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E700" w14:textId="670DC25F" w:rsidR="00D34694" w:rsidRPr="00AC12E9" w:rsidRDefault="00195996" w:rsidP="00D44666">
      <w:pPr>
        <w:ind w:left="-851" w:right="-613"/>
        <w:rPr>
          <w:sz w:val="96"/>
          <w:szCs w:val="96"/>
        </w:rPr>
      </w:pPr>
      <w:r w:rsidRPr="00AC12E9">
        <w:rPr>
          <w:sz w:val="96"/>
          <w:szCs w:val="96"/>
        </w:rPr>
        <w:t>My script</w:t>
      </w:r>
    </w:p>
    <w:p w14:paraId="02D7D318" w14:textId="08136FBE" w:rsidR="00D44666" w:rsidRPr="00195996" w:rsidRDefault="00D44666" w:rsidP="00D44666">
      <w:pPr>
        <w:ind w:left="-851" w:right="-613"/>
        <w:rPr>
          <w:sz w:val="32"/>
          <w:szCs w:val="32"/>
        </w:rPr>
      </w:pPr>
      <w:r>
        <w:rPr>
          <w:sz w:val="32"/>
          <w:szCs w:val="32"/>
        </w:rPr>
        <w:t>Logistic regression</w:t>
      </w:r>
    </w:p>
    <w:p w14:paraId="50BB4E5B" w14:textId="053A6F48" w:rsidR="00D44666" w:rsidRPr="00D44666" w:rsidRDefault="00D44666" w:rsidP="00D44666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>“We trained a Logistic Regression model on the PCA-transformed dataset to predict claim occurrence.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model achieved an </w:t>
      </w: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AUC of 0.5697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>, slightly better than random guessing. While overall accuracy was moderate</w:t>
      </w:r>
    </w:p>
    <w:p w14:paraId="3CB9D632" w14:textId="77777777" w:rsidR="00D44666" w:rsidRPr="00D44666" w:rsidRDefault="00D44666" w:rsidP="00D44666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>In terms of interpretability, the model offered clear insights:</w:t>
      </w:r>
    </w:p>
    <w:p w14:paraId="405B0D89" w14:textId="77777777" w:rsidR="00D44666" w:rsidRPr="00D44666" w:rsidRDefault="00D44666" w:rsidP="00D44666">
      <w:pPr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PC12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had the strongest </w:t>
      </w: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negative effect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claim likelihood (Estimate = –0.171).</w:t>
      </w:r>
    </w:p>
    <w:p w14:paraId="002324A7" w14:textId="77777777" w:rsidR="00D44666" w:rsidRPr="00D44666" w:rsidRDefault="00D44666" w:rsidP="00D44666">
      <w:pPr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PC13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had a strong </w:t>
      </w: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positive effect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(+0.127), and</w:t>
      </w:r>
    </w:p>
    <w:p w14:paraId="5F41D303" w14:textId="77777777" w:rsidR="00D44666" w:rsidRPr="00D44666" w:rsidRDefault="00D44666" w:rsidP="00D44666">
      <w:pPr>
        <w:numPr>
          <w:ilvl w:val="0"/>
          <w:numId w:val="1"/>
        </w:num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PC11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PC14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also showed significant negative influence.</w:t>
      </w:r>
    </w:p>
    <w:p w14:paraId="7B490AB5" w14:textId="77777777" w:rsidR="00D44666" w:rsidRPr="00D44666" w:rsidRDefault="00D44666" w:rsidP="00D44666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Components like </w:t>
      </w: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PC3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PC5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PC15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were </w:t>
      </w:r>
      <w:r w:rsidRPr="00D446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statistically significant</w:t>
      </w:r>
      <w:r w:rsidRPr="00D44666">
        <w:rPr>
          <w:rFonts w:ascii="Times New Roman" w:eastAsia="Times New Roman" w:hAnsi="Times New Roman" w:cs="Times New Roman"/>
          <w:sz w:val="24"/>
          <w:szCs w:val="24"/>
          <w:lang w:eastAsia="en-GB"/>
        </w:rPr>
        <w:t>, meaning they didn’t meaningfully contribute to predictions.”</w:t>
      </w:r>
    </w:p>
    <w:p w14:paraId="15E6B691" w14:textId="4EF69C69" w:rsidR="00195996" w:rsidRDefault="00195996" w:rsidP="00D44666">
      <w:pPr>
        <w:ind w:left="-851" w:right="-613"/>
      </w:pPr>
    </w:p>
    <w:p w14:paraId="7B16C41E" w14:textId="336EB0EE" w:rsidR="00195996" w:rsidRPr="00195996" w:rsidRDefault="00195996" w:rsidP="00D44666">
      <w:pPr>
        <w:ind w:left="-851" w:right="-613"/>
        <w:rPr>
          <w:sz w:val="32"/>
          <w:szCs w:val="32"/>
        </w:rPr>
      </w:pPr>
      <w:r>
        <w:rPr>
          <w:sz w:val="32"/>
          <w:szCs w:val="32"/>
        </w:rPr>
        <w:t>Decision tree</w:t>
      </w:r>
    </w:p>
    <w:p w14:paraId="433938CC" w14:textId="77777777" w:rsidR="00D44666" w:rsidRDefault="00D44666" w:rsidP="00D44666">
      <w:pPr>
        <w:ind w:left="-851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195996" w:rsidRPr="00195996">
        <w:rPr>
          <w:rFonts w:ascii="Times New Roman" w:hAnsi="Times New Roman" w:cs="Times New Roman"/>
          <w:sz w:val="24"/>
          <w:szCs w:val="24"/>
        </w:rPr>
        <w:t>trained a Decision Tree mode</w:t>
      </w:r>
      <w:r>
        <w:rPr>
          <w:rFonts w:ascii="Times New Roman" w:hAnsi="Times New Roman" w:cs="Times New Roman"/>
          <w:sz w:val="24"/>
          <w:szCs w:val="24"/>
        </w:rPr>
        <w:t>l and tested it to get the confusion matrix</w:t>
      </w:r>
      <w:r w:rsidR="00195996" w:rsidRPr="00195996">
        <w:rPr>
          <w:rFonts w:ascii="Times New Roman" w:hAnsi="Times New Roman" w:cs="Times New Roman"/>
          <w:sz w:val="24"/>
          <w:szCs w:val="24"/>
        </w:rPr>
        <w:t>.</w:t>
      </w:r>
      <w:r w:rsidR="00195996" w:rsidRPr="00195996">
        <w:rPr>
          <w:rFonts w:ascii="Times New Roman" w:hAnsi="Times New Roman" w:cs="Times New Roman"/>
          <w:sz w:val="24"/>
          <w:szCs w:val="24"/>
        </w:rPr>
        <w:br/>
      </w:r>
      <w:r w:rsidRPr="00195996">
        <w:rPr>
          <w:rFonts w:ascii="Times New Roman" w:hAnsi="Times New Roman" w:cs="Times New Roman"/>
          <w:sz w:val="24"/>
          <w:szCs w:val="24"/>
        </w:rPr>
        <w:t xml:space="preserve">Although the Decision Tree achieved </w:t>
      </w:r>
      <w:r w:rsidRPr="00195996">
        <w:rPr>
          <w:rStyle w:val="Strong"/>
          <w:rFonts w:ascii="Times New Roman" w:hAnsi="Times New Roman" w:cs="Times New Roman"/>
          <w:sz w:val="24"/>
          <w:szCs w:val="24"/>
        </w:rPr>
        <w:t>moderate recall</w:t>
      </w:r>
      <w:r w:rsidRPr="00195996">
        <w:rPr>
          <w:rFonts w:ascii="Times New Roman" w:hAnsi="Times New Roman" w:cs="Times New Roman"/>
          <w:sz w:val="24"/>
          <w:szCs w:val="24"/>
        </w:rPr>
        <w:t xml:space="preserve">, its </w:t>
      </w:r>
      <w:r w:rsidRPr="00195996">
        <w:rPr>
          <w:rStyle w:val="Strong"/>
          <w:rFonts w:ascii="Times New Roman" w:hAnsi="Times New Roman" w:cs="Times New Roman"/>
          <w:sz w:val="24"/>
          <w:szCs w:val="24"/>
        </w:rPr>
        <w:t>AUC was 0.5317</w:t>
      </w:r>
      <w:r w:rsidRPr="00195996">
        <w:rPr>
          <w:rFonts w:ascii="Times New Roman" w:hAnsi="Times New Roman" w:cs="Times New Roman"/>
          <w:sz w:val="24"/>
          <w:szCs w:val="24"/>
        </w:rPr>
        <w:t>, suggesting that it struggled to distinguish between the classes better than random chance.</w:t>
      </w:r>
    </w:p>
    <w:p w14:paraId="65DB49C6" w14:textId="2316E0CF" w:rsidR="00195996" w:rsidRDefault="00D44666" w:rsidP="00D44666">
      <w:pPr>
        <w:ind w:left="-851" w:right="-613"/>
        <w:rPr>
          <w:rFonts w:ascii="Times New Roman" w:hAnsi="Times New Roman" w:cs="Times New Roman"/>
          <w:sz w:val="24"/>
          <w:szCs w:val="24"/>
        </w:rPr>
      </w:pPr>
      <w:r w:rsidRPr="00195996">
        <w:rPr>
          <w:rFonts w:ascii="Times New Roman" w:hAnsi="Times New Roman" w:cs="Times New Roman"/>
          <w:sz w:val="24"/>
          <w:szCs w:val="24"/>
        </w:rPr>
        <w:br/>
      </w:r>
      <w:r w:rsidR="00195996" w:rsidRPr="00195996">
        <w:rPr>
          <w:rFonts w:ascii="Times New Roman" w:hAnsi="Times New Roman" w:cs="Times New Roman"/>
          <w:sz w:val="24"/>
          <w:szCs w:val="24"/>
        </w:rPr>
        <w:t xml:space="preserve">The model primarily relied on </w:t>
      </w:r>
      <w:r w:rsidR="00195996" w:rsidRPr="00195996">
        <w:rPr>
          <w:rStyle w:val="Strong"/>
          <w:rFonts w:ascii="Times New Roman" w:hAnsi="Times New Roman" w:cs="Times New Roman"/>
          <w:sz w:val="24"/>
          <w:szCs w:val="24"/>
        </w:rPr>
        <w:t>PC11</w:t>
      </w:r>
      <w:r w:rsidR="005F2C58">
        <w:rPr>
          <w:rStyle w:val="Strong"/>
          <w:rFonts w:ascii="Times New Roman" w:hAnsi="Times New Roman" w:cs="Times New Roman"/>
          <w:sz w:val="24"/>
          <w:szCs w:val="24"/>
        </w:rPr>
        <w:t xml:space="preserve"> as the root node</w:t>
      </w:r>
      <w:r w:rsidR="00195996" w:rsidRPr="00195996">
        <w:rPr>
          <w:rFonts w:ascii="Times New Roman" w:hAnsi="Times New Roman" w:cs="Times New Roman"/>
          <w:sz w:val="24"/>
          <w:szCs w:val="24"/>
        </w:rPr>
        <w:t xml:space="preserve"> and </w:t>
      </w:r>
      <w:r w:rsidR="00195996" w:rsidRPr="00195996">
        <w:rPr>
          <w:rStyle w:val="Strong"/>
          <w:rFonts w:ascii="Times New Roman" w:hAnsi="Times New Roman" w:cs="Times New Roman"/>
          <w:sz w:val="24"/>
          <w:szCs w:val="24"/>
        </w:rPr>
        <w:t>PC12</w:t>
      </w:r>
      <w:r w:rsidR="005F2C58">
        <w:rPr>
          <w:rStyle w:val="Strong"/>
          <w:rFonts w:ascii="Times New Roman" w:hAnsi="Times New Roman" w:cs="Times New Roman"/>
          <w:sz w:val="24"/>
          <w:szCs w:val="24"/>
        </w:rPr>
        <w:t xml:space="preserve"> as the </w:t>
      </w:r>
      <w:proofErr w:type="gramStart"/>
      <w:r w:rsidR="005F2C58">
        <w:rPr>
          <w:rStyle w:val="Strong"/>
          <w:rFonts w:ascii="Times New Roman" w:hAnsi="Times New Roman" w:cs="Times New Roman"/>
          <w:sz w:val="24"/>
          <w:szCs w:val="24"/>
        </w:rPr>
        <w:t xml:space="preserve">decision </w:t>
      </w:r>
      <w:r w:rsidR="00195996" w:rsidRPr="00195996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195996" w:rsidRPr="00195996">
        <w:rPr>
          <w:rFonts w:ascii="Times New Roman" w:hAnsi="Times New Roman" w:cs="Times New Roman"/>
          <w:sz w:val="24"/>
          <w:szCs w:val="24"/>
        </w:rPr>
        <w:t xml:space="preserve"> split the data. Most predictions of the minority class (claims) were made in a specific branch of the tree, </w:t>
      </w:r>
      <w:r w:rsidR="00371F35">
        <w:rPr>
          <w:rFonts w:ascii="Times New Roman" w:hAnsi="Times New Roman" w:cs="Times New Roman"/>
          <w:sz w:val="24"/>
          <w:szCs w:val="24"/>
        </w:rPr>
        <w:t xml:space="preserve">which </w:t>
      </w:r>
      <w:r w:rsidR="00195996" w:rsidRPr="00195996">
        <w:rPr>
          <w:rFonts w:ascii="Times New Roman" w:hAnsi="Times New Roman" w:cs="Times New Roman"/>
          <w:sz w:val="24"/>
          <w:szCs w:val="24"/>
        </w:rPr>
        <w:t>highlight</w:t>
      </w:r>
      <w:r w:rsidR="00371F35">
        <w:rPr>
          <w:rFonts w:ascii="Times New Roman" w:hAnsi="Times New Roman" w:cs="Times New Roman"/>
          <w:sz w:val="24"/>
          <w:szCs w:val="24"/>
        </w:rPr>
        <w:t>s</w:t>
      </w:r>
      <w:r w:rsidR="00195996" w:rsidRPr="00195996">
        <w:rPr>
          <w:rFonts w:ascii="Times New Roman" w:hAnsi="Times New Roman" w:cs="Times New Roman"/>
          <w:sz w:val="24"/>
          <w:szCs w:val="24"/>
        </w:rPr>
        <w:t xml:space="preserve"> the persistent </w:t>
      </w:r>
      <w:r w:rsidR="00195996" w:rsidRPr="00195996">
        <w:rPr>
          <w:rStyle w:val="Strong"/>
          <w:rFonts w:ascii="Times New Roman" w:hAnsi="Times New Roman" w:cs="Times New Roman"/>
          <w:sz w:val="24"/>
          <w:szCs w:val="24"/>
        </w:rPr>
        <w:t>class imbalance</w:t>
      </w:r>
      <w:r w:rsidR="00195996" w:rsidRPr="00195996">
        <w:rPr>
          <w:rFonts w:ascii="Times New Roman" w:hAnsi="Times New Roman" w:cs="Times New Roman"/>
          <w:sz w:val="24"/>
          <w:szCs w:val="24"/>
        </w:rPr>
        <w:t>, even after applying SMOTE.</w:t>
      </w:r>
    </w:p>
    <w:p w14:paraId="525AEBB5" w14:textId="05115A78" w:rsidR="00D44666" w:rsidRDefault="00D44666" w:rsidP="00D44666">
      <w:pPr>
        <w:ind w:left="-851" w:right="-613"/>
        <w:rPr>
          <w:rFonts w:ascii="Times New Roman" w:hAnsi="Times New Roman" w:cs="Times New Roman"/>
          <w:sz w:val="24"/>
          <w:szCs w:val="24"/>
        </w:rPr>
      </w:pPr>
    </w:p>
    <w:p w14:paraId="05C86DA9" w14:textId="77777777" w:rsidR="00D44666" w:rsidRPr="00195996" w:rsidRDefault="00D44666" w:rsidP="00D44666">
      <w:pPr>
        <w:ind w:left="-851" w:right="-613"/>
        <w:rPr>
          <w:rFonts w:ascii="Times New Roman" w:hAnsi="Times New Roman" w:cs="Times New Roman"/>
          <w:sz w:val="24"/>
          <w:szCs w:val="24"/>
        </w:rPr>
      </w:pPr>
    </w:p>
    <w:p w14:paraId="22516C5D" w14:textId="44FB6871" w:rsidR="00195996" w:rsidRPr="00195996" w:rsidRDefault="00195996" w:rsidP="00D44666">
      <w:pPr>
        <w:ind w:left="-851" w:right="-613"/>
        <w:rPr>
          <w:sz w:val="32"/>
          <w:szCs w:val="32"/>
        </w:rPr>
      </w:pPr>
      <w:r w:rsidRPr="00195996">
        <w:rPr>
          <w:sz w:val="32"/>
          <w:szCs w:val="32"/>
        </w:rPr>
        <w:t>Random forest</w:t>
      </w:r>
    </w:p>
    <w:p w14:paraId="1590A5D0" w14:textId="6B25D927" w:rsidR="00D44666" w:rsidRDefault="00195996" w:rsidP="00D44666">
      <w:pPr>
        <w:pStyle w:val="NormalWeb"/>
        <w:ind w:left="-851" w:right="-613"/>
      </w:pPr>
      <w:r>
        <w:t>“</w:t>
      </w:r>
      <w:r w:rsidR="00D44666">
        <w:t>W</w:t>
      </w:r>
      <w:r>
        <w:t xml:space="preserve">e trained Random Forest models with 10, 100, and 500 trees. As the number of trees increased, </w:t>
      </w:r>
      <w:r>
        <w:rPr>
          <w:rStyle w:val="Strong"/>
        </w:rPr>
        <w:t>recall and F1 score slightly improved</w:t>
      </w:r>
      <w:r>
        <w:t>, helping detect more claim cases.</w:t>
      </w:r>
      <w:r>
        <w:t xml:space="preserve"> </w:t>
      </w:r>
      <w:r>
        <w:t xml:space="preserve">and the </w:t>
      </w:r>
      <w:r>
        <w:rPr>
          <w:rStyle w:val="Strong"/>
        </w:rPr>
        <w:t>ROC AUC</w:t>
      </w:r>
      <w:r>
        <w:t xml:space="preserve"> rose from </w:t>
      </w:r>
      <w:r>
        <w:rPr>
          <w:rStyle w:val="Strong"/>
        </w:rPr>
        <w:t>0.5598</w:t>
      </w:r>
      <w:r>
        <w:t xml:space="preserve"> to </w:t>
      </w:r>
      <w:r>
        <w:rPr>
          <w:rStyle w:val="Strong"/>
        </w:rPr>
        <w:t>0.5747</w:t>
      </w:r>
      <w:r>
        <w:t>, indicating slightly better class separation.</w:t>
      </w:r>
    </w:p>
    <w:p w14:paraId="3E0627C8" w14:textId="1D670DFF" w:rsidR="00195996" w:rsidRDefault="00195996" w:rsidP="00D44666">
      <w:pPr>
        <w:pStyle w:val="NormalWeb"/>
        <w:ind w:left="-851" w:right="-613"/>
      </w:pPr>
      <w:r>
        <w:br/>
        <w:t xml:space="preserve">However, beyond 100 trees, AUC </w:t>
      </w:r>
      <w:r>
        <w:rPr>
          <w:rStyle w:val="Strong"/>
        </w:rPr>
        <w:t>plateaued</w:t>
      </w:r>
      <w:r>
        <w:t xml:space="preserve">, showing </w:t>
      </w:r>
      <w:r>
        <w:rPr>
          <w:rStyle w:val="Strong"/>
        </w:rPr>
        <w:t>diminishing returns</w:t>
      </w:r>
      <w:r>
        <w:t xml:space="preserve"> with more trees.</w:t>
      </w:r>
    </w:p>
    <w:p w14:paraId="0D3107FD" w14:textId="360D6705" w:rsidR="00195996" w:rsidRDefault="00195996" w:rsidP="00D44666">
      <w:pPr>
        <w:pStyle w:val="NormalWeb"/>
        <w:ind w:left="-851" w:right="-613"/>
      </w:pPr>
      <w:r>
        <w:t xml:space="preserve">However, the overall </w:t>
      </w:r>
      <w:r>
        <w:rPr>
          <w:rStyle w:val="Strong"/>
        </w:rPr>
        <w:t>accuracy remained high and stable</w:t>
      </w:r>
      <w:r>
        <w:t xml:space="preserve">, around 80%. The model with </w:t>
      </w:r>
      <w:r>
        <w:rPr>
          <w:rStyle w:val="Strong"/>
        </w:rPr>
        <w:t>500 trees performed best</w:t>
      </w:r>
      <w:r>
        <w:t xml:space="preserve"> in terms of balancing precision and recall.”</w:t>
      </w:r>
    </w:p>
    <w:p w14:paraId="3B35FED0" w14:textId="74A19E80" w:rsidR="00AC12E9" w:rsidRDefault="00AC12E9" w:rsidP="00D44666">
      <w:pPr>
        <w:pStyle w:val="NormalWeb"/>
        <w:ind w:left="-851" w:right="-613"/>
      </w:pPr>
    </w:p>
    <w:p w14:paraId="774A7E12" w14:textId="77777777" w:rsidR="005D1DF2" w:rsidRDefault="005D1DF2" w:rsidP="00D44666">
      <w:pPr>
        <w:pStyle w:val="NormalWeb"/>
        <w:ind w:left="-851" w:right="-613"/>
      </w:pPr>
    </w:p>
    <w:p w14:paraId="1A0F7DCA" w14:textId="77777777" w:rsidR="00AC12E9" w:rsidRDefault="00AC12E9" w:rsidP="00D44666">
      <w:pPr>
        <w:pStyle w:val="NormalWeb"/>
        <w:ind w:left="-851" w:right="-613"/>
      </w:pPr>
      <w:r>
        <w:lastRenderedPageBreak/>
        <w:t>Overall, Random Forest achieved the highest accuracy and precision</w:t>
      </w:r>
      <w:r>
        <w:t xml:space="preserve"> but had the lowest </w:t>
      </w:r>
      <w:proofErr w:type="spellStart"/>
      <w:r>
        <w:t>recal</w:t>
      </w:r>
      <w:proofErr w:type="spellEnd"/>
      <w:r>
        <w:t xml:space="preserve"> which means it </w:t>
      </w:r>
      <w:proofErr w:type="spellStart"/>
      <w:r>
        <w:t>failes</w:t>
      </w:r>
      <w:proofErr w:type="spellEnd"/>
      <w:r>
        <w:t xml:space="preserve"> to identify a large amount of </w:t>
      </w:r>
      <w:proofErr w:type="spellStart"/>
      <w:r>
        <w:t>clamants</w:t>
      </w:r>
      <w:proofErr w:type="spellEnd"/>
      <w:r>
        <w:t xml:space="preserve">, </w:t>
      </w:r>
    </w:p>
    <w:p w14:paraId="138DCD06" w14:textId="77777777" w:rsidR="00371F35" w:rsidRPr="00371F35" w:rsidRDefault="00AC12E9" w:rsidP="00D44666">
      <w:pPr>
        <w:pStyle w:val="NormalWeb"/>
        <w:ind w:left="-851" w:right="-613"/>
      </w:pPr>
      <w:r w:rsidRPr="00371F35">
        <w:t>Logistic Regression outperformed in recall and F1 score</w:t>
      </w:r>
      <w:r w:rsidRPr="00371F35">
        <w:t xml:space="preserve"> however its precision and accuracy </w:t>
      </w:r>
      <w:r w:rsidR="00371F35" w:rsidRPr="00371F35">
        <w:t>were relatively low</w:t>
      </w:r>
    </w:p>
    <w:p w14:paraId="045F2108" w14:textId="5D3FE6C5" w:rsidR="00195996" w:rsidRPr="00371F35" w:rsidRDefault="00371F35" w:rsidP="00D44666">
      <w:pPr>
        <w:ind w:left="-851" w:right="-613"/>
        <w:rPr>
          <w:rFonts w:ascii="Times New Roman" w:hAnsi="Times New Roman" w:cs="Times New Roman"/>
          <w:sz w:val="24"/>
          <w:szCs w:val="24"/>
        </w:rPr>
      </w:pPr>
      <w:r w:rsidRPr="00371F35">
        <w:rPr>
          <w:rFonts w:ascii="Times New Roman" w:hAnsi="Times New Roman" w:cs="Times New Roman"/>
          <w:sz w:val="24"/>
          <w:szCs w:val="24"/>
        </w:rPr>
        <w:t>Decision Tree performed slightly below logistic regression, with recall of 47.38% and F1 score of 12.22%, showing that it detected some claims but also produced many false positives.</w:t>
      </w:r>
    </w:p>
    <w:p w14:paraId="778502C2" w14:textId="5C652607" w:rsidR="00371F35" w:rsidRPr="00371F35" w:rsidRDefault="00371F35" w:rsidP="00D44666">
      <w:pPr>
        <w:ind w:left="-851" w:right="-613"/>
        <w:rPr>
          <w:rFonts w:ascii="Times New Roman" w:hAnsi="Times New Roman" w:cs="Times New Roman"/>
          <w:sz w:val="24"/>
          <w:szCs w:val="24"/>
        </w:rPr>
      </w:pPr>
      <w:r w:rsidRPr="00371F35">
        <w:rPr>
          <w:rFonts w:ascii="Times New Roman" w:hAnsi="Times New Roman" w:cs="Times New Roman"/>
          <w:sz w:val="24"/>
          <w:szCs w:val="24"/>
        </w:rPr>
        <w:t>the relatively low AUC values across all models (0.5317 to 0.5743) show that the models have difficulty distinguishing between claimants and non-claimants. This could be due to the class imbalance and/or possible information loss from PCA.</w:t>
      </w:r>
    </w:p>
    <w:p w14:paraId="2F70D3C7" w14:textId="16794F17" w:rsidR="00371F35" w:rsidRDefault="00371F35" w:rsidP="00D44666">
      <w:pPr>
        <w:ind w:left="-851" w:right="-613"/>
      </w:pPr>
    </w:p>
    <w:p w14:paraId="46DBD802" w14:textId="7AFA9678" w:rsidR="00371F35" w:rsidRDefault="00371F35" w:rsidP="00D44666">
      <w:pPr>
        <w:ind w:left="-851" w:right="-613"/>
      </w:pPr>
    </w:p>
    <w:p w14:paraId="7A6B8050" w14:textId="09266DAF" w:rsidR="00371F35" w:rsidRDefault="00371F35" w:rsidP="00D44666">
      <w:pPr>
        <w:ind w:left="-851" w:right="-613"/>
      </w:pPr>
    </w:p>
    <w:p w14:paraId="224A865A" w14:textId="2010F1E1" w:rsidR="00371F35" w:rsidRDefault="00371F35" w:rsidP="00D44666">
      <w:pPr>
        <w:ind w:left="-851" w:right="-613"/>
      </w:pPr>
    </w:p>
    <w:p w14:paraId="451C0DA5" w14:textId="604442AA" w:rsidR="00371F35" w:rsidRDefault="00371F35" w:rsidP="00D44666">
      <w:pPr>
        <w:ind w:left="-851" w:right="-613"/>
      </w:pPr>
    </w:p>
    <w:p w14:paraId="35BE57CA" w14:textId="623AA6AA" w:rsidR="00371F35" w:rsidRDefault="00371F35" w:rsidP="00D44666">
      <w:pPr>
        <w:ind w:left="-851" w:right="-613"/>
      </w:pPr>
    </w:p>
    <w:p w14:paraId="7F18B021" w14:textId="7129E329" w:rsidR="00371F35" w:rsidRDefault="00371F35" w:rsidP="00D44666">
      <w:pPr>
        <w:ind w:left="-851" w:right="-613"/>
      </w:pPr>
    </w:p>
    <w:p w14:paraId="6EFCA1CA" w14:textId="6CD7B2FF" w:rsidR="00371F35" w:rsidRDefault="00371F35" w:rsidP="00D44666">
      <w:pPr>
        <w:ind w:left="-851" w:right="-613"/>
      </w:pPr>
    </w:p>
    <w:p w14:paraId="29FAE124" w14:textId="189BE956" w:rsidR="00371F35" w:rsidRDefault="00371F35" w:rsidP="00D44666">
      <w:pPr>
        <w:ind w:left="-851" w:right="-613"/>
      </w:pPr>
    </w:p>
    <w:p w14:paraId="4B352A1F" w14:textId="77777777" w:rsidR="00371F35" w:rsidRPr="00371F35" w:rsidRDefault="00371F35" w:rsidP="00371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71F35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🌲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How the Tree Makes Decisions:</w:t>
      </w:r>
    </w:p>
    <w:p w14:paraId="519DD27C" w14:textId="77777777" w:rsidR="00371F35" w:rsidRPr="00371F35" w:rsidRDefault="00371F35" w:rsidP="0037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Decision (Root Node – PC11):</w:t>
      </w:r>
    </w:p>
    <w:p w14:paraId="2EA0B61D" w14:textId="77777777" w:rsidR="00371F35" w:rsidRPr="00371F35" w:rsidRDefault="00371F35" w:rsidP="00371F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first rule checks: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 PC11 ≥ -0.67?</w:t>
      </w:r>
    </w:p>
    <w:p w14:paraId="667752EB" w14:textId="77777777" w:rsidR="00371F35" w:rsidRPr="00371F35" w:rsidRDefault="00371F35" w:rsidP="00371F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Yes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The model predicts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claim (class 0)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with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49% confidence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AB50027" w14:textId="77777777" w:rsidR="00371F35" w:rsidRPr="00371F35" w:rsidRDefault="00371F35" w:rsidP="00371F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The model moves to a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 rule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PC12.</w:t>
      </w:r>
    </w:p>
    <w:p w14:paraId="5CD39888" w14:textId="77777777" w:rsidR="00371F35" w:rsidRPr="00371F35" w:rsidRDefault="00371F35" w:rsidP="0037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 Decision (PC12):</w:t>
      </w:r>
    </w:p>
    <w:p w14:paraId="3C8F745F" w14:textId="77777777" w:rsidR="00371F35" w:rsidRPr="00371F35" w:rsidRDefault="00371F35" w:rsidP="00371F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next check is: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 PC12 ≥ 1.6?</w:t>
      </w:r>
    </w:p>
    <w:p w14:paraId="6670279E" w14:textId="77777777" w:rsidR="00371F35" w:rsidRPr="00371F35" w:rsidRDefault="00371F35" w:rsidP="00371F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Yes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The model predicts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claim (class 1)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with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51% confidence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7ACC0B2" w14:textId="77777777" w:rsidR="00371F35" w:rsidRPr="00371F35" w:rsidRDefault="00371F35" w:rsidP="00371F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The model again predicts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claim (class 0)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with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49% confidence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96966DF" w14:textId="77777777" w:rsidR="00371F35" w:rsidRPr="00371F35" w:rsidRDefault="00371F35" w:rsidP="00371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71F35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This Means:</w:t>
      </w:r>
    </w:p>
    <w:p w14:paraId="1B9C5CBE" w14:textId="77777777" w:rsidR="00371F35" w:rsidRPr="00371F35" w:rsidRDefault="00371F35" w:rsidP="0037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tree is using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PC11 as the main split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>, suggesting it's a key factor in separating claim vs. no-claim cases.</w:t>
      </w:r>
    </w:p>
    <w:p w14:paraId="589EB5CC" w14:textId="77777777" w:rsidR="00371F35" w:rsidRPr="00371F35" w:rsidRDefault="00371F35" w:rsidP="0037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claim prediction (class 1)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happens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only if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BB1259B" w14:textId="77777777" w:rsidR="00371F35" w:rsidRPr="00371F35" w:rsidRDefault="00371F35" w:rsidP="00371F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PC11 is quite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(less than -0.67),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and</w:t>
      </w:r>
    </w:p>
    <w:p w14:paraId="35FC84A0" w14:textId="77777777" w:rsidR="00371F35" w:rsidRPr="00371F35" w:rsidRDefault="00371F35" w:rsidP="00371F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PC12 is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(greater than or equal to 1.6).</w:t>
      </w:r>
    </w:p>
    <w:p w14:paraId="3378B562" w14:textId="77777777" w:rsidR="00371F35" w:rsidRPr="00371F35" w:rsidRDefault="00371F35" w:rsidP="0037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means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claims are mostly associated with a specific range of component values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might represent combinations of risk-related vehicle or policyholder features (though PCs are not directly interpretable).</w:t>
      </w:r>
    </w:p>
    <w:p w14:paraId="38D3407A" w14:textId="77777777" w:rsidR="00371F35" w:rsidRPr="00371F35" w:rsidRDefault="00371F35" w:rsidP="00371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71F35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⚠️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Takeaway:</w:t>
      </w:r>
    </w:p>
    <w:p w14:paraId="1B5D53ED" w14:textId="77777777" w:rsidR="00371F35" w:rsidRPr="00371F35" w:rsidRDefault="00371F35" w:rsidP="00371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decision tree’s logic is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and easy to follow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the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 confidence scores (~50%)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 imbalance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limit its performance.</w:t>
      </w:r>
    </w:p>
    <w:p w14:paraId="66696923" w14:textId="77777777" w:rsidR="00371F35" w:rsidRPr="00371F35" w:rsidRDefault="00371F35" w:rsidP="00371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It's still useful for understanding </w:t>
      </w:r>
      <w:r w:rsidRPr="00371F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certain feature combinations contribute to claims</w:t>
      </w:r>
      <w:r w:rsidRPr="00371F3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053581E" w14:textId="77777777" w:rsidR="00371F35" w:rsidRDefault="00371F35" w:rsidP="00D44666">
      <w:pPr>
        <w:ind w:left="-851" w:right="-613"/>
      </w:pPr>
    </w:p>
    <w:sectPr w:rsidR="00371F35" w:rsidSect="00AC12E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46D"/>
    <w:multiLevelType w:val="multilevel"/>
    <w:tmpl w:val="7172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F6E1F"/>
    <w:multiLevelType w:val="multilevel"/>
    <w:tmpl w:val="F76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8178D"/>
    <w:multiLevelType w:val="multilevel"/>
    <w:tmpl w:val="3DA6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772D9"/>
    <w:multiLevelType w:val="multilevel"/>
    <w:tmpl w:val="5A6A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96"/>
    <w:rsid w:val="00195996"/>
    <w:rsid w:val="00371F35"/>
    <w:rsid w:val="005D1DF2"/>
    <w:rsid w:val="005F2C58"/>
    <w:rsid w:val="00AC12E9"/>
    <w:rsid w:val="00D34694"/>
    <w:rsid w:val="00D4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F54C"/>
  <w15:chartTrackingRefBased/>
  <w15:docId w15:val="{30083FCA-16A3-4BA1-8B2A-C219700B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1F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959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71F3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Anurika</dc:creator>
  <cp:keywords/>
  <dc:description/>
  <cp:lastModifiedBy>Anurika</cp:lastModifiedBy>
  <cp:revision>1</cp:revision>
  <dcterms:created xsi:type="dcterms:W3CDTF">2025-06-23T20:27:00Z</dcterms:created>
  <dcterms:modified xsi:type="dcterms:W3CDTF">2025-06-23T21:26:00Z</dcterms:modified>
</cp:coreProperties>
</file>