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User Acceptance Testing (UAT) Template </w:t>
      </w:r>
    </w:p>
    <w:tbl>
      <w:tblPr>
        <w:tblStyle w:val="Table1"/>
        <w:tblW w:w="9067.0" w:type="dxa"/>
        <w:jc w:val="left"/>
        <w:tblInd w:w="-108.0" w:type="dxa"/>
        <w:tblLayout w:type="fixed"/>
        <w:tblLook w:val="0400"/>
      </w:tblPr>
      <w:tblGrid>
        <w:gridCol w:w="4106"/>
        <w:gridCol w:w="4961"/>
        <w:tblGridChange w:id="0">
          <w:tblGrid>
            <w:gridCol w:w="4106"/>
            <w:gridCol w:w="496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>Team ID: RH-2026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>
            <w:r>
              <w:t>RH-2026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>Project Name: RentalHouse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>
            <w:r>
              <w:t>RentalHouse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Overview: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>Project Name: RentalHouse: [Enter Project Name: RentalHouse]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>Project Description: Premium full-stack MERN house renting platform with direct messaging, map-search, and side-by-side comparison matrices.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>Project Version: 1.0.0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>Testing Period: 24 June 2026 to 27 June 2026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Scope: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>1. User Registration &amp; JWT Authentication</w:t>
        <w:br/>
        <w:t>2. Property Listing &amp; Filtering</w:t>
        <w:br/>
        <w:t>3. Side-by-Side Property Comparison Matrix</w:t>
        <w:br/>
        <w:t>4. Leaflet Map Exploration</w:t>
        <w:br/>
        <w:t>5. Tenant-Owner Inquiries &amp; Visit Bookings</w:t>
        <w:br/>
        <w:t>6. Admin Moderation &amp; User Management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>USN-1 to USN-7 covering Registration, Login, Property uploads, Searching/Filtering, Inquiries, Property Comparison, and Admin oversight.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Environment: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>URL/Location: http://localhost:3000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Credentials (if required): [Username/Password]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Cases:</w:t>
      </w:r>
    </w:p>
    <w:tbl>
      <w:tblPr>
        <w:tblStyle w:val="Table2"/>
        <w:tblpPr w:leftFromText="180" w:rightFromText="180" w:topFromText="180" w:bottomFromText="180" w:vertAnchor="text" w:horzAnchor="text" w:tblpX="90" w:tblpY="0"/>
        <w:tblW w:w="864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85"/>
        <w:gridCol w:w="1285"/>
        <w:gridCol w:w="2245"/>
        <w:gridCol w:w="1276"/>
        <w:gridCol w:w="1275"/>
        <w:gridCol w:w="1276"/>
        <w:tblGridChange w:id="0">
          <w:tblGrid>
            <w:gridCol w:w="1285"/>
            <w:gridCol w:w="1285"/>
            <w:gridCol w:w="2245"/>
            <w:gridCol w:w="1276"/>
            <w:gridCol w:w="1275"/>
            <w:gridCol w:w="12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Case ID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Scenario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Steps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Actual Result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Pass/Fail</w:t>
            </w:r>
          </w:p>
        </w:tc>
      </w:tr>
      <w:tr>
        <w:tc>
          <w:tcPr>
            <w:tcW w:type="dxa" w:w="1285"/>
          </w:tcPr>
          <w:p>
            <w:r>
              <w:t>TC-001</w:t>
            </w:r>
          </w:p>
        </w:tc>
        <w:tc>
          <w:tcPr>
            <w:tcW w:type="dxa" w:w="1285"/>
          </w:tcPr>
          <w:p>
            <w:r>
              <w:t>User Registration &amp; Login</w:t>
            </w:r>
          </w:p>
        </w:tc>
        <w:tc>
          <w:tcPr>
            <w:tcW w:type="dxa" w:w="2245"/>
          </w:tcPr>
          <w:p>
            <w:r>
              <w:t>1. Open /register, submit name, email, password, and role.</w:t>
              <w:br/>
              <w:t>2. Open /login, login and verify dashboard redirect.</w:t>
            </w:r>
          </w:p>
        </w:tc>
        <w:tc>
          <w:tcPr>
            <w:tcW w:type="dxa" w:w="1276"/>
          </w:tcPr>
          <w:p>
            <w:r>
              <w:t>User is registered. Log in successfully returns JWT token, saves role, and redirects to dashboard.</w:t>
            </w:r>
          </w:p>
        </w:tc>
        <w:tc>
          <w:tcPr>
            <w:tcW w:type="dxa" w:w="1275"/>
          </w:tcPr>
          <w:p>
            <w:r>
              <w:t>Registered owner &amp; tenant. Logged in and redirected to dashboards successfully.</w:t>
            </w:r>
          </w:p>
        </w:tc>
        <w:tc>
          <w:tcPr>
            <w:tcW w:type="dxa" w:w="1276"/>
          </w:tcPr>
          <w:p>
            <w:r>
              <w:t>Pass</w:t>
            </w:r>
          </w:p>
        </w:tc>
      </w:tr>
      <w:tr>
        <w:tc>
          <w:tcPr>
            <w:tcW w:type="dxa" w:w="1285"/>
          </w:tcPr>
          <w:p>
            <w:r>
              <w:t>TC-002</w:t>
            </w:r>
          </w:p>
        </w:tc>
        <w:tc>
          <w:tcPr>
            <w:tcW w:type="dxa" w:w="1285"/>
          </w:tcPr>
          <w:p>
            <w:r>
              <w:t>Property Search &amp; Filters</w:t>
            </w:r>
          </w:p>
        </w:tc>
        <w:tc>
          <w:tcPr>
            <w:tcW w:type="dxa" w:w="2245"/>
          </w:tcPr>
          <w:p>
            <w:r>
              <w:t>1. Open /properties.</w:t>
              <w:br/>
              <w:t>2. Select city Noida.</w:t>
              <w:br/>
              <w:t>3. Input rent range 10,000-50,000.</w:t>
              <w:br/>
              <w:t>4. Click Apply Filters.</w:t>
            </w:r>
          </w:p>
        </w:tc>
        <w:tc>
          <w:tcPr>
            <w:tcW w:type="dxa" w:w="1276"/>
          </w:tcPr>
          <w:p>
            <w:r>
              <w:t>Only available properties located in Noida within the rent range are rendered.</w:t>
            </w:r>
          </w:p>
        </w:tc>
        <w:tc>
          <w:tcPr>
            <w:tcW w:type="dxa" w:w="1275"/>
          </w:tcPr>
          <w:p>
            <w:r>
              <w:t>Retrieved Noida listings matching the rent bounds. Search matches correctly.</w:t>
            </w:r>
          </w:p>
        </w:tc>
        <w:tc>
          <w:tcPr>
            <w:tcW w:type="dxa" w:w="1276"/>
          </w:tcPr>
          <w:p>
            <w:r>
              <w:t>Pass</w:t>
            </w:r>
          </w:p>
        </w:tc>
      </w:tr>
      <w:tr>
        <w:tc>
          <w:tcPr>
            <w:tcW w:type="dxa" w:w="1285"/>
          </w:tcPr>
          <w:p>
            <w:r>
              <w:t>TC-003</w:t>
            </w:r>
          </w:p>
        </w:tc>
        <w:tc>
          <w:tcPr>
            <w:tcW w:type="dxa" w:w="1285"/>
          </w:tcPr>
          <w:p>
            <w:r>
              <w:t>Property Comparison Matrix</w:t>
            </w:r>
          </w:p>
        </w:tc>
        <w:tc>
          <w:tcPr>
            <w:tcW w:type="dxa" w:w="2245"/>
          </w:tcPr>
          <w:p>
            <w:r>
              <w:t>1. Click balance scale icon on 2 property cards.</w:t>
              <w:br/>
              <w:t>2. Open Compare page via navbar.</w:t>
              <w:br/>
              <w:t>3. Check side-by-side details.</w:t>
            </w:r>
          </w:p>
        </w:tc>
        <w:tc>
          <w:tcPr>
            <w:tcW w:type="dxa" w:w="1276"/>
          </w:tcPr>
          <w:p>
            <w:r>
              <w:t>Selected properties compare side-by-side comparing rent, size, BHK, and amenities.</w:t>
            </w:r>
          </w:p>
        </w:tc>
        <w:tc>
          <w:tcPr>
            <w:tcW w:type="dxa" w:w="1275"/>
          </w:tcPr>
          <w:p>
            <w:r>
              <w:t>Both properties mapped side-by-side in grid correctly.</w:t>
            </w:r>
          </w:p>
        </w:tc>
        <w:tc>
          <w:tcPr>
            <w:tcW w:type="dxa" w:w="1276"/>
          </w:tcPr>
          <w:p>
            <w:r>
              <w:t>Pass</w:t>
            </w:r>
          </w:p>
        </w:tc>
      </w:tr>
      <w:tr>
        <w:tc>
          <w:tcPr>
            <w:tcW w:type="dxa" w:w="1285"/>
          </w:tcPr>
          <w:p>
            <w:r>
              <w:t>TC-004</w:t>
            </w:r>
          </w:p>
        </w:tc>
        <w:tc>
          <w:tcPr>
            <w:tcW w:type="dxa" w:w="1285"/>
          </w:tcPr>
          <w:p>
            <w:r>
              <w:t>Bookings &amp; Inquiries</w:t>
            </w:r>
          </w:p>
        </w:tc>
        <w:tc>
          <w:tcPr>
            <w:tcW w:type="dxa" w:w="2245"/>
          </w:tcPr>
          <w:p>
            <w:r>
              <w:t>1. Login as tenant.</w:t>
              <w:br/>
              <w:t>2. Open a property details page.</w:t>
              <w:br/>
              <w:t>3. Complete the Inquiry Form and click Submit.</w:t>
            </w:r>
          </w:p>
        </w:tc>
        <w:tc>
          <w:tcPr>
            <w:tcW w:type="dxa" w:w="1276"/>
          </w:tcPr>
          <w:p>
            <w:r>
              <w:t>Inquiry document created in database. Nodemailer email notification sent to the owner.</w:t>
            </w:r>
          </w:p>
        </w:tc>
        <w:tc>
          <w:tcPr>
            <w:tcW w:type="dxa" w:w="1275"/>
          </w:tcPr>
          <w:p>
            <w:r>
              <w:t>Inquiry logged. Email output printed to console successfully.</w:t>
            </w:r>
          </w:p>
        </w:tc>
        <w:tc>
          <w:tcPr>
            <w:tcW w:type="dxa" w:w="1276"/>
          </w:tcPr>
          <w:p>
            <w:r>
              <w:t>Pass</w:t>
            </w:r>
          </w:p>
        </w:tc>
      </w:tr>
      <w:tr>
        <w:tc>
          <w:tcPr>
            <w:tcW w:type="dxa" w:w="1285"/>
          </w:tcPr>
          <w:p>
            <w:r>
              <w:t>TC-005</w:t>
            </w:r>
          </w:p>
        </w:tc>
        <w:tc>
          <w:tcPr>
            <w:tcW w:type="dxa" w:w="1285"/>
          </w:tcPr>
          <w:p>
            <w:r>
              <w:t>Admin Moderation</w:t>
            </w:r>
          </w:p>
        </w:tc>
        <w:tc>
          <w:tcPr>
            <w:tcW w:type="dxa" w:w="2245"/>
          </w:tcPr>
          <w:p>
            <w:r>
              <w:t>1. Login as admin.</w:t>
              <w:br/>
              <w:t>2. Go to Admin Dashboard.</w:t>
              <w:br/>
              <w:t>3. Delete a dummy property and block a test user.</w:t>
            </w:r>
          </w:p>
        </w:tc>
        <w:tc>
          <w:tcPr>
            <w:tcW w:type="dxa" w:w="1276"/>
          </w:tcPr>
          <w:p>
            <w:r>
              <w:t>Property deleted from DB. User status updated. Dashboard stats refresh.</w:t>
            </w:r>
          </w:p>
        </w:tc>
        <w:tc>
          <w:tcPr>
            <w:tcW w:type="dxa" w:w="1275"/>
          </w:tcPr>
          <w:p>
            <w:r>
              <w:t>Successfully moderated listings and managed users.</w:t>
            </w:r>
          </w:p>
        </w:tc>
        <w:tc>
          <w:tcPr>
            <w:tcW w:type="dxa" w:w="1276"/>
          </w:tcPr>
          <w:p>
            <w:r>
              <w:t>Pass</w:t>
            </w:r>
          </w:p>
        </w:tc>
      </w:tr>
    </w:tbl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Bug Tracking:</w:t>
      </w:r>
    </w:p>
    <w:tbl>
      <w:tblPr>
        <w:tblStyle w:val="Table3"/>
        <w:tblpPr w:leftFromText="180" w:rightFromText="180" w:topFromText="180" w:bottomFromText="180" w:vertAnchor="text" w:horzAnchor="text" w:tblpX="90" w:tblpY="0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25"/>
        <w:gridCol w:w="1485"/>
        <w:gridCol w:w="2205"/>
        <w:gridCol w:w="1275"/>
        <w:gridCol w:w="1140"/>
        <w:gridCol w:w="1410"/>
        <w:tblGridChange w:id="0">
          <w:tblGrid>
            <w:gridCol w:w="1125"/>
            <w:gridCol w:w="1485"/>
            <w:gridCol w:w="2205"/>
            <w:gridCol w:w="1275"/>
            <w:gridCol w:w="1140"/>
            <w:gridCol w:w="1410"/>
          </w:tblGrid>
        </w:tblGridChange>
      </w:tblGrid>
      <w:tr>
        <w:trPr>
          <w:cantSplit w:val="0"/>
          <w:trHeight w:val="841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Bug ID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Bug Description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Steps to reproduce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Severity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Additional feedback</w:t>
            </w:r>
          </w:p>
        </w:tc>
      </w:tr>
      <w:tr>
        <w:tc>
          <w:tcPr>
            <w:tcW w:type="dxa" w:w="1125"/>
          </w:tcPr>
          <w:p>
            <w:r>
              <w:t>BG-001</w:t>
            </w:r>
          </w:p>
        </w:tc>
        <w:tc>
          <w:tcPr>
            <w:tcW w:type="dxa" w:w="1485"/>
          </w:tcPr>
          <w:p>
            <w:r>
              <w:t>Noida popular location card image returns 404.</w:t>
            </w:r>
          </w:p>
        </w:tc>
        <w:tc>
          <w:tcPr>
            <w:tcW w:type="dxa" w:w="2205"/>
          </w:tcPr>
          <w:p>
            <w:r>
              <w:t>1. Open homepage.</w:t>
              <w:br/>
              <w:t>2. View popular locations section.</w:t>
            </w:r>
          </w:p>
        </w:tc>
        <w:tc>
          <w:tcPr>
            <w:tcW w:type="dxa" w:w="1275"/>
          </w:tcPr>
          <w:p>
            <w:r>
              <w:t>Medium</w:t>
            </w:r>
          </w:p>
        </w:tc>
        <w:tc>
          <w:tcPr>
            <w:tcW w:type="dxa" w:w="1140"/>
          </w:tcPr>
          <w:p>
            <w:r>
              <w:t>Closed</w:t>
            </w:r>
          </w:p>
        </w:tc>
        <w:tc>
          <w:tcPr>
            <w:tcW w:type="dxa" w:w="1410"/>
          </w:tcPr>
          <w:p>
            <w:r>
              <w:t>Fixed by replacing broken Unsplash photo ID in Home.jsx with a working apartment cityscape image link.</w:t>
            </w:r>
          </w:p>
        </w:tc>
      </w:tr>
      <w:tr>
        <w:tc>
          <w:tcPr>
            <w:tcW w:type="dxa" w:w="1125"/>
          </w:tcPr>
          <w:p>
            <w:r>
              <w:t>BG-002</w:t>
            </w:r>
          </w:p>
        </w:tc>
        <w:tc>
          <w:tcPr>
            <w:tcW w:type="dxa" w:w="1485"/>
          </w:tcPr>
          <w:p>
            <w:r>
              <w:t>Express server responds with Cannot GET / at root path.</w:t>
            </w:r>
          </w:p>
        </w:tc>
        <w:tc>
          <w:tcPr>
            <w:tcW w:type="dxa" w:w="2205"/>
          </w:tcPr>
          <w:p>
            <w:r>
              <w:t>1. Open http://localhost:5000 in browser.</w:t>
            </w:r>
          </w:p>
        </w:tc>
        <w:tc>
          <w:tcPr>
            <w:tcW w:type="dxa" w:w="1275"/>
          </w:tcPr>
          <w:p>
            <w:r>
              <w:t>Low</w:t>
            </w:r>
          </w:p>
        </w:tc>
        <w:tc>
          <w:tcPr>
            <w:tcW w:type="dxa" w:w="1140"/>
          </w:tcPr>
          <w:p>
            <w:r>
              <w:t>Closed</w:t>
            </w:r>
          </w:p>
        </w:tc>
        <w:tc>
          <w:tcPr>
            <w:tcW w:type="dxa" w:w="1410"/>
          </w:tcPr>
          <w:p>
            <w:r>
              <w:t>Fixed by adding a default GET '/' route handler returning a friendly confirmation message.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Sign-off: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>Tester Name: Anurudh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>Date: 27 June 2026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>Signature: Anurudh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 that all test cases cover both positive and negative scenarios.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Encourage testers to provide detailed feedback, including any suggestions for improvement.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Bug tracking should include details such as severity, status, and steps to reproduce.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Obtain sign-off from both the project manager and product owner before proceeding with deployment.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