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3709">
      <w:pPr>
        <w:rPr>
          <w:rFonts w:ascii="Times New Roman" w:hAnsi="Times New Roman" w:cs="Times New Roman"/>
          <w:b/>
          <w:sz w:val="28"/>
        </w:rPr>
      </w:pPr>
      <w:r w:rsidRPr="008F3709">
        <w:rPr>
          <w:rFonts w:ascii="Times New Roman" w:hAnsi="Times New Roman" w:cs="Times New Roman"/>
          <w:b/>
          <w:sz w:val="28"/>
        </w:rPr>
        <w:t>REFERENCES</w:t>
      </w:r>
    </w:p>
    <w:p w:rsidR="008F3709" w:rsidRPr="008F3709" w:rsidRDefault="008F3709" w:rsidP="008F3709">
      <w:pPr>
        <w:jc w:val="both"/>
        <w:rPr>
          <w:rFonts w:ascii="Times New Roman" w:hAnsi="Times New Roman" w:cs="Times New Roman"/>
          <w:sz w:val="24"/>
        </w:rPr>
      </w:pPr>
      <w:r w:rsidRPr="008F3709">
        <w:rPr>
          <w:rFonts w:ascii="Times New Roman" w:hAnsi="Times New Roman" w:cs="Times New Roman"/>
          <w:sz w:val="24"/>
        </w:rPr>
        <w:t xml:space="preserve">[1] </w:t>
      </w:r>
      <w:proofErr w:type="spellStart"/>
      <w:r w:rsidRPr="008F3709">
        <w:rPr>
          <w:rFonts w:ascii="Times New Roman" w:hAnsi="Times New Roman" w:cs="Times New Roman"/>
          <w:sz w:val="24"/>
        </w:rPr>
        <w:t>Donghyck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Lee, Elizabeth A </w:t>
      </w:r>
      <w:proofErr w:type="spellStart"/>
      <w:r w:rsidRPr="008F3709">
        <w:rPr>
          <w:rFonts w:ascii="Times New Roman" w:hAnsi="Times New Roman" w:cs="Times New Roman"/>
          <w:sz w:val="24"/>
        </w:rPr>
        <w:t>Oleon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, Ben Locke, Sandra </w:t>
      </w:r>
      <w:proofErr w:type="spellStart"/>
      <w:r w:rsidRPr="008F3709">
        <w:rPr>
          <w:rFonts w:ascii="Times New Roman" w:hAnsi="Times New Roman" w:cs="Times New Roman"/>
          <w:sz w:val="24"/>
        </w:rPr>
        <w:t>Testa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709">
        <w:rPr>
          <w:rFonts w:ascii="Times New Roman" w:hAnsi="Times New Roman" w:cs="Times New Roman"/>
          <w:sz w:val="24"/>
        </w:rPr>
        <w:t>Micheleon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F3709">
        <w:rPr>
          <w:rFonts w:ascii="Times New Roman" w:hAnsi="Times New Roman" w:cs="Times New Roman"/>
          <w:sz w:val="24"/>
        </w:rPr>
        <w:t>Eleonara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Odes. </w:t>
      </w:r>
      <w:proofErr w:type="gramStart"/>
      <w:r w:rsidRPr="008F3709">
        <w:rPr>
          <w:rFonts w:ascii="Times New Roman" w:hAnsi="Times New Roman" w:cs="Times New Roman"/>
          <w:sz w:val="24"/>
        </w:rPr>
        <w:t xml:space="preserve">The effects of college </w:t>
      </w:r>
      <w:proofErr w:type="spellStart"/>
      <w:r w:rsidRPr="008F3709">
        <w:rPr>
          <w:rFonts w:ascii="Times New Roman" w:hAnsi="Times New Roman" w:cs="Times New Roman"/>
          <w:sz w:val="24"/>
        </w:rPr>
        <w:t>counselling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services on academic performances and retention.</w:t>
      </w:r>
      <w:proofErr w:type="gramEnd"/>
      <w:r w:rsidRPr="008F370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F3709">
        <w:rPr>
          <w:rFonts w:ascii="Times New Roman" w:hAnsi="Times New Roman" w:cs="Times New Roman"/>
          <w:sz w:val="24"/>
        </w:rPr>
        <w:t>Journal of College Student Development.</w:t>
      </w:r>
      <w:proofErr w:type="gramEnd"/>
      <w:r w:rsidRPr="008F3709">
        <w:rPr>
          <w:rFonts w:ascii="Times New Roman" w:hAnsi="Times New Roman" w:cs="Times New Roman"/>
          <w:sz w:val="24"/>
        </w:rPr>
        <w:t xml:space="preserve"> 2009 May/June; 50 (3): 305-19. </w:t>
      </w:r>
    </w:p>
    <w:p w:rsidR="008F3709" w:rsidRPr="008F3709" w:rsidRDefault="008F3709" w:rsidP="008F3709">
      <w:pPr>
        <w:jc w:val="both"/>
        <w:rPr>
          <w:rFonts w:ascii="Times New Roman" w:hAnsi="Times New Roman" w:cs="Times New Roman"/>
          <w:sz w:val="24"/>
        </w:rPr>
      </w:pPr>
      <w:r w:rsidRPr="008F3709">
        <w:rPr>
          <w:rFonts w:ascii="Times New Roman" w:hAnsi="Times New Roman" w:cs="Times New Roman"/>
          <w:sz w:val="24"/>
        </w:rPr>
        <w:t xml:space="preserve">[2] Jacobs K, </w:t>
      </w:r>
      <w:proofErr w:type="spellStart"/>
      <w:r w:rsidRPr="008F3709">
        <w:rPr>
          <w:rFonts w:ascii="Times New Roman" w:hAnsi="Times New Roman" w:cs="Times New Roman"/>
          <w:sz w:val="24"/>
        </w:rPr>
        <w:t>Struyf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E, De </w:t>
      </w:r>
      <w:proofErr w:type="spellStart"/>
      <w:r w:rsidRPr="008F3709">
        <w:rPr>
          <w:rFonts w:ascii="Times New Roman" w:hAnsi="Times New Roman" w:cs="Times New Roman"/>
          <w:sz w:val="24"/>
        </w:rPr>
        <w:t>Maeyer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S. The Socio-Emotional Guidance Questionnaire (SEGQ) Construct Validity and Invariance Across Teacher Groups. </w:t>
      </w:r>
      <w:proofErr w:type="gramStart"/>
      <w:r w:rsidRPr="008F3709">
        <w:rPr>
          <w:rFonts w:ascii="Times New Roman" w:hAnsi="Times New Roman" w:cs="Times New Roman"/>
          <w:sz w:val="24"/>
        </w:rPr>
        <w:t xml:space="preserve">Journal of </w:t>
      </w:r>
      <w:proofErr w:type="spellStart"/>
      <w:r w:rsidRPr="008F3709">
        <w:rPr>
          <w:rFonts w:ascii="Times New Roman" w:hAnsi="Times New Roman" w:cs="Times New Roman"/>
          <w:sz w:val="24"/>
        </w:rPr>
        <w:t>psychoeducational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Assessment.</w:t>
      </w:r>
      <w:proofErr w:type="gramEnd"/>
      <w:r w:rsidRPr="008F3709">
        <w:rPr>
          <w:rFonts w:ascii="Times New Roman" w:hAnsi="Times New Roman" w:cs="Times New Roman"/>
          <w:sz w:val="24"/>
        </w:rPr>
        <w:t xml:space="preserve"> 2013 Dec; 31(6):538-53. </w:t>
      </w:r>
    </w:p>
    <w:p w:rsidR="008F3709" w:rsidRPr="008F3709" w:rsidRDefault="008F3709" w:rsidP="008F3709">
      <w:pPr>
        <w:jc w:val="both"/>
        <w:rPr>
          <w:rFonts w:ascii="Times New Roman" w:hAnsi="Times New Roman" w:cs="Times New Roman"/>
          <w:sz w:val="24"/>
        </w:rPr>
      </w:pPr>
      <w:r w:rsidRPr="008F3709">
        <w:rPr>
          <w:rFonts w:ascii="Times New Roman" w:hAnsi="Times New Roman" w:cs="Times New Roman"/>
          <w:sz w:val="24"/>
        </w:rPr>
        <w:t xml:space="preserve">[3] </w:t>
      </w:r>
      <w:proofErr w:type="spellStart"/>
      <w:r w:rsidRPr="008F3709">
        <w:rPr>
          <w:rFonts w:ascii="Times New Roman" w:hAnsi="Times New Roman" w:cs="Times New Roman"/>
          <w:sz w:val="24"/>
        </w:rPr>
        <w:t>Bilodeau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C, </w:t>
      </w:r>
      <w:proofErr w:type="spellStart"/>
      <w:r w:rsidRPr="008F3709">
        <w:rPr>
          <w:rFonts w:ascii="Times New Roman" w:hAnsi="Times New Roman" w:cs="Times New Roman"/>
          <w:sz w:val="24"/>
        </w:rPr>
        <w:t>Meissner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J. </w:t>
      </w:r>
      <w:proofErr w:type="gramStart"/>
      <w:r w:rsidRPr="008F3709">
        <w:rPr>
          <w:rFonts w:ascii="Times New Roman" w:hAnsi="Times New Roman" w:cs="Times New Roman"/>
          <w:sz w:val="24"/>
        </w:rPr>
        <w:t xml:space="preserve">The Effects of a Combined Academic and Personal </w:t>
      </w:r>
      <w:proofErr w:type="spellStart"/>
      <w:r w:rsidRPr="008F3709">
        <w:rPr>
          <w:rFonts w:ascii="Times New Roman" w:hAnsi="Times New Roman" w:cs="Times New Roman"/>
          <w:sz w:val="24"/>
        </w:rPr>
        <w:t>Counselling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Initiative for Post-Secondary Student Retention.</w:t>
      </w:r>
      <w:proofErr w:type="gramEnd"/>
      <w:r w:rsidRPr="008F370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F3709">
        <w:rPr>
          <w:rFonts w:ascii="Times New Roman" w:hAnsi="Times New Roman" w:cs="Times New Roman"/>
          <w:sz w:val="24"/>
        </w:rPr>
        <w:t>Canadian Journal of School Psychology.</w:t>
      </w:r>
      <w:proofErr w:type="gramEnd"/>
      <w:r w:rsidRPr="008F3709">
        <w:rPr>
          <w:rFonts w:ascii="Times New Roman" w:hAnsi="Times New Roman" w:cs="Times New Roman"/>
          <w:sz w:val="24"/>
        </w:rPr>
        <w:t xml:space="preserve"> 2016 Apr 26:0829573516644554. </w:t>
      </w:r>
    </w:p>
    <w:p w:rsidR="008F3709" w:rsidRPr="008F3709" w:rsidRDefault="008F3709" w:rsidP="008F3709">
      <w:pPr>
        <w:jc w:val="both"/>
        <w:rPr>
          <w:rFonts w:ascii="Times New Roman" w:hAnsi="Times New Roman" w:cs="Times New Roman"/>
          <w:sz w:val="24"/>
        </w:rPr>
      </w:pPr>
      <w:r w:rsidRPr="008F3709">
        <w:rPr>
          <w:rFonts w:ascii="Times New Roman" w:hAnsi="Times New Roman" w:cs="Times New Roman"/>
          <w:sz w:val="24"/>
        </w:rPr>
        <w:t xml:space="preserve">[4] </w:t>
      </w:r>
      <w:proofErr w:type="spellStart"/>
      <w:r w:rsidRPr="008F3709">
        <w:rPr>
          <w:rFonts w:ascii="Times New Roman" w:hAnsi="Times New Roman" w:cs="Times New Roman"/>
          <w:sz w:val="24"/>
        </w:rPr>
        <w:t>Astin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AW. What matters in college? : Four critical years revisited. San Francisco: </w:t>
      </w:r>
      <w:proofErr w:type="spellStart"/>
      <w:r w:rsidRPr="008F3709">
        <w:rPr>
          <w:rFonts w:ascii="Times New Roman" w:hAnsi="Times New Roman" w:cs="Times New Roman"/>
          <w:sz w:val="24"/>
        </w:rPr>
        <w:t>JosseyBass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; 1993. </w:t>
      </w:r>
    </w:p>
    <w:p w:rsidR="008F3709" w:rsidRPr="008F3709" w:rsidRDefault="008F3709" w:rsidP="008F3709">
      <w:pPr>
        <w:jc w:val="both"/>
        <w:rPr>
          <w:rFonts w:ascii="Times New Roman" w:hAnsi="Times New Roman" w:cs="Times New Roman"/>
          <w:sz w:val="24"/>
        </w:rPr>
      </w:pPr>
      <w:r w:rsidRPr="008F3709">
        <w:rPr>
          <w:rFonts w:ascii="Times New Roman" w:hAnsi="Times New Roman" w:cs="Times New Roman"/>
          <w:sz w:val="24"/>
        </w:rPr>
        <w:t xml:space="preserve">[5] </w:t>
      </w:r>
      <w:proofErr w:type="spellStart"/>
      <w:r w:rsidRPr="008F3709">
        <w:rPr>
          <w:rFonts w:ascii="Times New Roman" w:hAnsi="Times New Roman" w:cs="Times New Roman"/>
          <w:sz w:val="24"/>
        </w:rPr>
        <w:t>Dobele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AR, </w:t>
      </w:r>
      <w:proofErr w:type="spellStart"/>
      <w:r w:rsidRPr="008F3709">
        <w:rPr>
          <w:rFonts w:ascii="Times New Roman" w:hAnsi="Times New Roman" w:cs="Times New Roman"/>
          <w:sz w:val="24"/>
        </w:rPr>
        <w:t>Gangemi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M, </w:t>
      </w:r>
      <w:proofErr w:type="spellStart"/>
      <w:r w:rsidRPr="008F3709">
        <w:rPr>
          <w:rFonts w:ascii="Times New Roman" w:hAnsi="Times New Roman" w:cs="Times New Roman"/>
          <w:sz w:val="24"/>
        </w:rPr>
        <w:t>Kopanidis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F, Thomas S. At risk policy and early intervention </w:t>
      </w:r>
      <w:proofErr w:type="spellStart"/>
      <w:r w:rsidRPr="008F3709">
        <w:rPr>
          <w:rFonts w:ascii="Times New Roman" w:hAnsi="Times New Roman" w:cs="Times New Roman"/>
          <w:sz w:val="24"/>
        </w:rPr>
        <w:t>programmes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for underperforming students: Ensuring success? </w:t>
      </w:r>
      <w:proofErr w:type="gramStart"/>
      <w:r w:rsidRPr="008F3709">
        <w:rPr>
          <w:rFonts w:ascii="Times New Roman" w:hAnsi="Times New Roman" w:cs="Times New Roman"/>
          <w:sz w:val="24"/>
        </w:rPr>
        <w:t>Education+ Training.</w:t>
      </w:r>
      <w:proofErr w:type="gramEnd"/>
      <w:r w:rsidRPr="008F3709">
        <w:rPr>
          <w:rFonts w:ascii="Times New Roman" w:hAnsi="Times New Roman" w:cs="Times New Roman"/>
          <w:sz w:val="24"/>
        </w:rPr>
        <w:t xml:space="preserve"> 2013 Feb 8; 55 (1):69-82. </w:t>
      </w:r>
    </w:p>
    <w:p w:rsidR="008F3709" w:rsidRPr="008F3709" w:rsidRDefault="008F3709" w:rsidP="008F3709">
      <w:pPr>
        <w:jc w:val="both"/>
        <w:rPr>
          <w:rFonts w:ascii="Times New Roman" w:hAnsi="Times New Roman" w:cs="Times New Roman"/>
          <w:sz w:val="24"/>
        </w:rPr>
      </w:pPr>
      <w:r w:rsidRPr="008F3709">
        <w:rPr>
          <w:rFonts w:ascii="Times New Roman" w:hAnsi="Times New Roman" w:cs="Times New Roman"/>
          <w:sz w:val="24"/>
        </w:rPr>
        <w:t xml:space="preserve">[6] </w:t>
      </w:r>
      <w:proofErr w:type="spellStart"/>
      <w:r w:rsidRPr="008F3709">
        <w:rPr>
          <w:rFonts w:ascii="Times New Roman" w:hAnsi="Times New Roman" w:cs="Times New Roman"/>
          <w:sz w:val="24"/>
        </w:rPr>
        <w:t>Gerdes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H, Mallinckrodt B. Emotional, social, and academic adjustment of college students: A longitudinal study of retention. Journal of Counseling and Development: JCD. 1994 Jan 1; 72(3):281. </w:t>
      </w:r>
    </w:p>
    <w:p w:rsidR="008F3709" w:rsidRPr="008F3709" w:rsidRDefault="008F3709" w:rsidP="008F3709">
      <w:pPr>
        <w:jc w:val="both"/>
        <w:rPr>
          <w:rFonts w:ascii="Times New Roman" w:hAnsi="Times New Roman" w:cs="Times New Roman"/>
          <w:sz w:val="24"/>
        </w:rPr>
      </w:pPr>
      <w:r w:rsidRPr="008F3709">
        <w:rPr>
          <w:rFonts w:ascii="Times New Roman" w:hAnsi="Times New Roman" w:cs="Times New Roman"/>
          <w:sz w:val="24"/>
        </w:rPr>
        <w:t xml:space="preserve">[7] </w:t>
      </w:r>
      <w:proofErr w:type="spellStart"/>
      <w:r w:rsidRPr="008F3709">
        <w:rPr>
          <w:rFonts w:ascii="Times New Roman" w:hAnsi="Times New Roman" w:cs="Times New Roman"/>
          <w:sz w:val="24"/>
        </w:rPr>
        <w:t>Heisserer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DL, </w:t>
      </w:r>
      <w:proofErr w:type="spellStart"/>
      <w:r w:rsidRPr="008F3709">
        <w:rPr>
          <w:rFonts w:ascii="Times New Roman" w:hAnsi="Times New Roman" w:cs="Times New Roman"/>
          <w:sz w:val="24"/>
        </w:rPr>
        <w:t>Parette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P. Advising at-risk students in college and university settings. </w:t>
      </w:r>
      <w:proofErr w:type="gramStart"/>
      <w:r w:rsidRPr="008F3709">
        <w:rPr>
          <w:rFonts w:ascii="Times New Roman" w:hAnsi="Times New Roman" w:cs="Times New Roman"/>
          <w:sz w:val="24"/>
        </w:rPr>
        <w:t>College student journal.</w:t>
      </w:r>
      <w:proofErr w:type="gramEnd"/>
      <w:r w:rsidRPr="008F3709">
        <w:rPr>
          <w:rFonts w:ascii="Times New Roman" w:hAnsi="Times New Roman" w:cs="Times New Roman"/>
          <w:sz w:val="24"/>
        </w:rPr>
        <w:t xml:space="preserve"> 2002 Mar 1; 36(1). </w:t>
      </w:r>
    </w:p>
    <w:p w:rsidR="008F3709" w:rsidRPr="008F3709" w:rsidRDefault="008F3709" w:rsidP="008F3709">
      <w:pPr>
        <w:jc w:val="both"/>
        <w:rPr>
          <w:rFonts w:ascii="Times New Roman" w:hAnsi="Times New Roman" w:cs="Times New Roman"/>
          <w:sz w:val="24"/>
        </w:rPr>
      </w:pPr>
      <w:r w:rsidRPr="008F3709">
        <w:rPr>
          <w:rFonts w:ascii="Times New Roman" w:hAnsi="Times New Roman" w:cs="Times New Roman"/>
          <w:sz w:val="24"/>
        </w:rPr>
        <w:t xml:space="preserve">[8] </w:t>
      </w:r>
      <w:proofErr w:type="spellStart"/>
      <w:r w:rsidRPr="008F3709">
        <w:rPr>
          <w:rFonts w:ascii="Times New Roman" w:hAnsi="Times New Roman" w:cs="Times New Roman"/>
          <w:sz w:val="24"/>
        </w:rPr>
        <w:t>Mutalik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NR, </w:t>
      </w:r>
      <w:proofErr w:type="spellStart"/>
      <w:r w:rsidRPr="008F3709">
        <w:rPr>
          <w:rFonts w:ascii="Times New Roman" w:hAnsi="Times New Roman" w:cs="Times New Roman"/>
          <w:sz w:val="24"/>
        </w:rPr>
        <w:t>Moni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S, </w:t>
      </w:r>
      <w:proofErr w:type="spellStart"/>
      <w:r w:rsidRPr="008F3709">
        <w:rPr>
          <w:rFonts w:ascii="Times New Roman" w:hAnsi="Times New Roman" w:cs="Times New Roman"/>
          <w:sz w:val="24"/>
        </w:rPr>
        <w:t>Choudhari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SB, </w:t>
      </w:r>
      <w:proofErr w:type="spellStart"/>
      <w:r w:rsidRPr="008F3709">
        <w:rPr>
          <w:rFonts w:ascii="Times New Roman" w:hAnsi="Times New Roman" w:cs="Times New Roman"/>
          <w:sz w:val="24"/>
        </w:rPr>
        <w:t>Bhogale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GS. Depression, Anxiety, Stress among College Students in </w:t>
      </w:r>
      <w:proofErr w:type="spellStart"/>
      <w:r w:rsidRPr="008F3709">
        <w:rPr>
          <w:rFonts w:ascii="Times New Roman" w:hAnsi="Times New Roman" w:cs="Times New Roman"/>
          <w:sz w:val="24"/>
        </w:rPr>
        <w:t>Bagalkot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: A College Based Study. </w:t>
      </w:r>
      <w:proofErr w:type="gramStart"/>
      <w:r w:rsidRPr="008F3709">
        <w:rPr>
          <w:rFonts w:ascii="Times New Roman" w:hAnsi="Times New Roman" w:cs="Times New Roman"/>
          <w:sz w:val="24"/>
        </w:rPr>
        <w:t>life</w:t>
      </w:r>
      <w:proofErr w:type="gramEnd"/>
      <w:r w:rsidRPr="008F3709">
        <w:rPr>
          <w:rFonts w:ascii="Times New Roman" w:hAnsi="Times New Roman" w:cs="Times New Roman"/>
          <w:sz w:val="24"/>
        </w:rPr>
        <w:t>. 2016</w:t>
      </w:r>
      <w:proofErr w:type="gramStart"/>
      <w:r w:rsidRPr="008F3709">
        <w:rPr>
          <w:rFonts w:ascii="Times New Roman" w:hAnsi="Times New Roman" w:cs="Times New Roman"/>
          <w:sz w:val="24"/>
        </w:rPr>
        <w:t>;9:10</w:t>
      </w:r>
      <w:proofErr w:type="gramEnd"/>
      <w:r w:rsidRPr="008F3709">
        <w:rPr>
          <w:rFonts w:ascii="Times New Roman" w:hAnsi="Times New Roman" w:cs="Times New Roman"/>
          <w:sz w:val="24"/>
        </w:rPr>
        <w:t xml:space="preserve">. </w:t>
      </w:r>
    </w:p>
    <w:p w:rsidR="008F3709" w:rsidRPr="008F3709" w:rsidRDefault="008F3709" w:rsidP="008F3709">
      <w:pPr>
        <w:jc w:val="both"/>
        <w:rPr>
          <w:rFonts w:ascii="Times New Roman" w:hAnsi="Times New Roman" w:cs="Times New Roman"/>
          <w:sz w:val="24"/>
        </w:rPr>
      </w:pPr>
      <w:r w:rsidRPr="008F3709">
        <w:rPr>
          <w:rFonts w:ascii="Times New Roman" w:hAnsi="Times New Roman" w:cs="Times New Roman"/>
          <w:sz w:val="24"/>
        </w:rPr>
        <w:t xml:space="preserve">[9] Mills C, Heyworth J, </w:t>
      </w:r>
      <w:proofErr w:type="spellStart"/>
      <w:r w:rsidRPr="008F3709">
        <w:rPr>
          <w:rFonts w:ascii="Times New Roman" w:hAnsi="Times New Roman" w:cs="Times New Roman"/>
          <w:sz w:val="24"/>
        </w:rPr>
        <w:t>Rosenwax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L, Carr S, Rosenberg M. Factors associated with the academic success of first year Health Science students. </w:t>
      </w:r>
      <w:proofErr w:type="gramStart"/>
      <w:r w:rsidRPr="008F3709">
        <w:rPr>
          <w:rFonts w:ascii="Times New Roman" w:hAnsi="Times New Roman" w:cs="Times New Roman"/>
          <w:sz w:val="24"/>
        </w:rPr>
        <w:t>Advances in Health Sciences Education.</w:t>
      </w:r>
      <w:proofErr w:type="gramEnd"/>
      <w:r w:rsidRPr="008F3709">
        <w:rPr>
          <w:rFonts w:ascii="Times New Roman" w:hAnsi="Times New Roman" w:cs="Times New Roman"/>
          <w:sz w:val="24"/>
        </w:rPr>
        <w:t xml:space="preserve"> 2009 May 1; 14(2):205-17. </w:t>
      </w:r>
    </w:p>
    <w:p w:rsidR="008F3709" w:rsidRPr="008F3709" w:rsidRDefault="008F3709" w:rsidP="008F3709">
      <w:pPr>
        <w:jc w:val="both"/>
        <w:rPr>
          <w:rFonts w:ascii="Times New Roman" w:hAnsi="Times New Roman" w:cs="Times New Roman"/>
          <w:b/>
          <w:sz w:val="32"/>
        </w:rPr>
      </w:pPr>
      <w:r w:rsidRPr="008F3709">
        <w:rPr>
          <w:rFonts w:ascii="Times New Roman" w:hAnsi="Times New Roman" w:cs="Times New Roman"/>
          <w:sz w:val="24"/>
        </w:rPr>
        <w:t xml:space="preserve">[10] Parker JD, Austin EJ, Hogan MJ, Wood LM, Bond BJ. </w:t>
      </w:r>
      <w:proofErr w:type="spellStart"/>
      <w:r w:rsidRPr="008F3709">
        <w:rPr>
          <w:rFonts w:ascii="Times New Roman" w:hAnsi="Times New Roman" w:cs="Times New Roman"/>
          <w:sz w:val="24"/>
        </w:rPr>
        <w:t>Alexithymia</w:t>
      </w:r>
      <w:proofErr w:type="spellEnd"/>
      <w:r w:rsidRPr="008F3709">
        <w:rPr>
          <w:rFonts w:ascii="Times New Roman" w:hAnsi="Times New Roman" w:cs="Times New Roman"/>
          <w:sz w:val="24"/>
        </w:rPr>
        <w:t xml:space="preserve"> and academic success: examining the transition from high school to university. </w:t>
      </w:r>
      <w:proofErr w:type="gramStart"/>
      <w:r w:rsidRPr="008F3709">
        <w:rPr>
          <w:rFonts w:ascii="Times New Roman" w:hAnsi="Times New Roman" w:cs="Times New Roman"/>
          <w:sz w:val="24"/>
        </w:rPr>
        <w:t>Personality and Individual Differences.</w:t>
      </w:r>
      <w:proofErr w:type="gramEnd"/>
      <w:r w:rsidRPr="008F3709">
        <w:rPr>
          <w:rFonts w:ascii="Times New Roman" w:hAnsi="Times New Roman" w:cs="Times New Roman"/>
          <w:sz w:val="24"/>
        </w:rPr>
        <w:t xml:space="preserve"> 2005 Apr 30; 38(6):1257-67.</w:t>
      </w:r>
    </w:p>
    <w:sectPr w:rsidR="008F3709" w:rsidRPr="008F3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3709"/>
    <w:rsid w:val="008F3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2022-11-15T08:33:00Z</dcterms:created>
  <dcterms:modified xsi:type="dcterms:W3CDTF">2022-11-15T08:34:00Z</dcterms:modified>
</cp:coreProperties>
</file>