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ACDBF9" w14:textId="77777777" w:rsidR="00FF2379" w:rsidRDefault="00BD49B8">
      <w:pPr>
        <w:spacing w:before="600" w:after="100"/>
        <w:jc w:val="center"/>
      </w:pPr>
      <w:r>
        <w:rPr>
          <w:b/>
          <w:bCs/>
          <w:color w:val="2E5395"/>
        </w:rPr>
        <w:t>MACHINE LEARNING PROJECT   •   CUSTOMER ANALYTICS</w:t>
      </w:r>
    </w:p>
    <w:p w14:paraId="54ACDBFA" w14:textId="77777777" w:rsidR="00FF2379" w:rsidRDefault="00FF2379">
      <w:pPr>
        <w:spacing w:after="300"/>
      </w:pPr>
    </w:p>
    <w:p w14:paraId="54ACDBFB" w14:textId="77777777" w:rsidR="00FF2379" w:rsidRDefault="00BD49B8">
      <w:pPr>
        <w:spacing w:after="120"/>
        <w:jc w:val="center"/>
      </w:pPr>
      <w:r>
        <w:rPr>
          <w:b/>
          <w:bCs/>
          <w:color w:val="1F3864"/>
          <w:sz w:val="48"/>
          <w:szCs w:val="48"/>
        </w:rPr>
        <w:t>ONLINE RETAIL CUSTOMER SEGMENTATION</w:t>
      </w:r>
    </w:p>
    <w:p w14:paraId="54ACDBFC" w14:textId="77777777" w:rsidR="00FF2379" w:rsidRDefault="00BD49B8">
      <w:pPr>
        <w:spacing w:after="400"/>
        <w:jc w:val="center"/>
      </w:pPr>
      <w:r>
        <w:rPr>
          <w:b/>
          <w:bCs/>
          <w:color w:val="2E5395"/>
          <w:sz w:val="28"/>
          <w:szCs w:val="28"/>
        </w:rPr>
        <w:t>RFM ANALYSIS &amp; K-MEANS CLUSTERING ON THE ONLINE RETAIL II DATASET</w:t>
      </w:r>
    </w:p>
    <w:p w14:paraId="54ACDBFD" w14:textId="77777777" w:rsidR="00FF2379" w:rsidRDefault="00FF2379">
      <w:pPr>
        <w:pBdr>
          <w:bottom w:val="single" w:sz="12" w:space="4" w:color="1F3864"/>
        </w:pBdr>
        <w:spacing w:after="500"/>
      </w:pPr>
    </w:p>
    <w:p w14:paraId="54ACDBFE" w14:textId="77777777" w:rsidR="00FF2379" w:rsidRDefault="00BD49B8">
      <w:pPr>
        <w:spacing w:after="500"/>
        <w:jc w:val="center"/>
      </w:pPr>
      <w:r>
        <w:rPr>
          <w:i/>
          <w:iCs/>
          <w:color w:val="444444"/>
        </w:rPr>
        <w:t>A Machine Learning project applying RFM analysis and K-Means clustering to the Online Retail II dataset for data-driven customer segmentation.</w:t>
      </w:r>
    </w:p>
    <w:p w14:paraId="54ACDBFF" w14:textId="77777777" w:rsidR="00FF2379" w:rsidRDefault="00BD49B8">
      <w:pPr>
        <w:spacing w:after="120"/>
        <w:jc w:val="center"/>
      </w:pPr>
      <w:r>
        <w:rPr>
          <w:b/>
          <w:bCs/>
          <w:color w:val="1F3864"/>
          <w:sz w:val="26"/>
          <w:szCs w:val="26"/>
        </w:rPr>
        <w:t>Project Team</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52"/>
        <w:gridCol w:w="5184"/>
        <w:gridCol w:w="3744"/>
      </w:tblGrid>
      <w:tr w:rsidR="00FF2379" w14:paraId="54ACDC03" w14:textId="77777777">
        <w:tblPrEx>
          <w:tblCellMar>
            <w:top w:w="0" w:type="dxa"/>
            <w:bottom w:w="0" w:type="dxa"/>
          </w:tblCellMar>
        </w:tblPrEx>
        <w:trPr>
          <w:tblHeader/>
        </w:trPr>
        <w:tc>
          <w:tcPr>
            <w:tcW w:w="1152" w:type="dxa"/>
            <w:shd w:val="clear" w:color="auto" w:fill="1F3864"/>
            <w:tcMar>
              <w:top w:w="80" w:type="dxa"/>
              <w:left w:w="120" w:type="dxa"/>
              <w:bottom w:w="80" w:type="dxa"/>
              <w:right w:w="120" w:type="dxa"/>
            </w:tcMar>
            <w:vAlign w:val="center"/>
          </w:tcPr>
          <w:p w14:paraId="54ACDC00" w14:textId="77777777" w:rsidR="00FF2379" w:rsidRDefault="00BD49B8">
            <w:pPr>
              <w:jc w:val="center"/>
            </w:pPr>
            <w:proofErr w:type="spellStart"/>
            <w:r>
              <w:rPr>
                <w:b/>
                <w:bCs/>
                <w:color w:val="FFFFFF"/>
                <w:sz w:val="20"/>
                <w:szCs w:val="20"/>
              </w:rPr>
              <w:t>S.No</w:t>
            </w:r>
            <w:proofErr w:type="spellEnd"/>
            <w:r>
              <w:rPr>
                <w:b/>
                <w:bCs/>
                <w:color w:val="FFFFFF"/>
                <w:sz w:val="20"/>
                <w:szCs w:val="20"/>
              </w:rPr>
              <w:t>.</w:t>
            </w:r>
          </w:p>
        </w:tc>
        <w:tc>
          <w:tcPr>
            <w:tcW w:w="5184" w:type="dxa"/>
            <w:shd w:val="clear" w:color="auto" w:fill="1F3864"/>
            <w:tcMar>
              <w:top w:w="80" w:type="dxa"/>
              <w:left w:w="120" w:type="dxa"/>
              <w:bottom w:w="80" w:type="dxa"/>
              <w:right w:w="120" w:type="dxa"/>
            </w:tcMar>
            <w:vAlign w:val="center"/>
          </w:tcPr>
          <w:p w14:paraId="54ACDC01" w14:textId="77777777" w:rsidR="00FF2379" w:rsidRDefault="00BD49B8">
            <w:pPr>
              <w:jc w:val="center"/>
            </w:pPr>
            <w:r>
              <w:rPr>
                <w:b/>
                <w:bCs/>
                <w:color w:val="FFFFFF"/>
                <w:sz w:val="20"/>
                <w:szCs w:val="20"/>
              </w:rPr>
              <w:t>Student Name</w:t>
            </w:r>
          </w:p>
        </w:tc>
        <w:tc>
          <w:tcPr>
            <w:tcW w:w="3744" w:type="dxa"/>
            <w:shd w:val="clear" w:color="auto" w:fill="1F3864"/>
            <w:tcMar>
              <w:top w:w="80" w:type="dxa"/>
              <w:left w:w="120" w:type="dxa"/>
              <w:bottom w:w="80" w:type="dxa"/>
              <w:right w:w="120" w:type="dxa"/>
            </w:tcMar>
            <w:vAlign w:val="center"/>
          </w:tcPr>
          <w:p w14:paraId="54ACDC02" w14:textId="77777777" w:rsidR="00FF2379" w:rsidRDefault="00BD49B8">
            <w:pPr>
              <w:jc w:val="center"/>
            </w:pPr>
            <w:r>
              <w:rPr>
                <w:b/>
                <w:bCs/>
                <w:color w:val="FFFFFF"/>
                <w:sz w:val="20"/>
                <w:szCs w:val="20"/>
              </w:rPr>
              <w:t>Student ID</w:t>
            </w:r>
          </w:p>
        </w:tc>
      </w:tr>
      <w:tr w:rsidR="00FF2379" w14:paraId="54ACDC07" w14:textId="77777777">
        <w:tblPrEx>
          <w:tblCellMar>
            <w:top w:w="0" w:type="dxa"/>
            <w:bottom w:w="0" w:type="dxa"/>
          </w:tblCellMar>
        </w:tblPrEx>
        <w:tc>
          <w:tcPr>
            <w:tcW w:w="1152" w:type="dxa"/>
            <w:tcMar>
              <w:top w:w="70" w:type="dxa"/>
              <w:left w:w="120" w:type="dxa"/>
              <w:bottom w:w="70" w:type="dxa"/>
              <w:right w:w="120" w:type="dxa"/>
            </w:tcMar>
            <w:vAlign w:val="center"/>
          </w:tcPr>
          <w:p w14:paraId="54ACDC04" w14:textId="77777777" w:rsidR="00FF2379" w:rsidRDefault="00BD49B8">
            <w:r>
              <w:rPr>
                <w:sz w:val="20"/>
                <w:szCs w:val="20"/>
              </w:rPr>
              <w:t>1</w:t>
            </w:r>
          </w:p>
        </w:tc>
        <w:tc>
          <w:tcPr>
            <w:tcW w:w="5184" w:type="dxa"/>
            <w:tcMar>
              <w:top w:w="70" w:type="dxa"/>
              <w:left w:w="120" w:type="dxa"/>
              <w:bottom w:w="70" w:type="dxa"/>
              <w:right w:w="120" w:type="dxa"/>
            </w:tcMar>
            <w:vAlign w:val="center"/>
          </w:tcPr>
          <w:p w14:paraId="54ACDC05" w14:textId="77777777" w:rsidR="00FF2379" w:rsidRDefault="00BD49B8">
            <w:r>
              <w:rPr>
                <w:sz w:val="20"/>
                <w:szCs w:val="20"/>
              </w:rPr>
              <w:t xml:space="preserve">M. </w:t>
            </w:r>
            <w:proofErr w:type="spellStart"/>
            <w:r>
              <w:rPr>
                <w:sz w:val="20"/>
                <w:szCs w:val="20"/>
              </w:rPr>
              <w:t>Purnasri</w:t>
            </w:r>
            <w:proofErr w:type="spellEnd"/>
          </w:p>
        </w:tc>
        <w:tc>
          <w:tcPr>
            <w:tcW w:w="3744" w:type="dxa"/>
            <w:tcMar>
              <w:top w:w="70" w:type="dxa"/>
              <w:left w:w="120" w:type="dxa"/>
              <w:bottom w:w="70" w:type="dxa"/>
              <w:right w:w="120" w:type="dxa"/>
            </w:tcMar>
            <w:vAlign w:val="center"/>
          </w:tcPr>
          <w:p w14:paraId="54ACDC06" w14:textId="77777777" w:rsidR="00FF2379" w:rsidRDefault="00BD49B8">
            <w:r>
              <w:rPr>
                <w:sz w:val="20"/>
                <w:szCs w:val="20"/>
              </w:rPr>
              <w:t>23341A05F0</w:t>
            </w:r>
          </w:p>
        </w:tc>
      </w:tr>
      <w:tr w:rsidR="00FF2379" w14:paraId="54ACDC0B" w14:textId="77777777">
        <w:tblPrEx>
          <w:tblCellMar>
            <w:top w:w="0" w:type="dxa"/>
            <w:bottom w:w="0" w:type="dxa"/>
          </w:tblCellMar>
        </w:tblPrEx>
        <w:tc>
          <w:tcPr>
            <w:tcW w:w="1152" w:type="dxa"/>
            <w:shd w:val="clear" w:color="auto" w:fill="DCE6F1"/>
            <w:tcMar>
              <w:top w:w="70" w:type="dxa"/>
              <w:left w:w="120" w:type="dxa"/>
              <w:bottom w:w="70" w:type="dxa"/>
              <w:right w:w="120" w:type="dxa"/>
            </w:tcMar>
            <w:vAlign w:val="center"/>
          </w:tcPr>
          <w:p w14:paraId="54ACDC08" w14:textId="77777777" w:rsidR="00FF2379" w:rsidRDefault="00BD49B8">
            <w:r>
              <w:rPr>
                <w:sz w:val="20"/>
                <w:szCs w:val="20"/>
              </w:rPr>
              <w:t>2</w:t>
            </w:r>
          </w:p>
        </w:tc>
        <w:tc>
          <w:tcPr>
            <w:tcW w:w="5184" w:type="dxa"/>
            <w:shd w:val="clear" w:color="auto" w:fill="DCE6F1"/>
            <w:tcMar>
              <w:top w:w="70" w:type="dxa"/>
              <w:left w:w="120" w:type="dxa"/>
              <w:bottom w:w="70" w:type="dxa"/>
              <w:right w:w="120" w:type="dxa"/>
            </w:tcMar>
            <w:vAlign w:val="center"/>
          </w:tcPr>
          <w:p w14:paraId="54ACDC09" w14:textId="77777777" w:rsidR="00FF2379" w:rsidRDefault="00BD49B8">
            <w:r>
              <w:rPr>
                <w:sz w:val="20"/>
                <w:szCs w:val="20"/>
              </w:rPr>
              <w:t>K. Anusha</w:t>
            </w:r>
          </w:p>
        </w:tc>
        <w:tc>
          <w:tcPr>
            <w:tcW w:w="3744" w:type="dxa"/>
            <w:shd w:val="clear" w:color="auto" w:fill="DCE6F1"/>
            <w:tcMar>
              <w:top w:w="70" w:type="dxa"/>
              <w:left w:w="120" w:type="dxa"/>
              <w:bottom w:w="70" w:type="dxa"/>
              <w:right w:w="120" w:type="dxa"/>
            </w:tcMar>
            <w:vAlign w:val="center"/>
          </w:tcPr>
          <w:p w14:paraId="54ACDC0A" w14:textId="77777777" w:rsidR="00FF2379" w:rsidRDefault="00BD49B8">
            <w:r>
              <w:rPr>
                <w:sz w:val="20"/>
                <w:szCs w:val="20"/>
              </w:rPr>
              <w:t>23341A05D3</w:t>
            </w:r>
          </w:p>
        </w:tc>
      </w:tr>
      <w:tr w:rsidR="00FF2379" w14:paraId="54ACDC0F" w14:textId="77777777">
        <w:tblPrEx>
          <w:tblCellMar>
            <w:top w:w="0" w:type="dxa"/>
            <w:bottom w:w="0" w:type="dxa"/>
          </w:tblCellMar>
        </w:tblPrEx>
        <w:tc>
          <w:tcPr>
            <w:tcW w:w="1152" w:type="dxa"/>
            <w:tcMar>
              <w:top w:w="70" w:type="dxa"/>
              <w:left w:w="120" w:type="dxa"/>
              <w:bottom w:w="70" w:type="dxa"/>
              <w:right w:w="120" w:type="dxa"/>
            </w:tcMar>
            <w:vAlign w:val="center"/>
          </w:tcPr>
          <w:p w14:paraId="54ACDC0C" w14:textId="77777777" w:rsidR="00FF2379" w:rsidRDefault="00BD49B8">
            <w:r>
              <w:rPr>
                <w:sz w:val="20"/>
                <w:szCs w:val="20"/>
              </w:rPr>
              <w:t>3</w:t>
            </w:r>
          </w:p>
        </w:tc>
        <w:tc>
          <w:tcPr>
            <w:tcW w:w="5184" w:type="dxa"/>
            <w:tcMar>
              <w:top w:w="70" w:type="dxa"/>
              <w:left w:w="120" w:type="dxa"/>
              <w:bottom w:w="70" w:type="dxa"/>
              <w:right w:w="120" w:type="dxa"/>
            </w:tcMar>
            <w:vAlign w:val="center"/>
          </w:tcPr>
          <w:p w14:paraId="54ACDC0D" w14:textId="77777777" w:rsidR="00FF2379" w:rsidRDefault="00BD49B8">
            <w:r>
              <w:rPr>
                <w:sz w:val="20"/>
                <w:szCs w:val="20"/>
              </w:rPr>
              <w:t>S. Jyotsna</w:t>
            </w:r>
          </w:p>
        </w:tc>
        <w:tc>
          <w:tcPr>
            <w:tcW w:w="3744" w:type="dxa"/>
            <w:tcMar>
              <w:top w:w="70" w:type="dxa"/>
              <w:left w:w="120" w:type="dxa"/>
              <w:bottom w:w="70" w:type="dxa"/>
              <w:right w:w="120" w:type="dxa"/>
            </w:tcMar>
            <w:vAlign w:val="center"/>
          </w:tcPr>
          <w:p w14:paraId="54ACDC0E" w14:textId="77777777" w:rsidR="00FF2379" w:rsidRDefault="00BD49B8">
            <w:r>
              <w:rPr>
                <w:sz w:val="20"/>
                <w:szCs w:val="20"/>
              </w:rPr>
              <w:t>23341A05A8</w:t>
            </w:r>
          </w:p>
        </w:tc>
      </w:tr>
      <w:tr w:rsidR="00FF2379" w14:paraId="54ACDC13" w14:textId="77777777">
        <w:tblPrEx>
          <w:tblCellMar>
            <w:top w:w="0" w:type="dxa"/>
            <w:bottom w:w="0" w:type="dxa"/>
          </w:tblCellMar>
        </w:tblPrEx>
        <w:tc>
          <w:tcPr>
            <w:tcW w:w="1152" w:type="dxa"/>
            <w:shd w:val="clear" w:color="auto" w:fill="DCE6F1"/>
            <w:tcMar>
              <w:top w:w="70" w:type="dxa"/>
              <w:left w:w="120" w:type="dxa"/>
              <w:bottom w:w="70" w:type="dxa"/>
              <w:right w:w="120" w:type="dxa"/>
            </w:tcMar>
            <w:vAlign w:val="center"/>
          </w:tcPr>
          <w:p w14:paraId="54ACDC10" w14:textId="77777777" w:rsidR="00FF2379" w:rsidRDefault="00BD49B8">
            <w:r>
              <w:rPr>
                <w:sz w:val="20"/>
                <w:szCs w:val="20"/>
              </w:rPr>
              <w:t>4</w:t>
            </w:r>
          </w:p>
        </w:tc>
        <w:tc>
          <w:tcPr>
            <w:tcW w:w="5184" w:type="dxa"/>
            <w:shd w:val="clear" w:color="auto" w:fill="DCE6F1"/>
            <w:tcMar>
              <w:top w:w="70" w:type="dxa"/>
              <w:left w:w="120" w:type="dxa"/>
              <w:bottom w:w="70" w:type="dxa"/>
              <w:right w:w="120" w:type="dxa"/>
            </w:tcMar>
            <w:vAlign w:val="center"/>
          </w:tcPr>
          <w:p w14:paraId="54ACDC11" w14:textId="77777777" w:rsidR="00FF2379" w:rsidRDefault="00BD49B8">
            <w:r>
              <w:rPr>
                <w:sz w:val="20"/>
                <w:szCs w:val="20"/>
              </w:rPr>
              <w:t>P. Jahnavi</w:t>
            </w:r>
          </w:p>
        </w:tc>
        <w:tc>
          <w:tcPr>
            <w:tcW w:w="3744" w:type="dxa"/>
            <w:shd w:val="clear" w:color="auto" w:fill="DCE6F1"/>
            <w:tcMar>
              <w:top w:w="70" w:type="dxa"/>
              <w:left w:w="120" w:type="dxa"/>
              <w:bottom w:w="70" w:type="dxa"/>
              <w:right w:w="120" w:type="dxa"/>
            </w:tcMar>
            <w:vAlign w:val="center"/>
          </w:tcPr>
          <w:p w14:paraId="54ACDC12" w14:textId="77777777" w:rsidR="00FF2379" w:rsidRDefault="00BD49B8">
            <w:r>
              <w:rPr>
                <w:sz w:val="20"/>
                <w:szCs w:val="20"/>
              </w:rPr>
              <w:t>23341A05J5</w:t>
            </w:r>
          </w:p>
        </w:tc>
      </w:tr>
      <w:tr w:rsidR="00FF2379" w14:paraId="54ACDC17" w14:textId="77777777">
        <w:tblPrEx>
          <w:tblCellMar>
            <w:top w:w="0" w:type="dxa"/>
            <w:bottom w:w="0" w:type="dxa"/>
          </w:tblCellMar>
        </w:tblPrEx>
        <w:tc>
          <w:tcPr>
            <w:tcW w:w="1152" w:type="dxa"/>
            <w:tcMar>
              <w:top w:w="70" w:type="dxa"/>
              <w:left w:w="120" w:type="dxa"/>
              <w:bottom w:w="70" w:type="dxa"/>
              <w:right w:w="120" w:type="dxa"/>
            </w:tcMar>
            <w:vAlign w:val="center"/>
          </w:tcPr>
          <w:p w14:paraId="54ACDC14" w14:textId="77777777" w:rsidR="00FF2379" w:rsidRDefault="00BD49B8">
            <w:r>
              <w:rPr>
                <w:sz w:val="20"/>
                <w:szCs w:val="20"/>
              </w:rPr>
              <w:t>5</w:t>
            </w:r>
          </w:p>
        </w:tc>
        <w:tc>
          <w:tcPr>
            <w:tcW w:w="5184" w:type="dxa"/>
            <w:tcMar>
              <w:top w:w="70" w:type="dxa"/>
              <w:left w:w="120" w:type="dxa"/>
              <w:bottom w:w="70" w:type="dxa"/>
              <w:right w:w="120" w:type="dxa"/>
            </w:tcMar>
            <w:vAlign w:val="center"/>
          </w:tcPr>
          <w:p w14:paraId="54ACDC15" w14:textId="77777777" w:rsidR="00FF2379" w:rsidRDefault="00BD49B8">
            <w:r>
              <w:rPr>
                <w:sz w:val="20"/>
                <w:szCs w:val="20"/>
              </w:rPr>
              <w:t>K. Neelima</w:t>
            </w:r>
          </w:p>
        </w:tc>
        <w:tc>
          <w:tcPr>
            <w:tcW w:w="3744" w:type="dxa"/>
            <w:tcMar>
              <w:top w:w="70" w:type="dxa"/>
              <w:left w:w="120" w:type="dxa"/>
              <w:bottom w:w="70" w:type="dxa"/>
              <w:right w:w="120" w:type="dxa"/>
            </w:tcMar>
            <w:vAlign w:val="center"/>
          </w:tcPr>
          <w:p w14:paraId="54ACDC16" w14:textId="77777777" w:rsidR="00FF2379" w:rsidRDefault="00BD49B8">
            <w:r>
              <w:rPr>
                <w:sz w:val="20"/>
                <w:szCs w:val="20"/>
              </w:rPr>
              <w:t>23341A4258</w:t>
            </w:r>
          </w:p>
        </w:tc>
      </w:tr>
      <w:tr w:rsidR="00FF2379" w14:paraId="54ACDC1B" w14:textId="77777777">
        <w:tblPrEx>
          <w:tblCellMar>
            <w:top w:w="0" w:type="dxa"/>
            <w:bottom w:w="0" w:type="dxa"/>
          </w:tblCellMar>
        </w:tblPrEx>
        <w:tc>
          <w:tcPr>
            <w:tcW w:w="1152" w:type="dxa"/>
            <w:shd w:val="clear" w:color="auto" w:fill="DCE6F1"/>
            <w:tcMar>
              <w:top w:w="70" w:type="dxa"/>
              <w:left w:w="120" w:type="dxa"/>
              <w:bottom w:w="70" w:type="dxa"/>
              <w:right w:w="120" w:type="dxa"/>
            </w:tcMar>
            <w:vAlign w:val="center"/>
          </w:tcPr>
          <w:p w14:paraId="54ACDC18" w14:textId="77777777" w:rsidR="00FF2379" w:rsidRDefault="00BD49B8">
            <w:r>
              <w:rPr>
                <w:sz w:val="20"/>
                <w:szCs w:val="20"/>
              </w:rPr>
              <w:t>6</w:t>
            </w:r>
          </w:p>
        </w:tc>
        <w:tc>
          <w:tcPr>
            <w:tcW w:w="5184" w:type="dxa"/>
            <w:shd w:val="clear" w:color="auto" w:fill="DCE6F1"/>
            <w:tcMar>
              <w:top w:w="70" w:type="dxa"/>
              <w:left w:w="120" w:type="dxa"/>
              <w:bottom w:w="70" w:type="dxa"/>
              <w:right w:w="120" w:type="dxa"/>
            </w:tcMar>
            <w:vAlign w:val="center"/>
          </w:tcPr>
          <w:p w14:paraId="54ACDC19" w14:textId="77777777" w:rsidR="00FF2379" w:rsidRDefault="00BD49B8">
            <w:r>
              <w:rPr>
                <w:sz w:val="20"/>
                <w:szCs w:val="20"/>
              </w:rPr>
              <w:t>Ch. Sai Madhuri</w:t>
            </w:r>
          </w:p>
        </w:tc>
        <w:tc>
          <w:tcPr>
            <w:tcW w:w="3744" w:type="dxa"/>
            <w:shd w:val="clear" w:color="auto" w:fill="DCE6F1"/>
            <w:tcMar>
              <w:top w:w="70" w:type="dxa"/>
              <w:left w:w="120" w:type="dxa"/>
              <w:bottom w:w="70" w:type="dxa"/>
              <w:right w:w="120" w:type="dxa"/>
            </w:tcMar>
            <w:vAlign w:val="center"/>
          </w:tcPr>
          <w:p w14:paraId="54ACDC1A" w14:textId="77777777" w:rsidR="00FF2379" w:rsidRDefault="00BD49B8">
            <w:r>
              <w:rPr>
                <w:sz w:val="20"/>
                <w:szCs w:val="20"/>
              </w:rPr>
              <w:t>23341A4226</w:t>
            </w:r>
          </w:p>
        </w:tc>
      </w:tr>
      <w:tr w:rsidR="00FF2379" w14:paraId="54ACDC1F" w14:textId="77777777">
        <w:tblPrEx>
          <w:tblCellMar>
            <w:top w:w="0" w:type="dxa"/>
            <w:bottom w:w="0" w:type="dxa"/>
          </w:tblCellMar>
        </w:tblPrEx>
        <w:tc>
          <w:tcPr>
            <w:tcW w:w="1152" w:type="dxa"/>
            <w:tcMar>
              <w:top w:w="70" w:type="dxa"/>
              <w:left w:w="120" w:type="dxa"/>
              <w:bottom w:w="70" w:type="dxa"/>
              <w:right w:w="120" w:type="dxa"/>
            </w:tcMar>
            <w:vAlign w:val="center"/>
          </w:tcPr>
          <w:p w14:paraId="54ACDC1C" w14:textId="77777777" w:rsidR="00FF2379" w:rsidRDefault="00BD49B8">
            <w:r>
              <w:rPr>
                <w:sz w:val="20"/>
                <w:szCs w:val="20"/>
              </w:rPr>
              <w:t>7</w:t>
            </w:r>
          </w:p>
        </w:tc>
        <w:tc>
          <w:tcPr>
            <w:tcW w:w="5184" w:type="dxa"/>
            <w:tcMar>
              <w:top w:w="70" w:type="dxa"/>
              <w:left w:w="120" w:type="dxa"/>
              <w:bottom w:w="70" w:type="dxa"/>
              <w:right w:w="120" w:type="dxa"/>
            </w:tcMar>
            <w:vAlign w:val="center"/>
          </w:tcPr>
          <w:p w14:paraId="54ACDC1D" w14:textId="77777777" w:rsidR="00FF2379" w:rsidRDefault="00BD49B8">
            <w:r>
              <w:rPr>
                <w:sz w:val="20"/>
                <w:szCs w:val="20"/>
              </w:rPr>
              <w:t>K. Pranathi</w:t>
            </w:r>
          </w:p>
        </w:tc>
        <w:tc>
          <w:tcPr>
            <w:tcW w:w="3744" w:type="dxa"/>
            <w:tcMar>
              <w:top w:w="70" w:type="dxa"/>
              <w:left w:w="120" w:type="dxa"/>
              <w:bottom w:w="70" w:type="dxa"/>
              <w:right w:w="120" w:type="dxa"/>
            </w:tcMar>
            <w:vAlign w:val="center"/>
          </w:tcPr>
          <w:p w14:paraId="54ACDC1E" w14:textId="77777777" w:rsidR="00FF2379" w:rsidRDefault="00BD49B8">
            <w:r>
              <w:rPr>
                <w:sz w:val="20"/>
                <w:szCs w:val="20"/>
              </w:rPr>
              <w:t>23341A4242</w:t>
            </w:r>
          </w:p>
        </w:tc>
      </w:tr>
    </w:tbl>
    <w:p w14:paraId="54ACDC20" w14:textId="77777777" w:rsidR="00FF2379" w:rsidRDefault="00FF2379">
      <w:pPr>
        <w:spacing w:after="400"/>
      </w:pPr>
    </w:p>
    <w:p w14:paraId="54ACDC21" w14:textId="77777777" w:rsidR="00FF2379" w:rsidRDefault="00BD49B8">
      <w:pPr>
        <w:spacing w:after="80"/>
        <w:jc w:val="center"/>
      </w:pPr>
      <w:r>
        <w:rPr>
          <w:b/>
          <w:bCs/>
        </w:rPr>
        <w:t>Batch: 2023 – 2027</w:t>
      </w:r>
    </w:p>
    <w:p w14:paraId="54ACDC22" w14:textId="77777777" w:rsidR="00FF2379" w:rsidRDefault="00BD49B8">
      <w:pPr>
        <w:spacing w:after="80"/>
        <w:jc w:val="center"/>
      </w:pPr>
      <w:r>
        <w:rPr>
          <w:b/>
          <w:bCs/>
        </w:rPr>
        <w:t xml:space="preserve">Course: </w:t>
      </w:r>
      <w:proofErr w:type="spellStart"/>
      <w:proofErr w:type="gramStart"/>
      <w:r>
        <w:rPr>
          <w:b/>
          <w:bCs/>
        </w:rPr>
        <w:t>B.Tech</w:t>
      </w:r>
      <w:proofErr w:type="spellEnd"/>
      <w:proofErr w:type="gramEnd"/>
      <w:r>
        <w:rPr>
          <w:b/>
          <w:bCs/>
        </w:rPr>
        <w:t xml:space="preserve"> – CSE</w:t>
      </w:r>
    </w:p>
    <w:p w14:paraId="54ACDC23" w14:textId="77777777" w:rsidR="00FF2379" w:rsidRDefault="00BD49B8">
      <w:r>
        <w:br w:type="page"/>
      </w:r>
    </w:p>
    <w:p w14:paraId="54ACDC24" w14:textId="77777777" w:rsidR="00FF2379" w:rsidRDefault="00BD49B8">
      <w:pPr>
        <w:pStyle w:val="Heading1"/>
        <w:spacing w:before="0"/>
      </w:pPr>
      <w:r>
        <w:lastRenderedPageBreak/>
        <w:t>Team Members Contribution</w:t>
      </w:r>
    </w:p>
    <w:p w14:paraId="54ACDC25" w14:textId="77777777" w:rsidR="00FF2379" w:rsidRDefault="00BD49B8">
      <w:pPr>
        <w:spacing w:after="180" w:line="276" w:lineRule="auto"/>
        <w:jc w:val="both"/>
      </w:pPr>
      <w:r>
        <w:t>The project presentation lists the seven team members and the overall project work but does not assign an explicit individual contribution to each member. The table below therefore presents a suggested contribution allocation, derived from the actual stages of work carried out in the project notebook and presentation, and distributed logically across all team members.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0"/>
        <w:gridCol w:w="2280"/>
        <w:gridCol w:w="1800"/>
        <w:gridCol w:w="5180"/>
      </w:tblGrid>
      <w:tr w:rsidR="00FF2379" w14:paraId="54ACDC2A" w14:textId="77777777">
        <w:tblPrEx>
          <w:tblCellMar>
            <w:top w:w="0" w:type="dxa"/>
            <w:bottom w:w="0" w:type="dxa"/>
          </w:tblCellMar>
        </w:tblPrEx>
        <w:trPr>
          <w:tblHeader/>
        </w:trPr>
        <w:tc>
          <w:tcPr>
            <w:tcW w:w="820" w:type="dxa"/>
            <w:shd w:val="clear" w:color="auto" w:fill="1F3864"/>
            <w:tcMar>
              <w:top w:w="80" w:type="dxa"/>
              <w:left w:w="120" w:type="dxa"/>
              <w:bottom w:w="80" w:type="dxa"/>
              <w:right w:w="120" w:type="dxa"/>
            </w:tcMar>
            <w:vAlign w:val="center"/>
          </w:tcPr>
          <w:p w14:paraId="54ACDC26" w14:textId="77777777" w:rsidR="00FF2379" w:rsidRDefault="00BD49B8">
            <w:pPr>
              <w:jc w:val="center"/>
            </w:pPr>
            <w:proofErr w:type="spellStart"/>
            <w:r>
              <w:rPr>
                <w:b/>
                <w:bCs/>
                <w:color w:val="FFFFFF"/>
                <w:sz w:val="20"/>
                <w:szCs w:val="20"/>
              </w:rPr>
              <w:t>S.No</w:t>
            </w:r>
            <w:proofErr w:type="spellEnd"/>
            <w:r>
              <w:rPr>
                <w:b/>
                <w:bCs/>
                <w:color w:val="FFFFFF"/>
                <w:sz w:val="20"/>
                <w:szCs w:val="20"/>
              </w:rPr>
              <w:t>.</w:t>
            </w:r>
          </w:p>
        </w:tc>
        <w:tc>
          <w:tcPr>
            <w:tcW w:w="2280" w:type="dxa"/>
            <w:shd w:val="clear" w:color="auto" w:fill="1F3864"/>
            <w:tcMar>
              <w:top w:w="80" w:type="dxa"/>
              <w:left w:w="120" w:type="dxa"/>
              <w:bottom w:w="80" w:type="dxa"/>
              <w:right w:w="120" w:type="dxa"/>
            </w:tcMar>
            <w:vAlign w:val="center"/>
          </w:tcPr>
          <w:p w14:paraId="54ACDC27" w14:textId="77777777" w:rsidR="00FF2379" w:rsidRDefault="00BD49B8">
            <w:pPr>
              <w:jc w:val="center"/>
            </w:pPr>
            <w:r>
              <w:rPr>
                <w:b/>
                <w:bCs/>
                <w:color w:val="FFFFFF"/>
                <w:sz w:val="20"/>
                <w:szCs w:val="20"/>
              </w:rPr>
              <w:t>Student Name</w:t>
            </w:r>
          </w:p>
        </w:tc>
        <w:tc>
          <w:tcPr>
            <w:tcW w:w="1800" w:type="dxa"/>
            <w:shd w:val="clear" w:color="auto" w:fill="1F3864"/>
            <w:tcMar>
              <w:top w:w="80" w:type="dxa"/>
              <w:left w:w="120" w:type="dxa"/>
              <w:bottom w:w="80" w:type="dxa"/>
              <w:right w:w="120" w:type="dxa"/>
            </w:tcMar>
            <w:vAlign w:val="center"/>
          </w:tcPr>
          <w:p w14:paraId="54ACDC28" w14:textId="77777777" w:rsidR="00FF2379" w:rsidRDefault="00BD49B8">
            <w:pPr>
              <w:jc w:val="center"/>
            </w:pPr>
            <w:r>
              <w:rPr>
                <w:b/>
                <w:bCs/>
                <w:color w:val="FFFFFF"/>
                <w:sz w:val="20"/>
                <w:szCs w:val="20"/>
              </w:rPr>
              <w:t>Student ID</w:t>
            </w:r>
          </w:p>
        </w:tc>
        <w:tc>
          <w:tcPr>
            <w:tcW w:w="5180" w:type="dxa"/>
            <w:shd w:val="clear" w:color="auto" w:fill="1F3864"/>
            <w:tcMar>
              <w:top w:w="80" w:type="dxa"/>
              <w:left w:w="120" w:type="dxa"/>
              <w:bottom w:w="80" w:type="dxa"/>
              <w:right w:w="120" w:type="dxa"/>
            </w:tcMar>
            <w:vAlign w:val="center"/>
          </w:tcPr>
          <w:p w14:paraId="54ACDC29" w14:textId="77777777" w:rsidR="00FF2379" w:rsidRDefault="00BD49B8">
            <w:pPr>
              <w:jc w:val="center"/>
            </w:pPr>
            <w:r>
              <w:rPr>
                <w:b/>
                <w:bCs/>
                <w:color w:val="FFFFFF"/>
                <w:sz w:val="20"/>
                <w:szCs w:val="20"/>
              </w:rPr>
              <w:t>Suggested Contribution</w:t>
            </w:r>
          </w:p>
        </w:tc>
      </w:tr>
      <w:tr w:rsidR="00FF2379" w14:paraId="54ACDC2F" w14:textId="77777777">
        <w:tblPrEx>
          <w:tblCellMar>
            <w:top w:w="0" w:type="dxa"/>
            <w:bottom w:w="0" w:type="dxa"/>
          </w:tblCellMar>
        </w:tblPrEx>
        <w:tc>
          <w:tcPr>
            <w:tcW w:w="820" w:type="dxa"/>
            <w:tcMar>
              <w:top w:w="70" w:type="dxa"/>
              <w:left w:w="120" w:type="dxa"/>
              <w:bottom w:w="70" w:type="dxa"/>
              <w:right w:w="120" w:type="dxa"/>
            </w:tcMar>
            <w:vAlign w:val="center"/>
          </w:tcPr>
          <w:p w14:paraId="54ACDC2B" w14:textId="77777777" w:rsidR="00FF2379" w:rsidRDefault="00BD49B8">
            <w:r>
              <w:rPr>
                <w:sz w:val="20"/>
                <w:szCs w:val="20"/>
              </w:rPr>
              <w:t>1</w:t>
            </w:r>
          </w:p>
        </w:tc>
        <w:tc>
          <w:tcPr>
            <w:tcW w:w="2280" w:type="dxa"/>
            <w:tcMar>
              <w:top w:w="70" w:type="dxa"/>
              <w:left w:w="120" w:type="dxa"/>
              <w:bottom w:w="70" w:type="dxa"/>
              <w:right w:w="120" w:type="dxa"/>
            </w:tcMar>
            <w:vAlign w:val="center"/>
          </w:tcPr>
          <w:p w14:paraId="54ACDC2C" w14:textId="77777777" w:rsidR="00FF2379" w:rsidRDefault="00BD49B8">
            <w:r>
              <w:rPr>
                <w:sz w:val="20"/>
                <w:szCs w:val="20"/>
              </w:rPr>
              <w:t xml:space="preserve">M. </w:t>
            </w:r>
            <w:proofErr w:type="spellStart"/>
            <w:r>
              <w:rPr>
                <w:sz w:val="20"/>
                <w:szCs w:val="20"/>
              </w:rPr>
              <w:t>Purnasri</w:t>
            </w:r>
            <w:proofErr w:type="spellEnd"/>
          </w:p>
        </w:tc>
        <w:tc>
          <w:tcPr>
            <w:tcW w:w="1800" w:type="dxa"/>
            <w:tcMar>
              <w:top w:w="70" w:type="dxa"/>
              <w:left w:w="120" w:type="dxa"/>
              <w:bottom w:w="70" w:type="dxa"/>
              <w:right w:w="120" w:type="dxa"/>
            </w:tcMar>
            <w:vAlign w:val="center"/>
          </w:tcPr>
          <w:p w14:paraId="54ACDC2D" w14:textId="77777777" w:rsidR="00FF2379" w:rsidRDefault="00BD49B8">
            <w:r>
              <w:rPr>
                <w:sz w:val="20"/>
                <w:szCs w:val="20"/>
              </w:rPr>
              <w:t>23341A05F0</w:t>
            </w:r>
          </w:p>
        </w:tc>
        <w:tc>
          <w:tcPr>
            <w:tcW w:w="5180" w:type="dxa"/>
            <w:tcMar>
              <w:top w:w="70" w:type="dxa"/>
              <w:left w:w="120" w:type="dxa"/>
              <w:bottom w:w="70" w:type="dxa"/>
              <w:right w:w="120" w:type="dxa"/>
            </w:tcMar>
            <w:vAlign w:val="center"/>
          </w:tcPr>
          <w:p w14:paraId="54ACDC2E" w14:textId="77777777" w:rsidR="00FF2379" w:rsidRDefault="00BD49B8">
            <w:r>
              <w:rPr>
                <w:sz w:val="20"/>
                <w:szCs w:val="20"/>
              </w:rPr>
              <w:t>Data collection and dataset understanding (Online Retail II source, structure and business context)</w:t>
            </w:r>
          </w:p>
        </w:tc>
      </w:tr>
      <w:tr w:rsidR="00FF2379" w14:paraId="54ACDC34" w14:textId="77777777">
        <w:tblPrEx>
          <w:tblCellMar>
            <w:top w:w="0" w:type="dxa"/>
            <w:bottom w:w="0" w:type="dxa"/>
          </w:tblCellMar>
        </w:tblPrEx>
        <w:tc>
          <w:tcPr>
            <w:tcW w:w="820" w:type="dxa"/>
            <w:shd w:val="clear" w:color="auto" w:fill="DCE6F1"/>
            <w:tcMar>
              <w:top w:w="70" w:type="dxa"/>
              <w:left w:w="120" w:type="dxa"/>
              <w:bottom w:w="70" w:type="dxa"/>
              <w:right w:w="120" w:type="dxa"/>
            </w:tcMar>
            <w:vAlign w:val="center"/>
          </w:tcPr>
          <w:p w14:paraId="54ACDC30" w14:textId="77777777" w:rsidR="00FF2379" w:rsidRDefault="00BD49B8">
            <w:r>
              <w:rPr>
                <w:sz w:val="20"/>
                <w:szCs w:val="20"/>
              </w:rPr>
              <w:t>2</w:t>
            </w:r>
          </w:p>
        </w:tc>
        <w:tc>
          <w:tcPr>
            <w:tcW w:w="2280" w:type="dxa"/>
            <w:shd w:val="clear" w:color="auto" w:fill="DCE6F1"/>
            <w:tcMar>
              <w:top w:w="70" w:type="dxa"/>
              <w:left w:w="120" w:type="dxa"/>
              <w:bottom w:w="70" w:type="dxa"/>
              <w:right w:w="120" w:type="dxa"/>
            </w:tcMar>
            <w:vAlign w:val="center"/>
          </w:tcPr>
          <w:p w14:paraId="54ACDC31" w14:textId="77777777" w:rsidR="00FF2379" w:rsidRDefault="00BD49B8">
            <w:r>
              <w:rPr>
                <w:sz w:val="20"/>
                <w:szCs w:val="20"/>
              </w:rPr>
              <w:t>K. Anusha</w:t>
            </w:r>
          </w:p>
        </w:tc>
        <w:tc>
          <w:tcPr>
            <w:tcW w:w="1800" w:type="dxa"/>
            <w:shd w:val="clear" w:color="auto" w:fill="DCE6F1"/>
            <w:tcMar>
              <w:top w:w="70" w:type="dxa"/>
              <w:left w:w="120" w:type="dxa"/>
              <w:bottom w:w="70" w:type="dxa"/>
              <w:right w:w="120" w:type="dxa"/>
            </w:tcMar>
            <w:vAlign w:val="center"/>
          </w:tcPr>
          <w:p w14:paraId="54ACDC32" w14:textId="77777777" w:rsidR="00FF2379" w:rsidRDefault="00BD49B8">
            <w:r>
              <w:rPr>
                <w:sz w:val="20"/>
                <w:szCs w:val="20"/>
              </w:rPr>
              <w:t>23341A05D3</w:t>
            </w:r>
          </w:p>
        </w:tc>
        <w:tc>
          <w:tcPr>
            <w:tcW w:w="5180" w:type="dxa"/>
            <w:shd w:val="clear" w:color="auto" w:fill="DCE6F1"/>
            <w:tcMar>
              <w:top w:w="70" w:type="dxa"/>
              <w:left w:w="120" w:type="dxa"/>
              <w:bottom w:w="70" w:type="dxa"/>
              <w:right w:w="120" w:type="dxa"/>
            </w:tcMar>
            <w:vAlign w:val="center"/>
          </w:tcPr>
          <w:p w14:paraId="54ACDC33" w14:textId="77777777" w:rsidR="00FF2379" w:rsidRDefault="00BD49B8">
            <w:r>
              <w:rPr>
                <w:sz w:val="20"/>
                <w:szCs w:val="20"/>
              </w:rPr>
              <w:t>Data inspection and quality analysis (missing values, duplicates, cancellations, data-type issues)</w:t>
            </w:r>
          </w:p>
        </w:tc>
      </w:tr>
      <w:tr w:rsidR="00FF2379" w14:paraId="54ACDC39" w14:textId="77777777">
        <w:tblPrEx>
          <w:tblCellMar>
            <w:top w:w="0" w:type="dxa"/>
            <w:bottom w:w="0" w:type="dxa"/>
          </w:tblCellMar>
        </w:tblPrEx>
        <w:tc>
          <w:tcPr>
            <w:tcW w:w="820" w:type="dxa"/>
            <w:tcMar>
              <w:top w:w="70" w:type="dxa"/>
              <w:left w:w="120" w:type="dxa"/>
              <w:bottom w:w="70" w:type="dxa"/>
              <w:right w:w="120" w:type="dxa"/>
            </w:tcMar>
            <w:vAlign w:val="center"/>
          </w:tcPr>
          <w:p w14:paraId="54ACDC35" w14:textId="77777777" w:rsidR="00FF2379" w:rsidRDefault="00BD49B8">
            <w:r>
              <w:rPr>
                <w:sz w:val="20"/>
                <w:szCs w:val="20"/>
              </w:rPr>
              <w:t>3</w:t>
            </w:r>
          </w:p>
        </w:tc>
        <w:tc>
          <w:tcPr>
            <w:tcW w:w="2280" w:type="dxa"/>
            <w:tcMar>
              <w:top w:w="70" w:type="dxa"/>
              <w:left w:w="120" w:type="dxa"/>
              <w:bottom w:w="70" w:type="dxa"/>
              <w:right w:w="120" w:type="dxa"/>
            </w:tcMar>
            <w:vAlign w:val="center"/>
          </w:tcPr>
          <w:p w14:paraId="54ACDC36" w14:textId="77777777" w:rsidR="00FF2379" w:rsidRDefault="00BD49B8">
            <w:r>
              <w:rPr>
                <w:sz w:val="20"/>
                <w:szCs w:val="20"/>
              </w:rPr>
              <w:t>S. Jyotsna</w:t>
            </w:r>
          </w:p>
        </w:tc>
        <w:tc>
          <w:tcPr>
            <w:tcW w:w="1800" w:type="dxa"/>
            <w:tcMar>
              <w:top w:w="70" w:type="dxa"/>
              <w:left w:w="120" w:type="dxa"/>
              <w:bottom w:w="70" w:type="dxa"/>
              <w:right w:w="120" w:type="dxa"/>
            </w:tcMar>
            <w:vAlign w:val="center"/>
          </w:tcPr>
          <w:p w14:paraId="54ACDC37" w14:textId="77777777" w:rsidR="00FF2379" w:rsidRDefault="00BD49B8">
            <w:r>
              <w:rPr>
                <w:sz w:val="20"/>
                <w:szCs w:val="20"/>
              </w:rPr>
              <w:t>23341A05A8</w:t>
            </w:r>
          </w:p>
        </w:tc>
        <w:tc>
          <w:tcPr>
            <w:tcW w:w="5180" w:type="dxa"/>
            <w:tcMar>
              <w:top w:w="70" w:type="dxa"/>
              <w:left w:w="120" w:type="dxa"/>
              <w:bottom w:w="70" w:type="dxa"/>
              <w:right w:w="120" w:type="dxa"/>
            </w:tcMar>
            <w:vAlign w:val="center"/>
          </w:tcPr>
          <w:p w14:paraId="54ACDC38" w14:textId="77777777" w:rsidR="00FF2379" w:rsidRDefault="00BD49B8">
            <w:r>
              <w:rPr>
                <w:sz w:val="20"/>
                <w:szCs w:val="20"/>
              </w:rPr>
              <w:t xml:space="preserve">Data cleaning and preprocessing (handling missing Customer IDs, removing duplicates and cancellations, computing </w:t>
            </w:r>
            <w:proofErr w:type="spellStart"/>
            <w:r>
              <w:rPr>
                <w:sz w:val="20"/>
                <w:szCs w:val="20"/>
              </w:rPr>
              <w:t>TotalAmount</w:t>
            </w:r>
            <w:proofErr w:type="spellEnd"/>
            <w:r>
              <w:rPr>
                <w:sz w:val="20"/>
                <w:szCs w:val="20"/>
              </w:rPr>
              <w:t>)</w:t>
            </w:r>
          </w:p>
        </w:tc>
      </w:tr>
      <w:tr w:rsidR="00FF2379" w14:paraId="54ACDC3E" w14:textId="77777777">
        <w:tblPrEx>
          <w:tblCellMar>
            <w:top w:w="0" w:type="dxa"/>
            <w:bottom w:w="0" w:type="dxa"/>
          </w:tblCellMar>
        </w:tblPrEx>
        <w:tc>
          <w:tcPr>
            <w:tcW w:w="820" w:type="dxa"/>
            <w:shd w:val="clear" w:color="auto" w:fill="DCE6F1"/>
            <w:tcMar>
              <w:top w:w="70" w:type="dxa"/>
              <w:left w:w="120" w:type="dxa"/>
              <w:bottom w:w="70" w:type="dxa"/>
              <w:right w:w="120" w:type="dxa"/>
            </w:tcMar>
            <w:vAlign w:val="center"/>
          </w:tcPr>
          <w:p w14:paraId="54ACDC3A" w14:textId="77777777" w:rsidR="00FF2379" w:rsidRDefault="00BD49B8">
            <w:r>
              <w:rPr>
                <w:sz w:val="20"/>
                <w:szCs w:val="20"/>
              </w:rPr>
              <w:t>4</w:t>
            </w:r>
          </w:p>
        </w:tc>
        <w:tc>
          <w:tcPr>
            <w:tcW w:w="2280" w:type="dxa"/>
            <w:shd w:val="clear" w:color="auto" w:fill="DCE6F1"/>
            <w:tcMar>
              <w:top w:w="70" w:type="dxa"/>
              <w:left w:w="120" w:type="dxa"/>
              <w:bottom w:w="70" w:type="dxa"/>
              <w:right w:w="120" w:type="dxa"/>
            </w:tcMar>
            <w:vAlign w:val="center"/>
          </w:tcPr>
          <w:p w14:paraId="54ACDC3B" w14:textId="77777777" w:rsidR="00FF2379" w:rsidRDefault="00BD49B8">
            <w:r>
              <w:rPr>
                <w:sz w:val="20"/>
                <w:szCs w:val="20"/>
              </w:rPr>
              <w:t>P. Jahnavi</w:t>
            </w:r>
          </w:p>
        </w:tc>
        <w:tc>
          <w:tcPr>
            <w:tcW w:w="1800" w:type="dxa"/>
            <w:shd w:val="clear" w:color="auto" w:fill="DCE6F1"/>
            <w:tcMar>
              <w:top w:w="70" w:type="dxa"/>
              <w:left w:w="120" w:type="dxa"/>
              <w:bottom w:w="70" w:type="dxa"/>
              <w:right w:w="120" w:type="dxa"/>
            </w:tcMar>
            <w:vAlign w:val="center"/>
          </w:tcPr>
          <w:p w14:paraId="54ACDC3C" w14:textId="77777777" w:rsidR="00FF2379" w:rsidRDefault="00BD49B8">
            <w:r>
              <w:rPr>
                <w:sz w:val="20"/>
                <w:szCs w:val="20"/>
              </w:rPr>
              <w:t>23341A05J5</w:t>
            </w:r>
          </w:p>
        </w:tc>
        <w:tc>
          <w:tcPr>
            <w:tcW w:w="5180" w:type="dxa"/>
            <w:shd w:val="clear" w:color="auto" w:fill="DCE6F1"/>
            <w:tcMar>
              <w:top w:w="70" w:type="dxa"/>
              <w:left w:w="120" w:type="dxa"/>
              <w:bottom w:w="70" w:type="dxa"/>
              <w:right w:w="120" w:type="dxa"/>
            </w:tcMar>
            <w:vAlign w:val="center"/>
          </w:tcPr>
          <w:p w14:paraId="54ACDC3D" w14:textId="77777777" w:rsidR="00FF2379" w:rsidRDefault="00BD49B8">
            <w:r>
              <w:rPr>
                <w:sz w:val="20"/>
                <w:szCs w:val="20"/>
              </w:rPr>
              <w:t>RFM analysis and customer-level feature creation (Recency, Frequency, Monetary aggregation)</w:t>
            </w:r>
          </w:p>
        </w:tc>
      </w:tr>
      <w:tr w:rsidR="00FF2379" w14:paraId="54ACDC43" w14:textId="77777777">
        <w:tblPrEx>
          <w:tblCellMar>
            <w:top w:w="0" w:type="dxa"/>
            <w:bottom w:w="0" w:type="dxa"/>
          </w:tblCellMar>
        </w:tblPrEx>
        <w:tc>
          <w:tcPr>
            <w:tcW w:w="820" w:type="dxa"/>
            <w:tcMar>
              <w:top w:w="70" w:type="dxa"/>
              <w:left w:w="120" w:type="dxa"/>
              <w:bottom w:w="70" w:type="dxa"/>
              <w:right w:w="120" w:type="dxa"/>
            </w:tcMar>
            <w:vAlign w:val="center"/>
          </w:tcPr>
          <w:p w14:paraId="54ACDC3F" w14:textId="77777777" w:rsidR="00FF2379" w:rsidRDefault="00BD49B8">
            <w:r>
              <w:rPr>
                <w:sz w:val="20"/>
                <w:szCs w:val="20"/>
              </w:rPr>
              <w:t>5</w:t>
            </w:r>
          </w:p>
        </w:tc>
        <w:tc>
          <w:tcPr>
            <w:tcW w:w="2280" w:type="dxa"/>
            <w:tcMar>
              <w:top w:w="70" w:type="dxa"/>
              <w:left w:w="120" w:type="dxa"/>
              <w:bottom w:w="70" w:type="dxa"/>
              <w:right w:w="120" w:type="dxa"/>
            </w:tcMar>
            <w:vAlign w:val="center"/>
          </w:tcPr>
          <w:p w14:paraId="54ACDC40" w14:textId="77777777" w:rsidR="00FF2379" w:rsidRDefault="00BD49B8">
            <w:r>
              <w:rPr>
                <w:sz w:val="20"/>
                <w:szCs w:val="20"/>
              </w:rPr>
              <w:t>K. Neelima</w:t>
            </w:r>
          </w:p>
        </w:tc>
        <w:tc>
          <w:tcPr>
            <w:tcW w:w="1800" w:type="dxa"/>
            <w:tcMar>
              <w:top w:w="70" w:type="dxa"/>
              <w:left w:w="120" w:type="dxa"/>
              <w:bottom w:w="70" w:type="dxa"/>
              <w:right w:w="120" w:type="dxa"/>
            </w:tcMar>
            <w:vAlign w:val="center"/>
          </w:tcPr>
          <w:p w14:paraId="54ACDC41" w14:textId="77777777" w:rsidR="00FF2379" w:rsidRDefault="00BD49B8">
            <w:r>
              <w:rPr>
                <w:sz w:val="20"/>
                <w:szCs w:val="20"/>
              </w:rPr>
              <w:t>23341A4258</w:t>
            </w:r>
          </w:p>
        </w:tc>
        <w:tc>
          <w:tcPr>
            <w:tcW w:w="5180" w:type="dxa"/>
            <w:tcMar>
              <w:top w:w="70" w:type="dxa"/>
              <w:left w:w="120" w:type="dxa"/>
              <w:bottom w:w="70" w:type="dxa"/>
              <w:right w:w="120" w:type="dxa"/>
            </w:tcMar>
            <w:vAlign w:val="center"/>
          </w:tcPr>
          <w:p w14:paraId="54ACDC42" w14:textId="77777777" w:rsidR="00FF2379" w:rsidRDefault="00BD49B8">
            <w:r>
              <w:rPr>
                <w:sz w:val="20"/>
                <w:szCs w:val="20"/>
              </w:rPr>
              <w:t>Data visualization and exploratory analysis (country, sales, product and RFM distribution charts)</w:t>
            </w:r>
          </w:p>
        </w:tc>
      </w:tr>
      <w:tr w:rsidR="00FF2379" w14:paraId="54ACDC48" w14:textId="77777777">
        <w:tblPrEx>
          <w:tblCellMar>
            <w:top w:w="0" w:type="dxa"/>
            <w:bottom w:w="0" w:type="dxa"/>
          </w:tblCellMar>
        </w:tblPrEx>
        <w:tc>
          <w:tcPr>
            <w:tcW w:w="820" w:type="dxa"/>
            <w:shd w:val="clear" w:color="auto" w:fill="DCE6F1"/>
            <w:tcMar>
              <w:top w:w="70" w:type="dxa"/>
              <w:left w:w="120" w:type="dxa"/>
              <w:bottom w:w="70" w:type="dxa"/>
              <w:right w:w="120" w:type="dxa"/>
            </w:tcMar>
            <w:vAlign w:val="center"/>
          </w:tcPr>
          <w:p w14:paraId="54ACDC44" w14:textId="77777777" w:rsidR="00FF2379" w:rsidRDefault="00BD49B8">
            <w:r>
              <w:rPr>
                <w:sz w:val="20"/>
                <w:szCs w:val="20"/>
              </w:rPr>
              <w:t>6</w:t>
            </w:r>
          </w:p>
        </w:tc>
        <w:tc>
          <w:tcPr>
            <w:tcW w:w="2280" w:type="dxa"/>
            <w:shd w:val="clear" w:color="auto" w:fill="DCE6F1"/>
            <w:tcMar>
              <w:top w:w="70" w:type="dxa"/>
              <w:left w:w="120" w:type="dxa"/>
              <w:bottom w:w="70" w:type="dxa"/>
              <w:right w:w="120" w:type="dxa"/>
            </w:tcMar>
            <w:vAlign w:val="center"/>
          </w:tcPr>
          <w:p w14:paraId="54ACDC45" w14:textId="77777777" w:rsidR="00FF2379" w:rsidRDefault="00BD49B8">
            <w:r>
              <w:rPr>
                <w:sz w:val="20"/>
                <w:szCs w:val="20"/>
              </w:rPr>
              <w:t>Ch. Sai Madhuri</w:t>
            </w:r>
          </w:p>
        </w:tc>
        <w:tc>
          <w:tcPr>
            <w:tcW w:w="1800" w:type="dxa"/>
            <w:shd w:val="clear" w:color="auto" w:fill="DCE6F1"/>
            <w:tcMar>
              <w:top w:w="70" w:type="dxa"/>
              <w:left w:w="120" w:type="dxa"/>
              <w:bottom w:w="70" w:type="dxa"/>
              <w:right w:w="120" w:type="dxa"/>
            </w:tcMar>
            <w:vAlign w:val="center"/>
          </w:tcPr>
          <w:p w14:paraId="54ACDC46" w14:textId="77777777" w:rsidR="00FF2379" w:rsidRDefault="00BD49B8">
            <w:r>
              <w:rPr>
                <w:sz w:val="20"/>
                <w:szCs w:val="20"/>
              </w:rPr>
              <w:t>23341A4226</w:t>
            </w:r>
          </w:p>
        </w:tc>
        <w:tc>
          <w:tcPr>
            <w:tcW w:w="5180" w:type="dxa"/>
            <w:shd w:val="clear" w:color="auto" w:fill="DCE6F1"/>
            <w:tcMar>
              <w:top w:w="70" w:type="dxa"/>
              <w:left w:w="120" w:type="dxa"/>
              <w:bottom w:w="70" w:type="dxa"/>
              <w:right w:w="120" w:type="dxa"/>
            </w:tcMar>
            <w:vAlign w:val="center"/>
          </w:tcPr>
          <w:p w14:paraId="54ACDC47" w14:textId="77777777" w:rsidR="00FF2379" w:rsidRDefault="00BD49B8">
            <w:r>
              <w:rPr>
                <w:sz w:val="20"/>
                <w:szCs w:val="20"/>
              </w:rPr>
              <w:t>Feature engineering (log transformation and standard scaling); K-Means implementation, Elbow Method and model evaluation</w:t>
            </w:r>
          </w:p>
        </w:tc>
      </w:tr>
      <w:tr w:rsidR="00FF2379" w14:paraId="54ACDC4D" w14:textId="77777777">
        <w:tblPrEx>
          <w:tblCellMar>
            <w:top w:w="0" w:type="dxa"/>
            <w:bottom w:w="0" w:type="dxa"/>
          </w:tblCellMar>
        </w:tblPrEx>
        <w:tc>
          <w:tcPr>
            <w:tcW w:w="820" w:type="dxa"/>
            <w:tcMar>
              <w:top w:w="70" w:type="dxa"/>
              <w:left w:w="120" w:type="dxa"/>
              <w:bottom w:w="70" w:type="dxa"/>
              <w:right w:w="120" w:type="dxa"/>
            </w:tcMar>
            <w:vAlign w:val="center"/>
          </w:tcPr>
          <w:p w14:paraId="54ACDC49" w14:textId="77777777" w:rsidR="00FF2379" w:rsidRDefault="00BD49B8">
            <w:r>
              <w:rPr>
                <w:sz w:val="20"/>
                <w:szCs w:val="20"/>
              </w:rPr>
              <w:t>7</w:t>
            </w:r>
          </w:p>
        </w:tc>
        <w:tc>
          <w:tcPr>
            <w:tcW w:w="2280" w:type="dxa"/>
            <w:tcMar>
              <w:top w:w="70" w:type="dxa"/>
              <w:left w:w="120" w:type="dxa"/>
              <w:bottom w:w="70" w:type="dxa"/>
              <w:right w:w="120" w:type="dxa"/>
            </w:tcMar>
            <w:vAlign w:val="center"/>
          </w:tcPr>
          <w:p w14:paraId="54ACDC4A" w14:textId="77777777" w:rsidR="00FF2379" w:rsidRDefault="00BD49B8">
            <w:r>
              <w:rPr>
                <w:sz w:val="20"/>
                <w:szCs w:val="20"/>
              </w:rPr>
              <w:t>K. Pranathi</w:t>
            </w:r>
          </w:p>
        </w:tc>
        <w:tc>
          <w:tcPr>
            <w:tcW w:w="1800" w:type="dxa"/>
            <w:tcMar>
              <w:top w:w="70" w:type="dxa"/>
              <w:left w:w="120" w:type="dxa"/>
              <w:bottom w:w="70" w:type="dxa"/>
              <w:right w:w="120" w:type="dxa"/>
            </w:tcMar>
            <w:vAlign w:val="center"/>
          </w:tcPr>
          <w:p w14:paraId="54ACDC4B" w14:textId="77777777" w:rsidR="00FF2379" w:rsidRDefault="00BD49B8">
            <w:r>
              <w:rPr>
                <w:sz w:val="20"/>
                <w:szCs w:val="20"/>
              </w:rPr>
              <w:t>23341A4242</w:t>
            </w:r>
          </w:p>
        </w:tc>
        <w:tc>
          <w:tcPr>
            <w:tcW w:w="5180" w:type="dxa"/>
            <w:tcMar>
              <w:top w:w="70" w:type="dxa"/>
              <w:left w:w="120" w:type="dxa"/>
              <w:bottom w:w="70" w:type="dxa"/>
              <w:right w:w="120" w:type="dxa"/>
            </w:tcMar>
            <w:vAlign w:val="center"/>
          </w:tcPr>
          <w:p w14:paraId="54ACDC4C" w14:textId="77777777" w:rsidR="00FF2379" w:rsidRDefault="00BD49B8">
            <w:r>
              <w:rPr>
                <w:sz w:val="20"/>
                <w:szCs w:val="20"/>
              </w:rPr>
              <w:t>Customer segment interpretation, business recommendations, and PPT/documentation/presentation</w:t>
            </w:r>
          </w:p>
        </w:tc>
      </w:tr>
    </w:tbl>
    <w:p w14:paraId="54ACDC4E" w14:textId="77777777" w:rsidR="00FF2379" w:rsidRDefault="00FF2379">
      <w:pPr>
        <w:spacing w:after="200"/>
      </w:pPr>
    </w:p>
    <w:p w14:paraId="54ACDC50" w14:textId="52B79101" w:rsidR="00FF2379" w:rsidRDefault="00BD49B8" w:rsidP="00F94F62">
      <w:pPr>
        <w:spacing w:after="100"/>
        <w:sectPr w:rsidR="00FF2379">
          <w:headerReference w:type="default" r:id="rId7"/>
          <w:footerReference w:type="default" r:id="rId8"/>
          <w:headerReference w:type="first" r:id="rId9"/>
          <w:footerReference w:type="first" r:id="rId10"/>
          <w:pgSz w:w="12240" w:h="15840"/>
          <w:pgMar w:top="1080" w:right="1080" w:bottom="1080" w:left="1080" w:header="708" w:footer="708" w:gutter="0"/>
          <w:cols w:space="720"/>
          <w:titlePg/>
          <w:docGrid w:linePitch="360"/>
        </w:sectPr>
      </w:pPr>
      <w:r>
        <w:rPr>
          <w:b/>
          <w:bCs/>
          <w:i/>
          <w:iCs/>
          <w:sz w:val="20"/>
          <w:szCs w:val="20"/>
        </w:rPr>
        <w:t xml:space="preserve">Note: </w:t>
      </w:r>
      <w:r>
        <w:rPr>
          <w:i/>
          <w:iCs/>
          <w:color w:val="555555"/>
          <w:sz w:val="20"/>
          <w:szCs w:val="20"/>
        </w:rPr>
        <w:t>This allocation is a reasonable proposed division of work based on the stages present in the project files, and not an explicit assignment stated in the source presentation.</w:t>
      </w:r>
    </w:p>
    <w:sdt>
      <w:sdtPr>
        <w:alias w:val="Table of Contents"/>
        <w:id w:val="1546340058"/>
      </w:sdtPr>
      <w:sdtEndPr/>
      <w:sdtContent>
        <w:p w14:paraId="54ACDC52" w14:textId="77777777" w:rsidR="00FF2379" w:rsidRDefault="00BD49B8">
          <w:r>
            <w:fldChar w:fldCharType="begin"/>
          </w:r>
          <w:r>
            <w:instrText>TOC \h \o "1-2"</w:instrText>
          </w:r>
          <w:r>
            <w:fldChar w:fldCharType="separate"/>
          </w:r>
        </w:p>
        <w:p w14:paraId="54ACDC53" w14:textId="77777777" w:rsidR="00FF2379" w:rsidRDefault="00BD49B8">
          <w:r>
            <w:fldChar w:fldCharType="end"/>
          </w:r>
        </w:p>
      </w:sdtContent>
    </w:sdt>
    <w:p w14:paraId="54ACDC56" w14:textId="6ECCF9F3" w:rsidR="00FF2379" w:rsidRDefault="00BD49B8">
      <w:pPr>
        <w:pStyle w:val="Heading1"/>
        <w:spacing w:before="400"/>
      </w:pPr>
      <w:r>
        <w:t xml:space="preserve"> </w:t>
      </w:r>
      <w:r>
        <w:t>P</w:t>
      </w:r>
      <w:r>
        <w:t>r</w:t>
      </w:r>
      <w:r>
        <w:t>o</w:t>
      </w:r>
      <w:r>
        <w:t>ject Introduction</w:t>
      </w:r>
    </w:p>
    <w:p w14:paraId="54ACDC57" w14:textId="77777777" w:rsidR="00FF2379" w:rsidRDefault="00BD49B8">
      <w:pPr>
        <w:pStyle w:val="Heading2"/>
        <w:spacing w:before="100"/>
      </w:pPr>
      <w:r>
        <w:t>O</w:t>
      </w:r>
      <w:r>
        <w:t>verview of Customer Segmentation</w:t>
      </w:r>
    </w:p>
    <w:p w14:paraId="54ACDC58" w14:textId="77777777" w:rsidR="00FF2379" w:rsidRDefault="00BD49B8">
      <w:pPr>
        <w:spacing w:after="180" w:line="276" w:lineRule="auto"/>
        <w:jc w:val="both"/>
      </w:pPr>
      <w:r>
        <w:t>Customer segmentation is the practice of dividing a company's customer base into groups of individuals who share similar purchasing behaviour, so that marketing, retention and service strategies can be tailored to each group rather than applied uniformly to everyone. In an online retail setting, a single company may serve thousands of customers whose habits differ enormously — some purchase frequently and spend heavily, while others make a single purchase and never return. Treating all of these customers id</w:t>
      </w:r>
      <w:r>
        <w:t>entically wastes marketing budget on customers who are already loyal and fails to identify customers who are quietly drifting away.</w:t>
      </w:r>
    </w:p>
    <w:p w14:paraId="54ACDC59" w14:textId="77777777" w:rsidR="00FF2379" w:rsidRDefault="00BD49B8">
      <w:pPr>
        <w:pStyle w:val="Heading2"/>
        <w:spacing w:before="100"/>
      </w:pPr>
      <w:r>
        <w:t>Why Transaction-Level Data Is Not Enough</w:t>
      </w:r>
    </w:p>
    <w:p w14:paraId="54ACDC5A" w14:textId="77777777" w:rsidR="00FF2379" w:rsidRDefault="00BD49B8">
      <w:pPr>
        <w:spacing w:after="180" w:line="276" w:lineRule="auto"/>
        <w:jc w:val="both"/>
      </w:pPr>
      <w:r>
        <w:t>Raw transaction records — one row per invoice line, describing a product, quantity, price and date — describe individual purchase events, not customers. A customer who places one very large order and a customer who places many small orders over two years can look similar or very different depending on which single transaction is examined. Transaction-level data alone therefore cannot answer basic business questions such as which customers are the most valuable, which are genuinely loyal, which have recently</w:t>
      </w:r>
      <w:r>
        <w:t xml:space="preserve"> engaged, and which have gone quiet and are at risk of churning. Answering these questions requires the transaction history to be aggregated to the level of the individual customer.</w:t>
      </w:r>
    </w:p>
    <w:p w14:paraId="54ACDC5B" w14:textId="77777777" w:rsidR="00FF2379" w:rsidRDefault="00BD49B8">
      <w:pPr>
        <w:pStyle w:val="Heading2"/>
        <w:spacing w:before="100"/>
      </w:pPr>
      <w:r>
        <w:t>How RFM Analysis Creates Customer-Level Measures</w:t>
      </w:r>
    </w:p>
    <w:p w14:paraId="54ACDC5C" w14:textId="77777777" w:rsidR="00FF2379" w:rsidRDefault="00BD49B8">
      <w:pPr>
        <w:spacing w:after="180" w:line="276" w:lineRule="auto"/>
        <w:jc w:val="both"/>
      </w:pPr>
      <w:r>
        <w:t>RFM analysis addresses this by converting a customer's entire transaction history into three simple, interpretable behavioural measures: Recency (how recently the customer last purchased), Frequency (how often the customer purchases), and Monetary value (how much the customer has spent in total). These three numbers summarise a customer's relationship with the business far more usefully than any single transaction, and they form a natural basis for comparing customers against one another.</w:t>
      </w:r>
    </w:p>
    <w:p w14:paraId="54ACDC5D" w14:textId="77777777" w:rsidR="00FF2379" w:rsidRDefault="00BD49B8">
      <w:pPr>
        <w:pStyle w:val="Heading2"/>
        <w:spacing w:before="100"/>
      </w:pPr>
      <w:r>
        <w:t>How K-Means Clustering Groups Customers</w:t>
      </w:r>
    </w:p>
    <w:p w14:paraId="54ACDC5E" w14:textId="77777777" w:rsidR="00FF2379" w:rsidRDefault="00BD49B8">
      <w:pPr>
        <w:spacing w:after="180" w:line="276" w:lineRule="auto"/>
        <w:jc w:val="both"/>
      </w:pPr>
      <w:r>
        <w:t>Once every customer is represented by an RFM triple, K-Means clustering is used to group customers who are behaviourally similar into a small number of clusters, without any need for pre-labelled categories. K-Means works by iteratively assigning each customer to the nearest of K cluster centres and then updating those centres, until the assignments stabilise. The output is a partition of the customer base into distinct behavioural groups that can then be interpreted and given business-friendly names.</w:t>
      </w:r>
    </w:p>
    <w:p w14:paraId="54ACDC5F" w14:textId="77777777" w:rsidR="00FF2379" w:rsidRDefault="00BD49B8">
      <w:pPr>
        <w:pStyle w:val="Heading2"/>
        <w:spacing w:before="100"/>
      </w:pPr>
      <w:r>
        <w:t>Business Importance of Targeted Strategies</w:t>
      </w:r>
    </w:p>
    <w:p w14:paraId="54ACDC60" w14:textId="77777777" w:rsidR="00FF2379" w:rsidRDefault="00BD49B8">
      <w:pPr>
        <w:spacing w:after="180" w:line="276" w:lineRule="auto"/>
        <w:jc w:val="both"/>
      </w:pPr>
      <w:r>
        <w:t>Once customers are segmented, a business can move from a single, generic marketing strategy to targeted actions for each group — rewarding and retaining its most valuable customers, nurturing customers who are still developing their relationship with the business, and running win-back campaigns for customers who appear to be at risk of churning. This project builds exactly this pipeline for the Online Retail II dataset: transaction data is cleaned, aggregated into RFM features, and segmented using K-Means c</w:t>
      </w:r>
      <w:r>
        <w:t>lustering into four business-friendly customer personas.</w:t>
      </w:r>
    </w:p>
    <w:p w14:paraId="54ACDC61" w14:textId="77777777" w:rsidR="00FF2379" w:rsidRDefault="00BD49B8">
      <w:pPr>
        <w:pStyle w:val="Heading1"/>
        <w:spacing w:before="400"/>
      </w:pPr>
      <w:r>
        <w:lastRenderedPageBreak/>
        <w:t>2. Problem Statement</w:t>
      </w:r>
    </w:p>
    <w:p w14:paraId="54ACDC62" w14:textId="77777777" w:rsidR="00FF2379" w:rsidRDefault="00BD49B8">
      <w:pPr>
        <w:spacing w:after="180" w:line="276" w:lineRule="auto"/>
        <w:jc w:val="both"/>
      </w:pPr>
      <w:r>
        <w:t>The Online Retail II dataset contains over one million large-scale transaction records collected from a UK-based online gift retailer over a two-year period. Each row describes a single product line within an invoice, and by itself says very little about the customer who placed it. Treating every transaction — and by extension every customer — equally hides substantial differences in purchasing behaviour: some customers buy often and spend heavily, while others purchase once and disappear.</w:t>
      </w:r>
    </w:p>
    <w:p w14:paraId="54ACDC63" w14:textId="77777777" w:rsidR="00FF2379" w:rsidRDefault="00BD49B8">
      <w:pPr>
        <w:spacing w:after="180" w:line="276" w:lineRule="auto"/>
        <w:jc w:val="both"/>
      </w:pPr>
      <w:r>
        <w:t>Without a systematic way of distinguishing between customers, a business cannot identify:</w:t>
      </w:r>
    </w:p>
    <w:p w14:paraId="54ACDC64" w14:textId="77777777" w:rsidR="00FF2379" w:rsidRDefault="00BD49B8">
      <w:pPr>
        <w:pStyle w:val="ListParagraph"/>
        <w:numPr>
          <w:ilvl w:val="0"/>
          <w:numId w:val="2"/>
        </w:numPr>
        <w:spacing w:after="100"/>
      </w:pPr>
      <w:r>
        <w:t>Recently active customers, who are currently engaged with the business</w:t>
      </w:r>
    </w:p>
    <w:p w14:paraId="54ACDC65" w14:textId="77777777" w:rsidR="00FF2379" w:rsidRDefault="00BD49B8">
      <w:pPr>
        <w:pStyle w:val="ListParagraph"/>
        <w:numPr>
          <w:ilvl w:val="0"/>
          <w:numId w:val="2"/>
        </w:numPr>
        <w:spacing w:after="100"/>
      </w:pPr>
      <w:r>
        <w:t>Frequent customers, who purchase repeatedly over time</w:t>
      </w:r>
    </w:p>
    <w:p w14:paraId="54ACDC66" w14:textId="77777777" w:rsidR="00FF2379" w:rsidRDefault="00BD49B8">
      <w:pPr>
        <w:pStyle w:val="ListParagraph"/>
        <w:numPr>
          <w:ilvl w:val="0"/>
          <w:numId w:val="2"/>
        </w:numPr>
        <w:spacing w:after="100"/>
      </w:pPr>
      <w:r>
        <w:t>High-spending customers, who generate disproportionate revenue</w:t>
      </w:r>
    </w:p>
    <w:p w14:paraId="54ACDC67" w14:textId="77777777" w:rsidR="00FF2379" w:rsidRDefault="00BD49B8">
      <w:pPr>
        <w:pStyle w:val="ListParagraph"/>
        <w:numPr>
          <w:ilvl w:val="0"/>
          <w:numId w:val="2"/>
        </w:numPr>
        <w:spacing w:after="100"/>
      </w:pPr>
      <w:r>
        <w:t>Loyal customers, who maintain a steady, long-term purchasing relationship</w:t>
      </w:r>
    </w:p>
    <w:p w14:paraId="54ACDC68" w14:textId="77777777" w:rsidR="00FF2379" w:rsidRDefault="00BD49B8">
      <w:pPr>
        <w:pStyle w:val="ListParagraph"/>
        <w:numPr>
          <w:ilvl w:val="0"/>
          <w:numId w:val="2"/>
        </w:numPr>
        <w:spacing w:after="100"/>
      </w:pPr>
      <w:r>
        <w:t xml:space="preserve">Developing customers, who are recently active but have not yet </w:t>
      </w:r>
      <w:proofErr w:type="gramStart"/>
      <w:r>
        <w:t>built up</w:t>
      </w:r>
      <w:proofErr w:type="gramEnd"/>
      <w:r>
        <w:t xml:space="preserve"> frequency or spend</w:t>
      </w:r>
    </w:p>
    <w:p w14:paraId="54ACDC69" w14:textId="77777777" w:rsidR="00FF2379" w:rsidRDefault="00BD49B8">
      <w:pPr>
        <w:pStyle w:val="ListParagraph"/>
        <w:numPr>
          <w:ilvl w:val="0"/>
          <w:numId w:val="2"/>
        </w:numPr>
        <w:spacing w:after="100"/>
      </w:pPr>
      <w:r>
        <w:t>Customers at risk of churn, who have not purchased in a long time and may be lost</w:t>
      </w:r>
    </w:p>
    <w:p w14:paraId="54ACDC6A" w14:textId="77777777" w:rsidR="00FF2379" w:rsidRDefault="00BD49B8">
      <w:pPr>
        <w:spacing w:after="180" w:line="276" w:lineRule="auto"/>
        <w:jc w:val="both"/>
      </w:pPr>
      <w:r>
        <w:t>The goal of this project is to convert the raw Online Retail II transaction log into customer-level Recency, Frequency and Monetary (RFM) features, and to apply K-Means clustering to those features in order to produce actionable, business-friendly customer segments that can guide targeted marketing and retention strategy. The modelling approach, results and recommendations are presented in the sections that follow.</w:t>
      </w:r>
    </w:p>
    <w:p w14:paraId="54ACDC6B" w14:textId="77777777" w:rsidR="00FF2379" w:rsidRDefault="00BD49B8">
      <w:pPr>
        <w:pStyle w:val="Heading1"/>
        <w:spacing w:before="400"/>
      </w:pPr>
      <w:r>
        <w:t>3. Objectives</w:t>
      </w:r>
    </w:p>
    <w:p w14:paraId="54ACDC6C" w14:textId="77777777" w:rsidR="00FF2379" w:rsidRDefault="00BD49B8">
      <w:pPr>
        <w:pStyle w:val="ListParagraph"/>
        <w:numPr>
          <w:ilvl w:val="0"/>
          <w:numId w:val="3"/>
        </w:numPr>
        <w:spacing w:after="120"/>
      </w:pPr>
      <w:r>
        <w:t>Understand the structure and business context of the Online Retail II dataset.</w:t>
      </w:r>
    </w:p>
    <w:p w14:paraId="54ACDC6D" w14:textId="77777777" w:rsidR="00FF2379" w:rsidRDefault="00BD49B8">
      <w:pPr>
        <w:pStyle w:val="ListParagraph"/>
        <w:numPr>
          <w:ilvl w:val="0"/>
          <w:numId w:val="3"/>
        </w:numPr>
        <w:spacing w:after="120"/>
      </w:pPr>
      <w:r>
        <w:t>Inspect and clean transaction-level data, resolving missing values, duplicates and invalid records.</w:t>
      </w:r>
    </w:p>
    <w:p w14:paraId="54ACDC6E" w14:textId="77777777" w:rsidR="00FF2379" w:rsidRDefault="00BD49B8">
      <w:pPr>
        <w:pStyle w:val="ListParagraph"/>
        <w:numPr>
          <w:ilvl w:val="0"/>
          <w:numId w:val="3"/>
        </w:numPr>
        <w:spacing w:after="120"/>
      </w:pPr>
      <w:r>
        <w:t>Explore sales, product and country-level purchasing patterns.</w:t>
      </w:r>
    </w:p>
    <w:p w14:paraId="54ACDC6F" w14:textId="77777777" w:rsidR="00FF2379" w:rsidRDefault="00BD49B8">
      <w:pPr>
        <w:pStyle w:val="ListParagraph"/>
        <w:numPr>
          <w:ilvl w:val="0"/>
          <w:numId w:val="3"/>
        </w:numPr>
        <w:spacing w:after="120"/>
      </w:pPr>
      <w:r>
        <w:t>Calculate customer-level Recency, Frequency and Monetary (RFM) values from cleaned transactions.</w:t>
      </w:r>
    </w:p>
    <w:p w14:paraId="54ACDC70" w14:textId="77777777" w:rsidR="00FF2379" w:rsidRDefault="00BD49B8">
      <w:pPr>
        <w:pStyle w:val="ListParagraph"/>
        <w:numPr>
          <w:ilvl w:val="0"/>
          <w:numId w:val="3"/>
        </w:numPr>
        <w:spacing w:after="120"/>
      </w:pPr>
      <w:r>
        <w:t>Handle skewed RFM distributions using an appropriate transformation.</w:t>
      </w:r>
    </w:p>
    <w:p w14:paraId="54ACDC71" w14:textId="77777777" w:rsidR="00FF2379" w:rsidRDefault="00BD49B8">
      <w:pPr>
        <w:pStyle w:val="ListParagraph"/>
        <w:numPr>
          <w:ilvl w:val="0"/>
          <w:numId w:val="3"/>
        </w:numPr>
        <w:spacing w:after="120"/>
      </w:pPr>
      <w:r>
        <w:t>Standardize RFM features so that they are suitable for distance-based clustering.</w:t>
      </w:r>
    </w:p>
    <w:p w14:paraId="54ACDC72" w14:textId="77777777" w:rsidR="00FF2379" w:rsidRDefault="00BD49B8">
      <w:pPr>
        <w:pStyle w:val="ListParagraph"/>
        <w:numPr>
          <w:ilvl w:val="0"/>
          <w:numId w:val="3"/>
        </w:numPr>
        <w:spacing w:after="120"/>
      </w:pPr>
      <w:r>
        <w:t>Determine the suitable number of clusters using the Elbow Method.</w:t>
      </w:r>
    </w:p>
    <w:p w14:paraId="54ACDC73" w14:textId="77777777" w:rsidR="00FF2379" w:rsidRDefault="00BD49B8">
      <w:pPr>
        <w:pStyle w:val="ListParagraph"/>
        <w:numPr>
          <w:ilvl w:val="0"/>
          <w:numId w:val="3"/>
        </w:numPr>
        <w:spacing w:after="120"/>
      </w:pPr>
      <w:r>
        <w:t>Apply K-Means clustering to the scaled RFM features.</w:t>
      </w:r>
    </w:p>
    <w:p w14:paraId="54ACDC74" w14:textId="77777777" w:rsidR="00FF2379" w:rsidRDefault="00BD49B8">
      <w:pPr>
        <w:pStyle w:val="ListParagraph"/>
        <w:numPr>
          <w:ilvl w:val="0"/>
          <w:numId w:val="3"/>
        </w:numPr>
        <w:spacing w:after="120"/>
      </w:pPr>
      <w:r>
        <w:t>Evaluate clustering quality using the Silhouette Score.</w:t>
      </w:r>
    </w:p>
    <w:p w14:paraId="54ACDC75" w14:textId="77777777" w:rsidR="00FF2379" w:rsidRDefault="00BD49B8">
      <w:pPr>
        <w:pStyle w:val="ListParagraph"/>
        <w:numPr>
          <w:ilvl w:val="0"/>
          <w:numId w:val="3"/>
        </w:numPr>
        <w:spacing w:after="120"/>
      </w:pPr>
      <w:r>
        <w:t>Interpret the resulting clusters as business-friendly customer personas.</w:t>
      </w:r>
    </w:p>
    <w:p w14:paraId="54ACDC76" w14:textId="77777777" w:rsidR="00FF2379" w:rsidRDefault="00BD49B8">
      <w:pPr>
        <w:pStyle w:val="ListParagraph"/>
        <w:numPr>
          <w:ilvl w:val="0"/>
          <w:numId w:val="3"/>
        </w:numPr>
        <w:spacing w:after="120"/>
      </w:pPr>
      <w:r>
        <w:t>Recommend targeted marketing strategies for each customer segment.</w:t>
      </w:r>
    </w:p>
    <w:p w14:paraId="54ACDC77" w14:textId="77777777" w:rsidR="00FF2379" w:rsidRDefault="00BD49B8">
      <w:pPr>
        <w:pStyle w:val="Heading1"/>
        <w:spacing w:before="400"/>
      </w:pPr>
      <w:r>
        <w:t>4. Dataset Overview</w:t>
      </w:r>
    </w:p>
    <w:p w14:paraId="54ACDC78" w14:textId="77777777" w:rsidR="00FF2379" w:rsidRDefault="00BD49B8">
      <w:pPr>
        <w:spacing w:after="180" w:line="276" w:lineRule="auto"/>
        <w:jc w:val="both"/>
      </w:pPr>
      <w:r>
        <w:t>The project uses the Online Retail II dataset, which contains transaction-level records from a UK-based online gift retailer, spanning December 2009 to December 2011. Each row corresponds to a single product line within a customer invoice, describing the product, quantity, price, date, customer and country involved in the transaction.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5580"/>
      </w:tblGrid>
      <w:tr w:rsidR="00FF2379" w14:paraId="54ACDC7B" w14:textId="77777777">
        <w:tblPrEx>
          <w:tblCellMar>
            <w:top w:w="0" w:type="dxa"/>
            <w:bottom w:w="0" w:type="dxa"/>
          </w:tblCellMar>
        </w:tblPrEx>
        <w:trPr>
          <w:tblHeader/>
        </w:trPr>
        <w:tc>
          <w:tcPr>
            <w:tcW w:w="4500" w:type="dxa"/>
            <w:shd w:val="clear" w:color="auto" w:fill="1F3864"/>
            <w:tcMar>
              <w:top w:w="80" w:type="dxa"/>
              <w:left w:w="120" w:type="dxa"/>
              <w:bottom w:w="80" w:type="dxa"/>
              <w:right w:w="120" w:type="dxa"/>
            </w:tcMar>
            <w:vAlign w:val="center"/>
          </w:tcPr>
          <w:p w14:paraId="54ACDC79" w14:textId="77777777" w:rsidR="00FF2379" w:rsidRDefault="00BD49B8">
            <w:pPr>
              <w:jc w:val="center"/>
            </w:pPr>
            <w:r>
              <w:rPr>
                <w:b/>
                <w:bCs/>
                <w:color w:val="FFFFFF"/>
                <w:sz w:val="20"/>
                <w:szCs w:val="20"/>
              </w:rPr>
              <w:lastRenderedPageBreak/>
              <w:t>Property</w:t>
            </w:r>
          </w:p>
        </w:tc>
        <w:tc>
          <w:tcPr>
            <w:tcW w:w="5580" w:type="dxa"/>
            <w:shd w:val="clear" w:color="auto" w:fill="1F3864"/>
            <w:tcMar>
              <w:top w:w="80" w:type="dxa"/>
              <w:left w:w="120" w:type="dxa"/>
              <w:bottom w:w="80" w:type="dxa"/>
              <w:right w:w="120" w:type="dxa"/>
            </w:tcMar>
            <w:vAlign w:val="center"/>
          </w:tcPr>
          <w:p w14:paraId="54ACDC7A" w14:textId="77777777" w:rsidR="00FF2379" w:rsidRDefault="00BD49B8">
            <w:pPr>
              <w:jc w:val="center"/>
            </w:pPr>
            <w:r>
              <w:rPr>
                <w:b/>
                <w:bCs/>
                <w:color w:val="FFFFFF"/>
                <w:sz w:val="20"/>
                <w:szCs w:val="20"/>
              </w:rPr>
              <w:t>Value</w:t>
            </w:r>
          </w:p>
        </w:tc>
      </w:tr>
      <w:tr w:rsidR="00FF2379" w14:paraId="54ACDC7E" w14:textId="77777777">
        <w:tblPrEx>
          <w:tblCellMar>
            <w:top w:w="0" w:type="dxa"/>
            <w:bottom w:w="0" w:type="dxa"/>
          </w:tblCellMar>
        </w:tblPrEx>
        <w:tc>
          <w:tcPr>
            <w:tcW w:w="4500" w:type="dxa"/>
            <w:tcMar>
              <w:top w:w="70" w:type="dxa"/>
              <w:left w:w="120" w:type="dxa"/>
              <w:bottom w:w="70" w:type="dxa"/>
              <w:right w:w="120" w:type="dxa"/>
            </w:tcMar>
            <w:vAlign w:val="center"/>
          </w:tcPr>
          <w:p w14:paraId="54ACDC7C" w14:textId="77777777" w:rsidR="00FF2379" w:rsidRDefault="00BD49B8">
            <w:r>
              <w:rPr>
                <w:sz w:val="20"/>
                <w:szCs w:val="20"/>
              </w:rPr>
              <w:t>Dataset name</w:t>
            </w:r>
          </w:p>
        </w:tc>
        <w:tc>
          <w:tcPr>
            <w:tcW w:w="5580" w:type="dxa"/>
            <w:tcMar>
              <w:top w:w="70" w:type="dxa"/>
              <w:left w:w="120" w:type="dxa"/>
              <w:bottom w:w="70" w:type="dxa"/>
              <w:right w:w="120" w:type="dxa"/>
            </w:tcMar>
            <w:vAlign w:val="center"/>
          </w:tcPr>
          <w:p w14:paraId="54ACDC7D" w14:textId="77777777" w:rsidR="00FF2379" w:rsidRDefault="00BD49B8">
            <w:r>
              <w:rPr>
                <w:sz w:val="20"/>
                <w:szCs w:val="20"/>
              </w:rPr>
              <w:t>Online Retail II</w:t>
            </w:r>
          </w:p>
        </w:tc>
      </w:tr>
      <w:tr w:rsidR="00FF2379" w14:paraId="54ACDC81" w14:textId="77777777">
        <w:tblPrEx>
          <w:tblCellMar>
            <w:top w:w="0" w:type="dxa"/>
            <w:bottom w:w="0" w:type="dxa"/>
          </w:tblCellMar>
        </w:tblPrEx>
        <w:tc>
          <w:tcPr>
            <w:tcW w:w="4500" w:type="dxa"/>
            <w:shd w:val="clear" w:color="auto" w:fill="DCE6F1"/>
            <w:tcMar>
              <w:top w:w="70" w:type="dxa"/>
              <w:left w:w="120" w:type="dxa"/>
              <w:bottom w:w="70" w:type="dxa"/>
              <w:right w:w="120" w:type="dxa"/>
            </w:tcMar>
            <w:vAlign w:val="center"/>
          </w:tcPr>
          <w:p w14:paraId="54ACDC7F" w14:textId="77777777" w:rsidR="00FF2379" w:rsidRDefault="00BD49B8">
            <w:r>
              <w:rPr>
                <w:sz w:val="20"/>
                <w:szCs w:val="20"/>
              </w:rPr>
              <w:t>Business / domain context</w:t>
            </w:r>
          </w:p>
        </w:tc>
        <w:tc>
          <w:tcPr>
            <w:tcW w:w="5580" w:type="dxa"/>
            <w:shd w:val="clear" w:color="auto" w:fill="DCE6F1"/>
            <w:tcMar>
              <w:top w:w="70" w:type="dxa"/>
              <w:left w:w="120" w:type="dxa"/>
              <w:bottom w:w="70" w:type="dxa"/>
              <w:right w:w="120" w:type="dxa"/>
            </w:tcMar>
            <w:vAlign w:val="center"/>
          </w:tcPr>
          <w:p w14:paraId="54ACDC80" w14:textId="77777777" w:rsidR="00FF2379" w:rsidRDefault="00BD49B8">
            <w:r>
              <w:rPr>
                <w:sz w:val="20"/>
                <w:szCs w:val="20"/>
              </w:rPr>
              <w:t>Transaction records from a UK-based online gift retailer</w:t>
            </w:r>
          </w:p>
        </w:tc>
      </w:tr>
      <w:tr w:rsidR="00FF2379" w14:paraId="54ACDC84" w14:textId="77777777">
        <w:tblPrEx>
          <w:tblCellMar>
            <w:top w:w="0" w:type="dxa"/>
            <w:bottom w:w="0" w:type="dxa"/>
          </w:tblCellMar>
        </w:tblPrEx>
        <w:tc>
          <w:tcPr>
            <w:tcW w:w="4500" w:type="dxa"/>
            <w:tcMar>
              <w:top w:w="70" w:type="dxa"/>
              <w:left w:w="120" w:type="dxa"/>
              <w:bottom w:w="70" w:type="dxa"/>
              <w:right w:w="120" w:type="dxa"/>
            </w:tcMar>
            <w:vAlign w:val="center"/>
          </w:tcPr>
          <w:p w14:paraId="54ACDC82" w14:textId="77777777" w:rsidR="00FF2379" w:rsidRDefault="00BD49B8">
            <w:r>
              <w:rPr>
                <w:sz w:val="20"/>
                <w:szCs w:val="20"/>
              </w:rPr>
              <w:t>Dataset time period</w:t>
            </w:r>
          </w:p>
        </w:tc>
        <w:tc>
          <w:tcPr>
            <w:tcW w:w="5580" w:type="dxa"/>
            <w:tcMar>
              <w:top w:w="70" w:type="dxa"/>
              <w:left w:w="120" w:type="dxa"/>
              <w:bottom w:w="70" w:type="dxa"/>
              <w:right w:w="120" w:type="dxa"/>
            </w:tcMar>
            <w:vAlign w:val="center"/>
          </w:tcPr>
          <w:p w14:paraId="54ACDC83" w14:textId="77777777" w:rsidR="00FF2379" w:rsidRDefault="00BD49B8">
            <w:r>
              <w:rPr>
                <w:sz w:val="20"/>
                <w:szCs w:val="20"/>
              </w:rPr>
              <w:t>December 2009 – December 2011</w:t>
            </w:r>
          </w:p>
        </w:tc>
      </w:tr>
      <w:tr w:rsidR="00FF2379" w14:paraId="54ACDC87" w14:textId="77777777">
        <w:tblPrEx>
          <w:tblCellMar>
            <w:top w:w="0" w:type="dxa"/>
            <w:bottom w:w="0" w:type="dxa"/>
          </w:tblCellMar>
        </w:tblPrEx>
        <w:tc>
          <w:tcPr>
            <w:tcW w:w="4500" w:type="dxa"/>
            <w:shd w:val="clear" w:color="auto" w:fill="DCE6F1"/>
            <w:tcMar>
              <w:top w:w="70" w:type="dxa"/>
              <w:left w:w="120" w:type="dxa"/>
              <w:bottom w:w="70" w:type="dxa"/>
              <w:right w:w="120" w:type="dxa"/>
            </w:tcMar>
            <w:vAlign w:val="center"/>
          </w:tcPr>
          <w:p w14:paraId="54ACDC85" w14:textId="77777777" w:rsidR="00FF2379" w:rsidRDefault="00BD49B8">
            <w:r>
              <w:rPr>
                <w:sz w:val="20"/>
                <w:szCs w:val="20"/>
              </w:rPr>
              <w:t>Raw transaction rows</w:t>
            </w:r>
          </w:p>
        </w:tc>
        <w:tc>
          <w:tcPr>
            <w:tcW w:w="5580" w:type="dxa"/>
            <w:shd w:val="clear" w:color="auto" w:fill="DCE6F1"/>
            <w:tcMar>
              <w:top w:w="70" w:type="dxa"/>
              <w:left w:w="120" w:type="dxa"/>
              <w:bottom w:w="70" w:type="dxa"/>
              <w:right w:w="120" w:type="dxa"/>
            </w:tcMar>
            <w:vAlign w:val="center"/>
          </w:tcPr>
          <w:p w14:paraId="54ACDC86" w14:textId="77777777" w:rsidR="00FF2379" w:rsidRDefault="00BD49B8">
            <w:r>
              <w:rPr>
                <w:sz w:val="20"/>
                <w:szCs w:val="20"/>
              </w:rPr>
              <w:t>1,067,371</w:t>
            </w:r>
          </w:p>
        </w:tc>
      </w:tr>
      <w:tr w:rsidR="00FF2379" w14:paraId="54ACDC8A" w14:textId="77777777">
        <w:tblPrEx>
          <w:tblCellMar>
            <w:top w:w="0" w:type="dxa"/>
            <w:bottom w:w="0" w:type="dxa"/>
          </w:tblCellMar>
        </w:tblPrEx>
        <w:tc>
          <w:tcPr>
            <w:tcW w:w="4500" w:type="dxa"/>
            <w:tcMar>
              <w:top w:w="70" w:type="dxa"/>
              <w:left w:w="120" w:type="dxa"/>
              <w:bottom w:w="70" w:type="dxa"/>
              <w:right w:w="120" w:type="dxa"/>
            </w:tcMar>
            <w:vAlign w:val="center"/>
          </w:tcPr>
          <w:p w14:paraId="54ACDC88" w14:textId="77777777" w:rsidR="00FF2379" w:rsidRDefault="00BD49B8">
            <w:r>
              <w:rPr>
                <w:sz w:val="20"/>
                <w:szCs w:val="20"/>
              </w:rPr>
              <w:t>Original / core columns</w:t>
            </w:r>
          </w:p>
        </w:tc>
        <w:tc>
          <w:tcPr>
            <w:tcW w:w="5580" w:type="dxa"/>
            <w:tcMar>
              <w:top w:w="70" w:type="dxa"/>
              <w:left w:w="120" w:type="dxa"/>
              <w:bottom w:w="70" w:type="dxa"/>
              <w:right w:w="120" w:type="dxa"/>
            </w:tcMar>
            <w:vAlign w:val="center"/>
          </w:tcPr>
          <w:p w14:paraId="54ACDC89" w14:textId="77777777" w:rsidR="00FF2379" w:rsidRDefault="00BD49B8">
            <w:r>
              <w:rPr>
                <w:sz w:val="20"/>
                <w:szCs w:val="20"/>
              </w:rPr>
              <w:t>8</w:t>
            </w:r>
          </w:p>
        </w:tc>
      </w:tr>
      <w:tr w:rsidR="00FF2379" w14:paraId="54ACDC8D" w14:textId="77777777">
        <w:tblPrEx>
          <w:tblCellMar>
            <w:top w:w="0" w:type="dxa"/>
            <w:bottom w:w="0" w:type="dxa"/>
          </w:tblCellMar>
        </w:tblPrEx>
        <w:tc>
          <w:tcPr>
            <w:tcW w:w="4500" w:type="dxa"/>
            <w:shd w:val="clear" w:color="auto" w:fill="DCE6F1"/>
            <w:tcMar>
              <w:top w:w="70" w:type="dxa"/>
              <w:left w:w="120" w:type="dxa"/>
              <w:bottom w:w="70" w:type="dxa"/>
              <w:right w:w="120" w:type="dxa"/>
            </w:tcMar>
            <w:vAlign w:val="center"/>
          </w:tcPr>
          <w:p w14:paraId="54ACDC8B" w14:textId="77777777" w:rsidR="00FF2379" w:rsidRDefault="00BD49B8">
            <w:r>
              <w:rPr>
                <w:sz w:val="20"/>
                <w:szCs w:val="20"/>
              </w:rPr>
              <w:t>Countries represented</w:t>
            </w:r>
          </w:p>
        </w:tc>
        <w:tc>
          <w:tcPr>
            <w:tcW w:w="5580" w:type="dxa"/>
            <w:shd w:val="clear" w:color="auto" w:fill="DCE6F1"/>
            <w:tcMar>
              <w:top w:w="70" w:type="dxa"/>
              <w:left w:w="120" w:type="dxa"/>
              <w:bottom w:w="70" w:type="dxa"/>
              <w:right w:w="120" w:type="dxa"/>
            </w:tcMar>
            <w:vAlign w:val="center"/>
          </w:tcPr>
          <w:p w14:paraId="54ACDC8C" w14:textId="77777777" w:rsidR="00FF2379" w:rsidRDefault="00BD49B8">
            <w:r>
              <w:rPr>
                <w:sz w:val="20"/>
                <w:szCs w:val="20"/>
              </w:rPr>
              <w:t>43</w:t>
            </w:r>
          </w:p>
        </w:tc>
      </w:tr>
      <w:tr w:rsidR="00FF2379" w14:paraId="54ACDC90" w14:textId="77777777">
        <w:tblPrEx>
          <w:tblCellMar>
            <w:top w:w="0" w:type="dxa"/>
            <w:bottom w:w="0" w:type="dxa"/>
          </w:tblCellMar>
        </w:tblPrEx>
        <w:tc>
          <w:tcPr>
            <w:tcW w:w="4500" w:type="dxa"/>
            <w:tcMar>
              <w:top w:w="70" w:type="dxa"/>
              <w:left w:w="120" w:type="dxa"/>
              <w:bottom w:w="70" w:type="dxa"/>
              <w:right w:w="120" w:type="dxa"/>
            </w:tcMar>
            <w:vAlign w:val="center"/>
          </w:tcPr>
          <w:p w14:paraId="54ACDC8E" w14:textId="77777777" w:rsidR="00FF2379" w:rsidRDefault="00BD49B8">
            <w:r>
              <w:rPr>
                <w:sz w:val="20"/>
                <w:szCs w:val="20"/>
              </w:rPr>
              <w:t>Unique customers (after cleaning)</w:t>
            </w:r>
          </w:p>
        </w:tc>
        <w:tc>
          <w:tcPr>
            <w:tcW w:w="5580" w:type="dxa"/>
            <w:tcMar>
              <w:top w:w="70" w:type="dxa"/>
              <w:left w:w="120" w:type="dxa"/>
              <w:bottom w:w="70" w:type="dxa"/>
              <w:right w:w="120" w:type="dxa"/>
            </w:tcMar>
            <w:vAlign w:val="center"/>
          </w:tcPr>
          <w:p w14:paraId="54ACDC8F" w14:textId="77777777" w:rsidR="00FF2379" w:rsidRDefault="00BD49B8">
            <w:r>
              <w:rPr>
                <w:sz w:val="20"/>
                <w:szCs w:val="20"/>
              </w:rPr>
              <w:t>5,878</w:t>
            </w:r>
          </w:p>
        </w:tc>
      </w:tr>
    </w:tbl>
    <w:p w14:paraId="54ACDC91" w14:textId="77777777" w:rsidR="00FF2379" w:rsidRDefault="00FF2379">
      <w:pPr>
        <w:spacing w:after="200"/>
      </w:pPr>
    </w:p>
    <w:p w14:paraId="54ACDC92" w14:textId="77777777" w:rsidR="00FF2379" w:rsidRDefault="00BD49B8">
      <w:pPr>
        <w:pStyle w:val="Heading2"/>
        <w:spacing w:before="100"/>
      </w:pPr>
      <w:r>
        <w:t>Core Columns</w:t>
      </w:r>
    </w:p>
    <w:p w14:paraId="54ACDC93" w14:textId="77777777" w:rsidR="00FF2379" w:rsidRDefault="00BD49B8">
      <w:pPr>
        <w:pStyle w:val="ListParagraph"/>
        <w:numPr>
          <w:ilvl w:val="0"/>
          <w:numId w:val="2"/>
        </w:numPr>
        <w:spacing w:after="100"/>
      </w:pPr>
      <w:r>
        <w:t>Invoice — unique identifier for each transaction/order</w:t>
      </w:r>
    </w:p>
    <w:p w14:paraId="54ACDC94" w14:textId="77777777" w:rsidR="00FF2379" w:rsidRDefault="00BD49B8">
      <w:pPr>
        <w:pStyle w:val="ListParagraph"/>
        <w:numPr>
          <w:ilvl w:val="0"/>
          <w:numId w:val="2"/>
        </w:numPr>
        <w:spacing w:after="100"/>
      </w:pPr>
      <w:proofErr w:type="spellStart"/>
      <w:r>
        <w:t>StockCode</w:t>
      </w:r>
      <w:proofErr w:type="spellEnd"/>
      <w:r>
        <w:t xml:space="preserve"> — unique identifier for each product</w:t>
      </w:r>
    </w:p>
    <w:p w14:paraId="54ACDC95" w14:textId="77777777" w:rsidR="00FF2379" w:rsidRDefault="00BD49B8">
      <w:pPr>
        <w:pStyle w:val="ListParagraph"/>
        <w:numPr>
          <w:ilvl w:val="0"/>
          <w:numId w:val="2"/>
        </w:numPr>
        <w:spacing w:after="100"/>
      </w:pPr>
      <w:r>
        <w:t>Description — product name</w:t>
      </w:r>
    </w:p>
    <w:p w14:paraId="54ACDC96" w14:textId="77777777" w:rsidR="00FF2379" w:rsidRDefault="00BD49B8">
      <w:pPr>
        <w:pStyle w:val="ListParagraph"/>
        <w:numPr>
          <w:ilvl w:val="0"/>
          <w:numId w:val="2"/>
        </w:numPr>
        <w:spacing w:after="100"/>
      </w:pPr>
      <w:r>
        <w:t>Quantity — number of units purchased in the transaction line</w:t>
      </w:r>
    </w:p>
    <w:p w14:paraId="54ACDC97" w14:textId="77777777" w:rsidR="00FF2379" w:rsidRDefault="00BD49B8">
      <w:pPr>
        <w:pStyle w:val="ListParagraph"/>
        <w:numPr>
          <w:ilvl w:val="0"/>
          <w:numId w:val="2"/>
        </w:numPr>
        <w:spacing w:after="100"/>
      </w:pPr>
      <w:proofErr w:type="spellStart"/>
      <w:r>
        <w:t>InvoiceDate</w:t>
      </w:r>
      <w:proofErr w:type="spellEnd"/>
      <w:r>
        <w:t xml:space="preserve"> — date and time the transaction occurred</w:t>
      </w:r>
    </w:p>
    <w:p w14:paraId="54ACDC98" w14:textId="77777777" w:rsidR="00FF2379" w:rsidRDefault="00BD49B8">
      <w:pPr>
        <w:pStyle w:val="ListParagraph"/>
        <w:numPr>
          <w:ilvl w:val="0"/>
          <w:numId w:val="2"/>
        </w:numPr>
        <w:spacing w:after="100"/>
      </w:pPr>
      <w:r>
        <w:t>Price — unit price of the product</w:t>
      </w:r>
    </w:p>
    <w:p w14:paraId="54ACDC99" w14:textId="77777777" w:rsidR="00FF2379" w:rsidRDefault="00BD49B8">
      <w:pPr>
        <w:pStyle w:val="ListParagraph"/>
        <w:numPr>
          <w:ilvl w:val="0"/>
          <w:numId w:val="2"/>
        </w:numPr>
        <w:spacing w:after="100"/>
      </w:pPr>
      <w:r>
        <w:t>Customer ID — unique identifier for the customer</w:t>
      </w:r>
    </w:p>
    <w:p w14:paraId="54ACDC9A" w14:textId="77777777" w:rsidR="00FF2379" w:rsidRDefault="00BD49B8">
      <w:pPr>
        <w:pStyle w:val="ListParagraph"/>
        <w:numPr>
          <w:ilvl w:val="0"/>
          <w:numId w:val="2"/>
        </w:numPr>
        <w:spacing w:after="100"/>
      </w:pPr>
      <w:r>
        <w:t>Country — country associated with the customer</w:t>
      </w:r>
    </w:p>
    <w:p w14:paraId="54ACDC9B" w14:textId="77777777" w:rsidR="00FF2379" w:rsidRDefault="00BD49B8">
      <w:pPr>
        <w:pStyle w:val="Heading1"/>
        <w:spacing w:before="400"/>
      </w:pPr>
      <w:r>
        <w:t>5. Dataset Inspection and Data Quality</w:t>
      </w:r>
    </w:p>
    <w:p w14:paraId="54ACDC9C" w14:textId="77777777" w:rsidR="00FF2379" w:rsidRDefault="00BD49B8">
      <w:pPr>
        <w:spacing w:after="180" w:line="276" w:lineRule="auto"/>
        <w:jc w:val="both"/>
      </w:pPr>
      <w:r>
        <w:t>Before any modification, the raw dataset was inspected for quality issues. Nothing was changed at this stage — the dataset was only checked, so that the subsequent cleaning steps could be justified against actual, observed problems.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400"/>
        <w:gridCol w:w="4080"/>
      </w:tblGrid>
      <w:tr w:rsidR="00FF2379" w14:paraId="54ACDCA0" w14:textId="77777777">
        <w:tblPrEx>
          <w:tblCellMar>
            <w:top w:w="0" w:type="dxa"/>
            <w:bottom w:w="0" w:type="dxa"/>
          </w:tblCellMar>
        </w:tblPrEx>
        <w:trPr>
          <w:tblHeader/>
        </w:trPr>
        <w:tc>
          <w:tcPr>
            <w:tcW w:w="2600" w:type="dxa"/>
            <w:shd w:val="clear" w:color="auto" w:fill="1F3864"/>
            <w:tcMar>
              <w:top w:w="80" w:type="dxa"/>
              <w:left w:w="120" w:type="dxa"/>
              <w:bottom w:w="80" w:type="dxa"/>
              <w:right w:w="120" w:type="dxa"/>
            </w:tcMar>
            <w:vAlign w:val="center"/>
          </w:tcPr>
          <w:p w14:paraId="54ACDC9D" w14:textId="77777777" w:rsidR="00FF2379" w:rsidRDefault="00BD49B8">
            <w:pPr>
              <w:jc w:val="center"/>
            </w:pPr>
            <w:r>
              <w:rPr>
                <w:b/>
                <w:bCs/>
                <w:color w:val="FFFFFF"/>
                <w:sz w:val="20"/>
                <w:szCs w:val="20"/>
              </w:rPr>
              <w:t>Issue Checked</w:t>
            </w:r>
          </w:p>
        </w:tc>
        <w:tc>
          <w:tcPr>
            <w:tcW w:w="3400" w:type="dxa"/>
            <w:shd w:val="clear" w:color="auto" w:fill="1F3864"/>
            <w:tcMar>
              <w:top w:w="80" w:type="dxa"/>
              <w:left w:w="120" w:type="dxa"/>
              <w:bottom w:w="80" w:type="dxa"/>
              <w:right w:w="120" w:type="dxa"/>
            </w:tcMar>
            <w:vAlign w:val="center"/>
          </w:tcPr>
          <w:p w14:paraId="54ACDC9E" w14:textId="77777777" w:rsidR="00FF2379" w:rsidRDefault="00BD49B8">
            <w:pPr>
              <w:jc w:val="center"/>
            </w:pPr>
            <w:r>
              <w:rPr>
                <w:b/>
                <w:bCs/>
                <w:color w:val="FFFFFF"/>
                <w:sz w:val="20"/>
                <w:szCs w:val="20"/>
              </w:rPr>
              <w:t>Result</w:t>
            </w:r>
          </w:p>
        </w:tc>
        <w:tc>
          <w:tcPr>
            <w:tcW w:w="4080" w:type="dxa"/>
            <w:shd w:val="clear" w:color="auto" w:fill="1F3864"/>
            <w:tcMar>
              <w:top w:w="80" w:type="dxa"/>
              <w:left w:w="120" w:type="dxa"/>
              <w:bottom w:w="80" w:type="dxa"/>
              <w:right w:w="120" w:type="dxa"/>
            </w:tcMar>
            <w:vAlign w:val="center"/>
          </w:tcPr>
          <w:p w14:paraId="54ACDC9F" w14:textId="77777777" w:rsidR="00FF2379" w:rsidRDefault="00BD49B8">
            <w:pPr>
              <w:jc w:val="center"/>
            </w:pPr>
            <w:r>
              <w:rPr>
                <w:b/>
                <w:bCs/>
                <w:color w:val="FFFFFF"/>
                <w:sz w:val="20"/>
                <w:szCs w:val="20"/>
              </w:rPr>
              <w:t>Why It Matters</w:t>
            </w:r>
          </w:p>
        </w:tc>
      </w:tr>
      <w:tr w:rsidR="00FF2379" w14:paraId="54ACDCA4" w14:textId="77777777">
        <w:tblPrEx>
          <w:tblCellMar>
            <w:top w:w="0" w:type="dxa"/>
            <w:bottom w:w="0" w:type="dxa"/>
          </w:tblCellMar>
        </w:tblPrEx>
        <w:tc>
          <w:tcPr>
            <w:tcW w:w="2600" w:type="dxa"/>
            <w:tcMar>
              <w:top w:w="70" w:type="dxa"/>
              <w:left w:w="120" w:type="dxa"/>
              <w:bottom w:w="70" w:type="dxa"/>
              <w:right w:w="120" w:type="dxa"/>
            </w:tcMar>
            <w:vAlign w:val="center"/>
          </w:tcPr>
          <w:p w14:paraId="54ACDCA1" w14:textId="77777777" w:rsidR="00FF2379" w:rsidRDefault="00BD49B8">
            <w:r>
              <w:rPr>
                <w:sz w:val="20"/>
                <w:szCs w:val="20"/>
              </w:rPr>
              <w:t>Missing Customer IDs</w:t>
            </w:r>
          </w:p>
        </w:tc>
        <w:tc>
          <w:tcPr>
            <w:tcW w:w="3400" w:type="dxa"/>
            <w:tcMar>
              <w:top w:w="70" w:type="dxa"/>
              <w:left w:w="120" w:type="dxa"/>
              <w:bottom w:w="70" w:type="dxa"/>
              <w:right w:w="120" w:type="dxa"/>
            </w:tcMar>
            <w:vAlign w:val="center"/>
          </w:tcPr>
          <w:p w14:paraId="54ACDCA2" w14:textId="77777777" w:rsidR="00FF2379" w:rsidRDefault="00BD49B8">
            <w:r>
              <w:rPr>
                <w:sz w:val="20"/>
                <w:szCs w:val="20"/>
              </w:rPr>
              <w:t>243,007 rows are missing a Customer ID</w:t>
            </w:r>
          </w:p>
        </w:tc>
        <w:tc>
          <w:tcPr>
            <w:tcW w:w="4080" w:type="dxa"/>
            <w:tcMar>
              <w:top w:w="70" w:type="dxa"/>
              <w:left w:w="120" w:type="dxa"/>
              <w:bottom w:w="70" w:type="dxa"/>
              <w:right w:w="120" w:type="dxa"/>
            </w:tcMar>
            <w:vAlign w:val="center"/>
          </w:tcPr>
          <w:p w14:paraId="54ACDCA3" w14:textId="77777777" w:rsidR="00FF2379" w:rsidRDefault="00BD49B8">
            <w:r>
              <w:rPr>
                <w:sz w:val="20"/>
                <w:szCs w:val="20"/>
              </w:rPr>
              <w:t>Rows without a Customer ID cannot be attributed to any customer and cannot contribute to RFM features</w:t>
            </w:r>
          </w:p>
        </w:tc>
      </w:tr>
      <w:tr w:rsidR="00FF2379" w14:paraId="54ACDCA8" w14:textId="77777777">
        <w:tblPrEx>
          <w:tblCellMar>
            <w:top w:w="0" w:type="dxa"/>
            <w:bottom w:w="0" w:type="dxa"/>
          </w:tblCellMar>
        </w:tblPrEx>
        <w:tc>
          <w:tcPr>
            <w:tcW w:w="2600" w:type="dxa"/>
            <w:shd w:val="clear" w:color="auto" w:fill="DCE6F1"/>
            <w:tcMar>
              <w:top w:w="70" w:type="dxa"/>
              <w:left w:w="120" w:type="dxa"/>
              <w:bottom w:w="70" w:type="dxa"/>
              <w:right w:w="120" w:type="dxa"/>
            </w:tcMar>
            <w:vAlign w:val="center"/>
          </w:tcPr>
          <w:p w14:paraId="54ACDCA5" w14:textId="77777777" w:rsidR="00FF2379" w:rsidRDefault="00BD49B8">
            <w:r>
              <w:rPr>
                <w:sz w:val="20"/>
                <w:szCs w:val="20"/>
              </w:rPr>
              <w:t>Duplicate transactions</w:t>
            </w:r>
          </w:p>
        </w:tc>
        <w:tc>
          <w:tcPr>
            <w:tcW w:w="3400" w:type="dxa"/>
            <w:shd w:val="clear" w:color="auto" w:fill="DCE6F1"/>
            <w:tcMar>
              <w:top w:w="70" w:type="dxa"/>
              <w:left w:w="120" w:type="dxa"/>
              <w:bottom w:w="70" w:type="dxa"/>
              <w:right w:w="120" w:type="dxa"/>
            </w:tcMar>
            <w:vAlign w:val="center"/>
          </w:tcPr>
          <w:p w14:paraId="54ACDCA6" w14:textId="77777777" w:rsidR="00FF2379" w:rsidRDefault="00BD49B8">
            <w:r>
              <w:rPr>
                <w:sz w:val="20"/>
                <w:szCs w:val="20"/>
              </w:rPr>
              <w:t>34,335 fully duplicate rows were found</w:t>
            </w:r>
          </w:p>
        </w:tc>
        <w:tc>
          <w:tcPr>
            <w:tcW w:w="4080" w:type="dxa"/>
            <w:shd w:val="clear" w:color="auto" w:fill="DCE6F1"/>
            <w:tcMar>
              <w:top w:w="70" w:type="dxa"/>
              <w:left w:w="120" w:type="dxa"/>
              <w:bottom w:w="70" w:type="dxa"/>
              <w:right w:w="120" w:type="dxa"/>
            </w:tcMar>
            <w:vAlign w:val="center"/>
          </w:tcPr>
          <w:p w14:paraId="54ACDCA7" w14:textId="77777777" w:rsidR="00FF2379" w:rsidRDefault="00BD49B8">
            <w:r>
              <w:rPr>
                <w:sz w:val="20"/>
                <w:szCs w:val="20"/>
              </w:rPr>
              <w:t>Duplicate rows would double-count purchases and inflate Frequency and Monetary values</w:t>
            </w:r>
          </w:p>
        </w:tc>
      </w:tr>
      <w:tr w:rsidR="00FF2379" w14:paraId="54ACDCAC" w14:textId="77777777">
        <w:tblPrEx>
          <w:tblCellMar>
            <w:top w:w="0" w:type="dxa"/>
            <w:bottom w:w="0" w:type="dxa"/>
          </w:tblCellMar>
        </w:tblPrEx>
        <w:tc>
          <w:tcPr>
            <w:tcW w:w="2600" w:type="dxa"/>
            <w:tcMar>
              <w:top w:w="70" w:type="dxa"/>
              <w:left w:w="120" w:type="dxa"/>
              <w:bottom w:w="70" w:type="dxa"/>
              <w:right w:w="120" w:type="dxa"/>
            </w:tcMar>
            <w:vAlign w:val="center"/>
          </w:tcPr>
          <w:p w14:paraId="54ACDCA9" w14:textId="77777777" w:rsidR="00FF2379" w:rsidRDefault="00BD49B8">
            <w:r>
              <w:rPr>
                <w:sz w:val="20"/>
                <w:szCs w:val="20"/>
              </w:rPr>
              <w:t>Negative Quantity / Price</w:t>
            </w:r>
          </w:p>
        </w:tc>
        <w:tc>
          <w:tcPr>
            <w:tcW w:w="3400" w:type="dxa"/>
            <w:tcMar>
              <w:top w:w="70" w:type="dxa"/>
              <w:left w:w="120" w:type="dxa"/>
              <w:bottom w:w="70" w:type="dxa"/>
              <w:right w:w="120" w:type="dxa"/>
            </w:tcMar>
            <w:vAlign w:val="center"/>
          </w:tcPr>
          <w:p w14:paraId="54ACDCAA" w14:textId="77777777" w:rsidR="00FF2379" w:rsidRDefault="00BD49B8">
            <w:r>
              <w:rPr>
                <w:sz w:val="20"/>
                <w:szCs w:val="20"/>
              </w:rPr>
              <w:t>Present in the raw data</w:t>
            </w:r>
          </w:p>
        </w:tc>
        <w:tc>
          <w:tcPr>
            <w:tcW w:w="4080" w:type="dxa"/>
            <w:tcMar>
              <w:top w:w="70" w:type="dxa"/>
              <w:left w:w="120" w:type="dxa"/>
              <w:bottom w:w="70" w:type="dxa"/>
              <w:right w:w="120" w:type="dxa"/>
            </w:tcMar>
            <w:vAlign w:val="center"/>
          </w:tcPr>
          <w:p w14:paraId="54ACDCAB" w14:textId="77777777" w:rsidR="00FF2379" w:rsidRDefault="00BD49B8">
            <w:r>
              <w:rPr>
                <w:sz w:val="20"/>
                <w:szCs w:val="20"/>
              </w:rPr>
              <w:t>Negative values indicate returns rather than genuine sales</w:t>
            </w:r>
          </w:p>
        </w:tc>
      </w:tr>
      <w:tr w:rsidR="00FF2379" w14:paraId="54ACDCB0" w14:textId="77777777">
        <w:tblPrEx>
          <w:tblCellMar>
            <w:top w:w="0" w:type="dxa"/>
            <w:bottom w:w="0" w:type="dxa"/>
          </w:tblCellMar>
        </w:tblPrEx>
        <w:tc>
          <w:tcPr>
            <w:tcW w:w="2600" w:type="dxa"/>
            <w:shd w:val="clear" w:color="auto" w:fill="DCE6F1"/>
            <w:tcMar>
              <w:top w:w="70" w:type="dxa"/>
              <w:left w:w="120" w:type="dxa"/>
              <w:bottom w:w="70" w:type="dxa"/>
              <w:right w:w="120" w:type="dxa"/>
            </w:tcMar>
            <w:vAlign w:val="center"/>
          </w:tcPr>
          <w:p w14:paraId="54ACDCAD" w14:textId="77777777" w:rsidR="00FF2379" w:rsidRDefault="00BD49B8">
            <w:r>
              <w:rPr>
                <w:sz w:val="20"/>
                <w:szCs w:val="20"/>
              </w:rPr>
              <w:t>Cancellation invoices</w:t>
            </w:r>
          </w:p>
        </w:tc>
        <w:tc>
          <w:tcPr>
            <w:tcW w:w="3400" w:type="dxa"/>
            <w:shd w:val="clear" w:color="auto" w:fill="DCE6F1"/>
            <w:tcMar>
              <w:top w:w="70" w:type="dxa"/>
              <w:left w:w="120" w:type="dxa"/>
              <w:bottom w:w="70" w:type="dxa"/>
              <w:right w:w="120" w:type="dxa"/>
            </w:tcMar>
            <w:vAlign w:val="center"/>
          </w:tcPr>
          <w:p w14:paraId="54ACDCAE" w14:textId="77777777" w:rsidR="00FF2379" w:rsidRDefault="00BD49B8">
            <w:r>
              <w:rPr>
                <w:sz w:val="20"/>
                <w:szCs w:val="20"/>
              </w:rPr>
              <w:t>Invoices starting with “C”</w:t>
            </w:r>
          </w:p>
        </w:tc>
        <w:tc>
          <w:tcPr>
            <w:tcW w:w="4080" w:type="dxa"/>
            <w:shd w:val="clear" w:color="auto" w:fill="DCE6F1"/>
            <w:tcMar>
              <w:top w:w="70" w:type="dxa"/>
              <w:left w:w="120" w:type="dxa"/>
              <w:bottom w:w="70" w:type="dxa"/>
              <w:right w:w="120" w:type="dxa"/>
            </w:tcMar>
            <w:vAlign w:val="center"/>
          </w:tcPr>
          <w:p w14:paraId="54ACDCAF" w14:textId="77777777" w:rsidR="00FF2379" w:rsidRDefault="00BD49B8">
            <w:r>
              <w:rPr>
                <w:sz w:val="20"/>
                <w:szCs w:val="20"/>
              </w:rPr>
              <w:t>Cancellations are not completed sales and should not count toward customer value</w:t>
            </w:r>
          </w:p>
        </w:tc>
      </w:tr>
      <w:tr w:rsidR="00FF2379" w14:paraId="54ACDCB4" w14:textId="77777777">
        <w:tblPrEx>
          <w:tblCellMar>
            <w:top w:w="0" w:type="dxa"/>
            <w:bottom w:w="0" w:type="dxa"/>
          </w:tblCellMar>
        </w:tblPrEx>
        <w:tc>
          <w:tcPr>
            <w:tcW w:w="2600" w:type="dxa"/>
            <w:tcMar>
              <w:top w:w="70" w:type="dxa"/>
              <w:left w:w="120" w:type="dxa"/>
              <w:bottom w:w="70" w:type="dxa"/>
              <w:right w:w="120" w:type="dxa"/>
            </w:tcMar>
            <w:vAlign w:val="center"/>
          </w:tcPr>
          <w:p w14:paraId="54ACDCB1" w14:textId="77777777" w:rsidR="00FF2379" w:rsidRDefault="00BD49B8">
            <w:r>
              <w:rPr>
                <w:sz w:val="20"/>
                <w:szCs w:val="20"/>
              </w:rPr>
              <w:t>Data type issues</w:t>
            </w:r>
          </w:p>
        </w:tc>
        <w:tc>
          <w:tcPr>
            <w:tcW w:w="3400" w:type="dxa"/>
            <w:tcMar>
              <w:top w:w="70" w:type="dxa"/>
              <w:left w:w="120" w:type="dxa"/>
              <w:bottom w:w="70" w:type="dxa"/>
              <w:right w:w="120" w:type="dxa"/>
            </w:tcMar>
            <w:vAlign w:val="center"/>
          </w:tcPr>
          <w:p w14:paraId="54ACDCB2" w14:textId="77777777" w:rsidR="00FF2379" w:rsidRDefault="00BD49B8">
            <w:r>
              <w:rPr>
                <w:sz w:val="20"/>
                <w:szCs w:val="20"/>
              </w:rPr>
              <w:t xml:space="preserve">Invoice stored as a mixed type; </w:t>
            </w:r>
            <w:proofErr w:type="spellStart"/>
            <w:r>
              <w:rPr>
                <w:sz w:val="20"/>
                <w:szCs w:val="20"/>
              </w:rPr>
              <w:t>InvoiceDate</w:t>
            </w:r>
            <w:proofErr w:type="spellEnd"/>
            <w:r>
              <w:rPr>
                <w:sz w:val="20"/>
                <w:szCs w:val="20"/>
              </w:rPr>
              <w:t xml:space="preserve"> stored as text</w:t>
            </w:r>
          </w:p>
        </w:tc>
        <w:tc>
          <w:tcPr>
            <w:tcW w:w="4080" w:type="dxa"/>
            <w:tcMar>
              <w:top w:w="70" w:type="dxa"/>
              <w:left w:w="120" w:type="dxa"/>
              <w:bottom w:w="70" w:type="dxa"/>
              <w:right w:w="120" w:type="dxa"/>
            </w:tcMar>
            <w:vAlign w:val="center"/>
          </w:tcPr>
          <w:p w14:paraId="54ACDCB3" w14:textId="77777777" w:rsidR="00FF2379" w:rsidRDefault="00BD49B8">
            <w:r>
              <w:rPr>
                <w:sz w:val="20"/>
                <w:szCs w:val="20"/>
              </w:rPr>
              <w:t xml:space="preserve">Correct types (string Invoice, datetime </w:t>
            </w:r>
            <w:proofErr w:type="spellStart"/>
            <w:r>
              <w:rPr>
                <w:sz w:val="20"/>
                <w:szCs w:val="20"/>
              </w:rPr>
              <w:t>InvoiceDate</w:t>
            </w:r>
            <w:proofErr w:type="spellEnd"/>
            <w:r>
              <w:rPr>
                <w:sz w:val="20"/>
                <w:szCs w:val="20"/>
              </w:rPr>
              <w:t>) are required for reliable filtering, grouping and date arithmetic</w:t>
            </w:r>
          </w:p>
        </w:tc>
      </w:tr>
    </w:tbl>
    <w:p w14:paraId="54ACDCB5" w14:textId="77777777" w:rsidR="00FF2379" w:rsidRDefault="00BD49B8">
      <w:pPr>
        <w:pStyle w:val="Heading1"/>
        <w:spacing w:before="400"/>
      </w:pPr>
      <w:r>
        <w:lastRenderedPageBreak/>
        <w:t>6. Data Cleaning</w:t>
      </w:r>
    </w:p>
    <w:p w14:paraId="54ACDCB6" w14:textId="77777777" w:rsidR="00FF2379" w:rsidRDefault="00BD49B8">
      <w:pPr>
        <w:spacing w:after="180" w:line="276" w:lineRule="auto"/>
        <w:jc w:val="both"/>
      </w:pPr>
      <w:r>
        <w:t>Based on the data-quality issues identified above, the following cleaning pipeline was applied to the raw transaction data, in order:</w:t>
      </w:r>
    </w:p>
    <w:p w14:paraId="54ACDCB7" w14:textId="77777777" w:rsidR="00FF2379" w:rsidRDefault="00BD49B8">
      <w:pPr>
        <w:pStyle w:val="ListParagraph"/>
        <w:numPr>
          <w:ilvl w:val="0"/>
          <w:numId w:val="3"/>
        </w:numPr>
        <w:spacing w:after="120"/>
      </w:pPr>
      <w:r>
        <w:t xml:space="preserve">Fix data types — Invoice cast to string; </w:t>
      </w:r>
      <w:proofErr w:type="spellStart"/>
      <w:r>
        <w:t>InvoiceDate</w:t>
      </w:r>
      <w:proofErr w:type="spellEnd"/>
      <w:r>
        <w:t xml:space="preserve"> parsed to a proper datetime.</w:t>
      </w:r>
    </w:p>
    <w:p w14:paraId="54ACDCB8" w14:textId="77777777" w:rsidR="00FF2379" w:rsidRDefault="00BD49B8">
      <w:pPr>
        <w:pStyle w:val="ListParagraph"/>
        <w:numPr>
          <w:ilvl w:val="0"/>
          <w:numId w:val="3"/>
        </w:numPr>
        <w:spacing w:after="120"/>
      </w:pPr>
      <w:r>
        <w:t>Remove duplicates — 34,335 fully duplicated rows dropped.</w:t>
      </w:r>
    </w:p>
    <w:p w14:paraId="54ACDCB9" w14:textId="77777777" w:rsidR="00FF2379" w:rsidRDefault="00BD49B8">
      <w:pPr>
        <w:pStyle w:val="ListParagraph"/>
        <w:numPr>
          <w:ilvl w:val="0"/>
          <w:numId w:val="3"/>
        </w:numPr>
        <w:spacing w:after="120"/>
      </w:pPr>
      <w:r>
        <w:t xml:space="preserve">Handle missing values — rows missing Customer ID, </w:t>
      </w:r>
      <w:proofErr w:type="spellStart"/>
      <w:r>
        <w:t>InvoiceDate</w:t>
      </w:r>
      <w:proofErr w:type="spellEnd"/>
      <w:r>
        <w:t>, Quantity or Price removed.</w:t>
      </w:r>
    </w:p>
    <w:p w14:paraId="54ACDCBA" w14:textId="77777777" w:rsidR="00FF2379" w:rsidRDefault="00BD49B8">
      <w:pPr>
        <w:pStyle w:val="ListParagraph"/>
        <w:numPr>
          <w:ilvl w:val="0"/>
          <w:numId w:val="3"/>
        </w:numPr>
        <w:spacing w:after="120"/>
      </w:pPr>
      <w:r>
        <w:t>Exclude cancellations — invoices starting with “C” (returns) filtered out.</w:t>
      </w:r>
    </w:p>
    <w:p w14:paraId="54ACDCBB" w14:textId="77777777" w:rsidR="00FF2379" w:rsidRDefault="00BD49B8">
      <w:pPr>
        <w:pStyle w:val="ListParagraph"/>
        <w:numPr>
          <w:ilvl w:val="0"/>
          <w:numId w:val="3"/>
        </w:numPr>
        <w:spacing w:after="120"/>
      </w:pPr>
      <w:r>
        <w:t>Keep valid sales — only rows with Quantity &gt; 0 and Price &gt; 0 retained.</w:t>
      </w:r>
    </w:p>
    <w:p w14:paraId="54ACDCBC" w14:textId="77777777" w:rsidR="00FF2379" w:rsidRDefault="00BD49B8">
      <w:pPr>
        <w:pStyle w:val="ListParagraph"/>
        <w:numPr>
          <w:ilvl w:val="0"/>
          <w:numId w:val="3"/>
        </w:numPr>
        <w:spacing w:after="120"/>
      </w:pPr>
      <w:r>
        <w:t xml:space="preserve">Engineer </w:t>
      </w:r>
      <w:proofErr w:type="spellStart"/>
      <w:r>
        <w:t>TotalAmount</w:t>
      </w:r>
      <w:proofErr w:type="spellEnd"/>
      <w:r>
        <w:t xml:space="preserve"> — computed as </w:t>
      </w:r>
      <w:proofErr w:type="spellStart"/>
      <w:r>
        <w:t>TotalAmount</w:t>
      </w:r>
      <w:proofErr w:type="spellEnd"/>
      <w:r>
        <w:t xml:space="preserve"> = Quantity × Price, used as the transaction-level Monetary contribution.</w:t>
      </w:r>
    </w:p>
    <w:p w14:paraId="54ACDCBD" w14:textId="77777777" w:rsidR="00FF2379" w:rsidRDefault="00FF2379">
      <w:pPr>
        <w:spacing w:after="100"/>
      </w:pPr>
    </w:p>
    <w:p w14:paraId="54ACDCBE" w14:textId="77777777" w:rsidR="00FF2379" w:rsidRDefault="00BD49B8">
      <w:pPr>
        <w:spacing w:before="100" w:after="200"/>
        <w:jc w:val="center"/>
      </w:pPr>
      <w:r>
        <w:rPr>
          <w:b/>
          <w:bCs/>
          <w:color w:val="1F3864"/>
        </w:rPr>
        <w:t>1,067,371 raw rows   →   779,425 clean transaction rows   →   5,878 unique customers</w:t>
      </w:r>
    </w:p>
    <w:p w14:paraId="54ACDCBF" w14:textId="77777777" w:rsidR="00FF2379" w:rsidRDefault="00BD49B8">
      <w:pPr>
        <w:spacing w:after="180" w:line="276" w:lineRule="auto"/>
        <w:jc w:val="both"/>
      </w:pPr>
      <w:r>
        <w:t xml:space="preserve">This cleaned, transaction-level dataset — 779,425 valid sales </w:t>
      </w:r>
      <w:proofErr w:type="spellStart"/>
      <w:r>
        <w:t>rows</w:t>
      </w:r>
      <w:proofErr w:type="spellEnd"/>
      <w:r>
        <w:t xml:space="preserve"> across 5,878 unique customers — forms the basis for all subsequent exploratory analysis, RFM feature construction and clustering.</w:t>
      </w:r>
    </w:p>
    <w:p w14:paraId="54ACDCC0" w14:textId="77777777" w:rsidR="00FF2379" w:rsidRDefault="00BD49B8">
      <w:pPr>
        <w:pStyle w:val="Heading1"/>
        <w:spacing w:before="400"/>
      </w:pPr>
      <w:r>
        <w:t>7. Exploratory Data Analysis / Data Visualization</w:t>
      </w:r>
    </w:p>
    <w:p w14:paraId="54ACDCC1" w14:textId="77777777" w:rsidR="00FF2379" w:rsidRDefault="00BD49B8">
      <w:pPr>
        <w:spacing w:after="180" w:line="276" w:lineRule="auto"/>
        <w:jc w:val="both"/>
      </w:pPr>
      <w:r>
        <w:t>Before constructing RFM features, the cleaned transaction data was explored visually to understand overall sales patterns across countries, time and products.</w:t>
      </w:r>
    </w:p>
    <w:p w14:paraId="54ACDCC2" w14:textId="77777777" w:rsidR="00FF2379" w:rsidRDefault="00BD49B8">
      <w:pPr>
        <w:pStyle w:val="Heading2"/>
        <w:spacing w:before="280"/>
      </w:pPr>
      <w:r>
        <w:t>7.1 Top Countries by Transactions</w:t>
      </w:r>
    </w:p>
    <w:p w14:paraId="54ACDCC3" w14:textId="77777777" w:rsidR="00FF2379" w:rsidRDefault="00BD49B8">
      <w:pPr>
        <w:spacing w:after="180" w:line="276" w:lineRule="auto"/>
        <w:jc w:val="both"/>
      </w:pPr>
      <w:r>
        <w:t>The number of transactions was counted for each country to identify where purchasing activity is concentrated.</w:t>
      </w:r>
    </w:p>
    <w:p w14:paraId="54ACDCC4" w14:textId="77777777" w:rsidR="00FF2379" w:rsidRDefault="00BD49B8">
      <w:pPr>
        <w:spacing w:before="120" w:after="80"/>
        <w:jc w:val="center"/>
      </w:pPr>
      <w:r>
        <w:rPr>
          <w:noProof/>
        </w:rPr>
        <w:drawing>
          <wp:inline distT="0" distB="0" distL="0" distR="0" wp14:anchorId="54ACDDAE" wp14:editId="54ACDDAF">
            <wp:extent cx="5143500" cy="3048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43500" cy="3048000"/>
                    </a:xfrm>
                    <a:prstGeom prst="rect">
                      <a:avLst/>
                    </a:prstGeom>
                  </pic:spPr>
                </pic:pic>
              </a:graphicData>
            </a:graphic>
          </wp:inline>
        </w:drawing>
      </w:r>
    </w:p>
    <w:p w14:paraId="54ACDCC5" w14:textId="77777777" w:rsidR="00FF2379" w:rsidRDefault="00BD49B8">
      <w:pPr>
        <w:spacing w:after="160"/>
        <w:jc w:val="center"/>
      </w:pPr>
      <w:r>
        <w:rPr>
          <w:b/>
          <w:bCs/>
          <w:i/>
          <w:iCs/>
          <w:color w:val="404040"/>
          <w:sz w:val="20"/>
          <w:szCs w:val="20"/>
        </w:rPr>
        <w:t>Figure 1: Top 10 Countries by Number of Transactions</w:t>
      </w:r>
    </w:p>
    <w:p w14:paraId="54ACDCC6" w14:textId="77777777" w:rsidR="00FF2379" w:rsidRDefault="00BD49B8">
      <w:pPr>
        <w:pStyle w:val="ListParagraph"/>
        <w:numPr>
          <w:ilvl w:val="0"/>
          <w:numId w:val="2"/>
        </w:numPr>
        <w:spacing w:after="100"/>
      </w:pPr>
      <w:r>
        <w:lastRenderedPageBreak/>
        <w:t>Transaction activity is heavily concentrated in a small number of markets.</w:t>
      </w:r>
    </w:p>
    <w:p w14:paraId="54ACDCC7" w14:textId="77777777" w:rsidR="00FF2379" w:rsidRDefault="00BD49B8">
      <w:pPr>
        <w:pStyle w:val="ListParagraph"/>
        <w:numPr>
          <w:ilvl w:val="0"/>
          <w:numId w:val="2"/>
        </w:numPr>
        <w:spacing w:after="100"/>
      </w:pPr>
      <w:r>
        <w:t>The United Kingdom dominates the dataset with roughly 700,000 transactions.</w:t>
      </w:r>
    </w:p>
    <w:p w14:paraId="54ACDCC8" w14:textId="77777777" w:rsidR="00FF2379" w:rsidRDefault="00BD49B8">
      <w:pPr>
        <w:pStyle w:val="ListParagraph"/>
        <w:numPr>
          <w:ilvl w:val="0"/>
          <w:numId w:val="2"/>
        </w:numPr>
        <w:spacing w:after="100"/>
      </w:pPr>
      <w:r>
        <w:t>The next closest markets (Germany, EIRE, France) each account for a small fraction of the UK's volume.</w:t>
      </w:r>
    </w:p>
    <w:p w14:paraId="54ACDCC9" w14:textId="77777777" w:rsidR="00FF2379" w:rsidRDefault="00BD49B8">
      <w:pPr>
        <w:pStyle w:val="Heading2"/>
        <w:spacing w:before="280"/>
      </w:pPr>
      <w:r>
        <w:t>7.2 Monthly Sales Trend</w:t>
      </w:r>
    </w:p>
    <w:p w14:paraId="54ACDCCA" w14:textId="77777777" w:rsidR="00FF2379" w:rsidRDefault="00BD49B8">
      <w:pPr>
        <w:spacing w:after="180" w:line="276" w:lineRule="auto"/>
        <w:jc w:val="both"/>
      </w:pPr>
      <w:r>
        <w:t>Total sales value (</w:t>
      </w:r>
      <w:proofErr w:type="spellStart"/>
      <w:r>
        <w:t>TotalAmount</w:t>
      </w:r>
      <w:proofErr w:type="spellEnd"/>
      <w:r>
        <w:t>) was aggregated by month to examine how purchasing intensity changes over the two-year period covered by the dataset.</w:t>
      </w:r>
    </w:p>
    <w:p w14:paraId="54ACDCCB" w14:textId="77777777" w:rsidR="00FF2379" w:rsidRDefault="00BD49B8">
      <w:pPr>
        <w:spacing w:before="120" w:after="80"/>
        <w:jc w:val="center"/>
      </w:pPr>
      <w:r>
        <w:rPr>
          <w:noProof/>
        </w:rPr>
        <w:drawing>
          <wp:inline distT="0" distB="0" distL="0" distR="0" wp14:anchorId="54ACDDB0" wp14:editId="54ACDDB1">
            <wp:extent cx="5334000" cy="2247900"/>
            <wp:effectExtent l="0" t="0" r="0" b="0"/>
            <wp:docPr id="275835109" name="Picture 275835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2247900"/>
                    </a:xfrm>
                    <a:prstGeom prst="rect">
                      <a:avLst/>
                    </a:prstGeom>
                  </pic:spPr>
                </pic:pic>
              </a:graphicData>
            </a:graphic>
          </wp:inline>
        </w:drawing>
      </w:r>
    </w:p>
    <w:p w14:paraId="54ACDCCC" w14:textId="77777777" w:rsidR="00FF2379" w:rsidRDefault="00BD49B8">
      <w:pPr>
        <w:spacing w:after="160"/>
        <w:jc w:val="center"/>
      </w:pPr>
      <w:r>
        <w:rPr>
          <w:b/>
          <w:bCs/>
          <w:i/>
          <w:iCs/>
          <w:color w:val="404040"/>
          <w:sz w:val="20"/>
          <w:szCs w:val="20"/>
        </w:rPr>
        <w:t>Figure 2: Monthly Sales Trend</w:t>
      </w:r>
    </w:p>
    <w:p w14:paraId="54ACDCCD" w14:textId="77777777" w:rsidR="00FF2379" w:rsidRDefault="00BD49B8">
      <w:pPr>
        <w:pStyle w:val="ListParagraph"/>
        <w:numPr>
          <w:ilvl w:val="0"/>
          <w:numId w:val="2"/>
        </w:numPr>
        <w:spacing w:after="100"/>
      </w:pPr>
      <w:r>
        <w:t>Monthly sales fluctuate noticeably over time rather than remaining flat.</w:t>
      </w:r>
    </w:p>
    <w:p w14:paraId="54ACDCCE" w14:textId="77777777" w:rsidR="00FF2379" w:rsidRDefault="00BD49B8">
      <w:pPr>
        <w:pStyle w:val="ListParagraph"/>
        <w:numPr>
          <w:ilvl w:val="0"/>
          <w:numId w:val="2"/>
        </w:numPr>
        <w:spacing w:after="100"/>
      </w:pPr>
      <w:r>
        <w:t>Sales rise sharply into the October–November period in both 2010 and 2011, indicating year-end seasonality.</w:t>
      </w:r>
    </w:p>
    <w:p w14:paraId="54ACDCCF" w14:textId="77777777" w:rsidR="00FF2379" w:rsidRDefault="00BD49B8">
      <w:pPr>
        <w:pStyle w:val="ListParagraph"/>
        <w:numPr>
          <w:ilvl w:val="0"/>
          <w:numId w:val="2"/>
        </w:numPr>
        <w:spacing w:after="100"/>
      </w:pPr>
      <w:r>
        <w:t>Peak sales consistently occur around October–November, likely reflecting holiday-season purchasing.</w:t>
      </w:r>
    </w:p>
    <w:p w14:paraId="54ACDCD0" w14:textId="77777777" w:rsidR="00FF2379" w:rsidRDefault="00BD49B8">
      <w:pPr>
        <w:pStyle w:val="Heading2"/>
        <w:spacing w:before="280"/>
      </w:pPr>
      <w:r>
        <w:t>7.3 Top 10 Products by Sales</w:t>
      </w:r>
    </w:p>
    <w:p w14:paraId="54ACDCD1" w14:textId="77777777" w:rsidR="00FF2379" w:rsidRDefault="00BD49B8">
      <w:pPr>
        <w:spacing w:after="180" w:line="276" w:lineRule="auto"/>
        <w:jc w:val="both"/>
      </w:pPr>
      <w:r>
        <w:t xml:space="preserve">Products were ranked by total sales value (sum of </w:t>
      </w:r>
      <w:proofErr w:type="spellStart"/>
      <w:r>
        <w:t>TotalAmount</w:t>
      </w:r>
      <w:proofErr w:type="spellEnd"/>
      <w:r>
        <w:t>) to identify which items contribute most strongly to overall revenue.</w:t>
      </w:r>
    </w:p>
    <w:p w14:paraId="54ACDCD2" w14:textId="77777777" w:rsidR="00FF2379" w:rsidRDefault="00BD49B8">
      <w:pPr>
        <w:spacing w:before="120" w:after="80"/>
        <w:jc w:val="center"/>
      </w:pPr>
      <w:r>
        <w:rPr>
          <w:noProof/>
        </w:rPr>
        <w:lastRenderedPageBreak/>
        <w:drawing>
          <wp:inline distT="0" distB="0" distL="0" distR="0" wp14:anchorId="54ACDDB2" wp14:editId="54ACDDB3">
            <wp:extent cx="5143500" cy="3048000"/>
            <wp:effectExtent l="0" t="0" r="0" b="0"/>
            <wp:docPr id="1001390335" name="Picture 1001390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143500" cy="3048000"/>
                    </a:xfrm>
                    <a:prstGeom prst="rect">
                      <a:avLst/>
                    </a:prstGeom>
                  </pic:spPr>
                </pic:pic>
              </a:graphicData>
            </a:graphic>
          </wp:inline>
        </w:drawing>
      </w:r>
    </w:p>
    <w:p w14:paraId="54ACDCD3" w14:textId="77777777" w:rsidR="00FF2379" w:rsidRDefault="00BD49B8">
      <w:pPr>
        <w:spacing w:after="160"/>
        <w:jc w:val="center"/>
      </w:pPr>
      <w:r>
        <w:rPr>
          <w:b/>
          <w:bCs/>
          <w:i/>
          <w:iCs/>
          <w:color w:val="404040"/>
          <w:sz w:val="20"/>
          <w:szCs w:val="20"/>
        </w:rPr>
        <w:t>Figure 3: Top 10 Products by Total Sales</w:t>
      </w:r>
    </w:p>
    <w:p w14:paraId="54ACDCD4" w14:textId="77777777" w:rsidR="00FF2379" w:rsidRDefault="00BD49B8">
      <w:pPr>
        <w:pStyle w:val="ListParagraph"/>
        <w:numPr>
          <w:ilvl w:val="0"/>
          <w:numId w:val="2"/>
        </w:numPr>
        <w:spacing w:after="100"/>
      </w:pPr>
      <w:r>
        <w:t>A small group of products contributes disproportionately to total sales value.</w:t>
      </w:r>
    </w:p>
    <w:p w14:paraId="54ACDCD5" w14:textId="77777777" w:rsidR="00FF2379" w:rsidRDefault="00BD49B8">
      <w:pPr>
        <w:pStyle w:val="ListParagraph"/>
        <w:numPr>
          <w:ilvl w:val="0"/>
          <w:numId w:val="2"/>
        </w:numPr>
        <w:spacing w:after="100"/>
      </w:pPr>
      <w:r>
        <w:t>This concentration suggests that a limited product range drives a large share of revenue.</w:t>
      </w:r>
    </w:p>
    <w:p w14:paraId="54ACDCD6" w14:textId="77777777" w:rsidR="00FF2379" w:rsidRDefault="00BD49B8">
      <w:pPr>
        <w:pStyle w:val="Heading2"/>
        <w:spacing w:before="280"/>
      </w:pPr>
      <w:r>
        <w:t>7.4 Quantity vs Price</w:t>
      </w:r>
    </w:p>
    <w:p w14:paraId="54ACDCD7" w14:textId="77777777" w:rsidR="00FF2379" w:rsidRDefault="00BD49B8">
      <w:pPr>
        <w:spacing w:after="180" w:line="276" w:lineRule="auto"/>
        <w:jc w:val="both"/>
      </w:pPr>
      <w:r>
        <w:t>A sample of transactions was plotted with Quantity against Price to examine the general shape of the transaction-level data and identify potential outliers.</w:t>
      </w:r>
    </w:p>
    <w:p w14:paraId="54ACDCD8" w14:textId="77777777" w:rsidR="00FF2379" w:rsidRDefault="00BD49B8">
      <w:pPr>
        <w:spacing w:before="120" w:after="80"/>
        <w:jc w:val="center"/>
      </w:pPr>
      <w:r>
        <w:rPr>
          <w:noProof/>
        </w:rPr>
        <w:drawing>
          <wp:inline distT="0" distB="0" distL="0" distR="0" wp14:anchorId="54ACDDB4" wp14:editId="54ACDDB5">
            <wp:extent cx="4762500" cy="2828925"/>
            <wp:effectExtent l="0" t="0" r="0" b="0"/>
            <wp:docPr id="1369939248" name="Picture 1369939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762500" cy="2828925"/>
                    </a:xfrm>
                    <a:prstGeom prst="rect">
                      <a:avLst/>
                    </a:prstGeom>
                  </pic:spPr>
                </pic:pic>
              </a:graphicData>
            </a:graphic>
          </wp:inline>
        </w:drawing>
      </w:r>
    </w:p>
    <w:p w14:paraId="54ACDCD9" w14:textId="77777777" w:rsidR="00FF2379" w:rsidRDefault="00BD49B8">
      <w:pPr>
        <w:spacing w:after="160"/>
        <w:jc w:val="center"/>
      </w:pPr>
      <w:r>
        <w:rPr>
          <w:b/>
          <w:bCs/>
          <w:i/>
          <w:iCs/>
          <w:color w:val="404040"/>
          <w:sz w:val="20"/>
          <w:szCs w:val="20"/>
        </w:rPr>
        <w:t>Figure 4: Quantity vs Price (sampled transactions)</w:t>
      </w:r>
    </w:p>
    <w:p w14:paraId="54ACDCDA" w14:textId="77777777" w:rsidR="00FF2379" w:rsidRDefault="00BD49B8">
      <w:pPr>
        <w:pStyle w:val="ListParagraph"/>
        <w:numPr>
          <w:ilvl w:val="0"/>
          <w:numId w:val="2"/>
        </w:numPr>
        <w:spacing w:after="100"/>
      </w:pPr>
      <w:r>
        <w:t>Most transactions are concentrated at low quantities and low prices.</w:t>
      </w:r>
    </w:p>
    <w:p w14:paraId="54ACDCDB" w14:textId="77777777" w:rsidR="00FF2379" w:rsidRDefault="00BD49B8">
      <w:pPr>
        <w:pStyle w:val="ListParagraph"/>
        <w:numPr>
          <w:ilvl w:val="0"/>
          <w:numId w:val="2"/>
        </w:numPr>
        <w:spacing w:after="100"/>
      </w:pPr>
      <w:r>
        <w:t>A small number of transactions sit far outside this main concentration, forming visible outliers.</w:t>
      </w:r>
    </w:p>
    <w:p w14:paraId="54ACDCDC" w14:textId="77777777" w:rsidR="00FF2379" w:rsidRDefault="00BD49B8">
      <w:pPr>
        <w:pStyle w:val="ListParagraph"/>
        <w:numPr>
          <w:ilvl w:val="0"/>
          <w:numId w:val="2"/>
        </w:numPr>
        <w:spacing w:after="100"/>
      </w:pPr>
      <w:r>
        <w:t>This skew and outlier presence motivates the transformation steps applied later, before clustering.</w:t>
      </w:r>
    </w:p>
    <w:p w14:paraId="54ACDCDD" w14:textId="77777777" w:rsidR="00FF2379" w:rsidRDefault="00BD49B8">
      <w:pPr>
        <w:pStyle w:val="Heading1"/>
        <w:spacing w:before="400"/>
      </w:pPr>
      <w:r>
        <w:lastRenderedPageBreak/>
        <w:t>8. RFM Analysis</w:t>
      </w:r>
    </w:p>
    <w:p w14:paraId="54ACDCDE" w14:textId="77777777" w:rsidR="00FF2379" w:rsidRDefault="00BD49B8">
      <w:pPr>
        <w:spacing w:after="180" w:line="276" w:lineRule="auto"/>
        <w:jc w:val="both"/>
      </w:pPr>
      <w:r>
        <w:t>RFM analysis aggregates each customer's cleaned transaction history into three behavioural measures. These are calculated once per customer, from the 779,425 cleaned transaction rows, using Customer ID as the grouping key.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5300"/>
        <w:gridCol w:w="2980"/>
      </w:tblGrid>
      <w:tr w:rsidR="00FF2379" w14:paraId="54ACDCE2" w14:textId="77777777">
        <w:tblPrEx>
          <w:tblCellMar>
            <w:top w:w="0" w:type="dxa"/>
            <w:bottom w:w="0" w:type="dxa"/>
          </w:tblCellMar>
        </w:tblPrEx>
        <w:trPr>
          <w:tblHeader/>
        </w:trPr>
        <w:tc>
          <w:tcPr>
            <w:tcW w:w="1800" w:type="dxa"/>
            <w:shd w:val="clear" w:color="auto" w:fill="1F3864"/>
            <w:tcMar>
              <w:top w:w="80" w:type="dxa"/>
              <w:left w:w="120" w:type="dxa"/>
              <w:bottom w:w="80" w:type="dxa"/>
              <w:right w:w="120" w:type="dxa"/>
            </w:tcMar>
            <w:vAlign w:val="center"/>
          </w:tcPr>
          <w:p w14:paraId="54ACDCDF" w14:textId="77777777" w:rsidR="00FF2379" w:rsidRDefault="00BD49B8">
            <w:pPr>
              <w:jc w:val="center"/>
            </w:pPr>
            <w:r>
              <w:rPr>
                <w:b/>
                <w:bCs/>
                <w:color w:val="FFFFFF"/>
                <w:sz w:val="20"/>
                <w:szCs w:val="20"/>
              </w:rPr>
              <w:t>Measure</w:t>
            </w:r>
          </w:p>
        </w:tc>
        <w:tc>
          <w:tcPr>
            <w:tcW w:w="5300" w:type="dxa"/>
            <w:shd w:val="clear" w:color="auto" w:fill="1F3864"/>
            <w:tcMar>
              <w:top w:w="80" w:type="dxa"/>
              <w:left w:w="120" w:type="dxa"/>
              <w:bottom w:w="80" w:type="dxa"/>
              <w:right w:w="120" w:type="dxa"/>
            </w:tcMar>
            <w:vAlign w:val="center"/>
          </w:tcPr>
          <w:p w14:paraId="54ACDCE0" w14:textId="77777777" w:rsidR="00FF2379" w:rsidRDefault="00BD49B8">
            <w:pPr>
              <w:jc w:val="center"/>
            </w:pPr>
            <w:r>
              <w:rPr>
                <w:b/>
                <w:bCs/>
                <w:color w:val="FFFFFF"/>
                <w:sz w:val="20"/>
                <w:szCs w:val="20"/>
              </w:rPr>
              <w:t>Definition</w:t>
            </w:r>
          </w:p>
        </w:tc>
        <w:tc>
          <w:tcPr>
            <w:tcW w:w="2980" w:type="dxa"/>
            <w:shd w:val="clear" w:color="auto" w:fill="1F3864"/>
            <w:tcMar>
              <w:top w:w="80" w:type="dxa"/>
              <w:left w:w="120" w:type="dxa"/>
              <w:bottom w:w="80" w:type="dxa"/>
              <w:right w:w="120" w:type="dxa"/>
            </w:tcMar>
            <w:vAlign w:val="center"/>
          </w:tcPr>
          <w:p w14:paraId="54ACDCE1" w14:textId="77777777" w:rsidR="00FF2379" w:rsidRDefault="00BD49B8">
            <w:pPr>
              <w:jc w:val="center"/>
            </w:pPr>
            <w:r>
              <w:rPr>
                <w:b/>
                <w:bCs/>
                <w:color w:val="FFFFFF"/>
                <w:sz w:val="20"/>
                <w:szCs w:val="20"/>
              </w:rPr>
              <w:t>Interpretation</w:t>
            </w:r>
          </w:p>
        </w:tc>
      </w:tr>
      <w:tr w:rsidR="00FF2379" w14:paraId="54ACDCE6" w14:textId="77777777">
        <w:tblPrEx>
          <w:tblCellMar>
            <w:top w:w="0" w:type="dxa"/>
            <w:bottom w:w="0" w:type="dxa"/>
          </w:tblCellMar>
        </w:tblPrEx>
        <w:tc>
          <w:tcPr>
            <w:tcW w:w="1800" w:type="dxa"/>
            <w:tcMar>
              <w:top w:w="70" w:type="dxa"/>
              <w:left w:w="120" w:type="dxa"/>
              <w:bottom w:w="70" w:type="dxa"/>
              <w:right w:w="120" w:type="dxa"/>
            </w:tcMar>
            <w:vAlign w:val="center"/>
          </w:tcPr>
          <w:p w14:paraId="54ACDCE3" w14:textId="77777777" w:rsidR="00FF2379" w:rsidRDefault="00BD49B8">
            <w:r>
              <w:rPr>
                <w:sz w:val="20"/>
                <w:szCs w:val="20"/>
              </w:rPr>
              <w:t>Recency (R)</w:t>
            </w:r>
          </w:p>
        </w:tc>
        <w:tc>
          <w:tcPr>
            <w:tcW w:w="5300" w:type="dxa"/>
            <w:tcMar>
              <w:top w:w="70" w:type="dxa"/>
              <w:left w:w="120" w:type="dxa"/>
              <w:bottom w:w="70" w:type="dxa"/>
              <w:right w:w="120" w:type="dxa"/>
            </w:tcMar>
            <w:vAlign w:val="center"/>
          </w:tcPr>
          <w:p w14:paraId="54ACDCE4" w14:textId="77777777" w:rsidR="00FF2379" w:rsidRDefault="00BD49B8">
            <w:r>
              <w:rPr>
                <w:sz w:val="20"/>
                <w:szCs w:val="20"/>
              </w:rPr>
              <w:t>Number of days since the customer's most recent purchase, measured from a snapshot date one day after the latest invoice date in the data</w:t>
            </w:r>
          </w:p>
        </w:tc>
        <w:tc>
          <w:tcPr>
            <w:tcW w:w="2980" w:type="dxa"/>
            <w:tcMar>
              <w:top w:w="70" w:type="dxa"/>
              <w:left w:w="120" w:type="dxa"/>
              <w:bottom w:w="70" w:type="dxa"/>
              <w:right w:w="120" w:type="dxa"/>
            </w:tcMar>
            <w:vAlign w:val="center"/>
          </w:tcPr>
          <w:p w14:paraId="54ACDCE5" w14:textId="77777777" w:rsidR="00FF2379" w:rsidRDefault="00BD49B8">
            <w:r>
              <w:rPr>
                <w:sz w:val="20"/>
                <w:szCs w:val="20"/>
              </w:rPr>
              <w:t>Lower Recency = more recently active</w:t>
            </w:r>
          </w:p>
        </w:tc>
      </w:tr>
      <w:tr w:rsidR="00FF2379" w14:paraId="54ACDCEA" w14:textId="77777777">
        <w:tblPrEx>
          <w:tblCellMar>
            <w:top w:w="0" w:type="dxa"/>
            <w:bottom w:w="0" w:type="dxa"/>
          </w:tblCellMar>
        </w:tblPrEx>
        <w:tc>
          <w:tcPr>
            <w:tcW w:w="1800" w:type="dxa"/>
            <w:shd w:val="clear" w:color="auto" w:fill="DCE6F1"/>
            <w:tcMar>
              <w:top w:w="70" w:type="dxa"/>
              <w:left w:w="120" w:type="dxa"/>
              <w:bottom w:w="70" w:type="dxa"/>
              <w:right w:w="120" w:type="dxa"/>
            </w:tcMar>
            <w:vAlign w:val="center"/>
          </w:tcPr>
          <w:p w14:paraId="54ACDCE7" w14:textId="77777777" w:rsidR="00FF2379" w:rsidRDefault="00BD49B8">
            <w:r>
              <w:rPr>
                <w:sz w:val="20"/>
                <w:szCs w:val="20"/>
              </w:rPr>
              <w:t>Frequency (F)</w:t>
            </w:r>
          </w:p>
        </w:tc>
        <w:tc>
          <w:tcPr>
            <w:tcW w:w="5300" w:type="dxa"/>
            <w:shd w:val="clear" w:color="auto" w:fill="DCE6F1"/>
            <w:tcMar>
              <w:top w:w="70" w:type="dxa"/>
              <w:left w:w="120" w:type="dxa"/>
              <w:bottom w:w="70" w:type="dxa"/>
              <w:right w:w="120" w:type="dxa"/>
            </w:tcMar>
            <w:vAlign w:val="center"/>
          </w:tcPr>
          <w:p w14:paraId="54ACDCE8" w14:textId="77777777" w:rsidR="00FF2379" w:rsidRDefault="00BD49B8">
            <w:r>
              <w:rPr>
                <w:sz w:val="20"/>
                <w:szCs w:val="20"/>
              </w:rPr>
              <w:t>Number of unique orders (invoices) placed by the customer</w:t>
            </w:r>
          </w:p>
        </w:tc>
        <w:tc>
          <w:tcPr>
            <w:tcW w:w="2980" w:type="dxa"/>
            <w:shd w:val="clear" w:color="auto" w:fill="DCE6F1"/>
            <w:tcMar>
              <w:top w:w="70" w:type="dxa"/>
              <w:left w:w="120" w:type="dxa"/>
              <w:bottom w:w="70" w:type="dxa"/>
              <w:right w:w="120" w:type="dxa"/>
            </w:tcMar>
            <w:vAlign w:val="center"/>
          </w:tcPr>
          <w:p w14:paraId="54ACDCE9" w14:textId="77777777" w:rsidR="00FF2379" w:rsidRDefault="00BD49B8">
            <w:r>
              <w:rPr>
                <w:sz w:val="20"/>
                <w:szCs w:val="20"/>
              </w:rPr>
              <w:t>Higher Frequency = stronger repeat-purchase behaviour</w:t>
            </w:r>
          </w:p>
        </w:tc>
      </w:tr>
      <w:tr w:rsidR="00FF2379" w14:paraId="54ACDCEE" w14:textId="77777777">
        <w:tblPrEx>
          <w:tblCellMar>
            <w:top w:w="0" w:type="dxa"/>
            <w:bottom w:w="0" w:type="dxa"/>
          </w:tblCellMar>
        </w:tblPrEx>
        <w:tc>
          <w:tcPr>
            <w:tcW w:w="1800" w:type="dxa"/>
            <w:tcMar>
              <w:top w:w="70" w:type="dxa"/>
              <w:left w:w="120" w:type="dxa"/>
              <w:bottom w:w="70" w:type="dxa"/>
              <w:right w:w="120" w:type="dxa"/>
            </w:tcMar>
            <w:vAlign w:val="center"/>
          </w:tcPr>
          <w:p w14:paraId="54ACDCEB" w14:textId="77777777" w:rsidR="00FF2379" w:rsidRDefault="00BD49B8">
            <w:r>
              <w:rPr>
                <w:sz w:val="20"/>
                <w:szCs w:val="20"/>
              </w:rPr>
              <w:t>Monetary (M)</w:t>
            </w:r>
          </w:p>
        </w:tc>
        <w:tc>
          <w:tcPr>
            <w:tcW w:w="5300" w:type="dxa"/>
            <w:tcMar>
              <w:top w:w="70" w:type="dxa"/>
              <w:left w:w="120" w:type="dxa"/>
              <w:bottom w:w="70" w:type="dxa"/>
              <w:right w:w="120" w:type="dxa"/>
            </w:tcMar>
            <w:vAlign w:val="center"/>
          </w:tcPr>
          <w:p w14:paraId="54ACDCEC" w14:textId="77777777" w:rsidR="00FF2379" w:rsidRDefault="00BD49B8">
            <w:r>
              <w:rPr>
                <w:sz w:val="20"/>
                <w:szCs w:val="20"/>
              </w:rPr>
              <w:t xml:space="preserve">Total amount spent by the customer, summed across all their </w:t>
            </w:r>
            <w:proofErr w:type="spellStart"/>
            <w:r>
              <w:rPr>
                <w:sz w:val="20"/>
                <w:szCs w:val="20"/>
              </w:rPr>
              <w:t>TotalAmount</w:t>
            </w:r>
            <w:proofErr w:type="spellEnd"/>
            <w:r>
              <w:rPr>
                <w:sz w:val="20"/>
                <w:szCs w:val="20"/>
              </w:rPr>
              <w:t xml:space="preserve"> values</w:t>
            </w:r>
          </w:p>
        </w:tc>
        <w:tc>
          <w:tcPr>
            <w:tcW w:w="2980" w:type="dxa"/>
            <w:tcMar>
              <w:top w:w="70" w:type="dxa"/>
              <w:left w:w="120" w:type="dxa"/>
              <w:bottom w:w="70" w:type="dxa"/>
              <w:right w:w="120" w:type="dxa"/>
            </w:tcMar>
            <w:vAlign w:val="center"/>
          </w:tcPr>
          <w:p w14:paraId="54ACDCED" w14:textId="77777777" w:rsidR="00FF2379" w:rsidRDefault="00BD49B8">
            <w:r>
              <w:rPr>
                <w:sz w:val="20"/>
                <w:szCs w:val="20"/>
              </w:rPr>
              <w:t>Higher Monetary = higher customer value</w:t>
            </w:r>
          </w:p>
        </w:tc>
      </w:tr>
    </w:tbl>
    <w:p w14:paraId="54ACDCEF" w14:textId="77777777" w:rsidR="00FF2379" w:rsidRDefault="00FF2379">
      <w:pPr>
        <w:spacing w:after="160"/>
      </w:pPr>
    </w:p>
    <w:p w14:paraId="54ACDCF0" w14:textId="77777777" w:rsidR="00FF2379" w:rsidRDefault="00BD49B8">
      <w:pPr>
        <w:spacing w:after="180" w:line="276" w:lineRule="auto"/>
        <w:jc w:val="both"/>
      </w:pPr>
      <w:r>
        <w:t xml:space="preserve">Transaction-level records are aggregated to the customer level by grouping the cleaned dataset on Customer ID: Recency is computed from the most recent </w:t>
      </w:r>
      <w:proofErr w:type="spellStart"/>
      <w:r>
        <w:t>InvoiceDate</w:t>
      </w:r>
      <w:proofErr w:type="spellEnd"/>
      <w:r>
        <w:t xml:space="preserve"> per customer, Frequency is the count of unique invoices per customer, and Monetary is the sum of </w:t>
      </w:r>
      <w:proofErr w:type="spellStart"/>
      <w:r>
        <w:t>TotalAmount</w:t>
      </w:r>
      <w:proofErr w:type="spellEnd"/>
      <w:r>
        <w:t xml:space="preserve"> per customer. The result is a single RFM row per customer, converting a large transaction log into a compact behavioural profile suitable for clustering.</w:t>
      </w:r>
    </w:p>
    <w:p w14:paraId="54ACDCF1" w14:textId="77777777" w:rsidR="00FF2379" w:rsidRDefault="00BD49B8">
      <w:pPr>
        <w:pStyle w:val="Heading1"/>
        <w:spacing w:before="400"/>
      </w:pPr>
      <w:r>
        <w:t>9. RFM Distribution Analysis</w:t>
      </w:r>
    </w:p>
    <w:p w14:paraId="54ACDCF2" w14:textId="77777777" w:rsidR="00FF2379" w:rsidRDefault="00BD49B8">
      <w:pPr>
        <w:spacing w:after="180" w:line="276" w:lineRule="auto"/>
        <w:jc w:val="both"/>
      </w:pPr>
      <w:r>
        <w:t>Once the RFM table was constructed, the distribution of each of the three features was examined to understand their shape before transformation and scaling.</w:t>
      </w:r>
    </w:p>
    <w:p w14:paraId="54ACDCF3" w14:textId="77777777" w:rsidR="00FF2379" w:rsidRDefault="00BD49B8">
      <w:pPr>
        <w:pStyle w:val="Heading2"/>
        <w:spacing w:before="280"/>
      </w:pPr>
      <w:r>
        <w:t>9.1 Recency Distribution</w:t>
      </w:r>
    </w:p>
    <w:p w14:paraId="54ACDCF4" w14:textId="77777777" w:rsidR="00FF2379" w:rsidRDefault="00BD49B8">
      <w:pPr>
        <w:spacing w:before="120" w:after="80"/>
        <w:jc w:val="center"/>
      </w:pPr>
      <w:r>
        <w:rPr>
          <w:noProof/>
        </w:rPr>
        <w:drawing>
          <wp:inline distT="0" distB="0" distL="0" distR="0" wp14:anchorId="54ACDDB6" wp14:editId="54ACDDB7">
            <wp:extent cx="4953000" cy="2438400"/>
            <wp:effectExtent l="0" t="0" r="0" b="0"/>
            <wp:docPr id="1883223572" name="Picture 1883223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953000" cy="2438400"/>
                    </a:xfrm>
                    <a:prstGeom prst="rect">
                      <a:avLst/>
                    </a:prstGeom>
                  </pic:spPr>
                </pic:pic>
              </a:graphicData>
            </a:graphic>
          </wp:inline>
        </w:drawing>
      </w:r>
    </w:p>
    <w:p w14:paraId="54ACDCF5" w14:textId="77777777" w:rsidR="00FF2379" w:rsidRDefault="00BD49B8">
      <w:pPr>
        <w:spacing w:after="160"/>
        <w:jc w:val="center"/>
      </w:pPr>
      <w:r>
        <w:rPr>
          <w:b/>
          <w:bCs/>
          <w:i/>
          <w:iCs/>
          <w:color w:val="404040"/>
          <w:sz w:val="20"/>
          <w:szCs w:val="20"/>
        </w:rPr>
        <w:t>Figure 5: Recency Distribution</w:t>
      </w:r>
    </w:p>
    <w:p w14:paraId="54ACDCF6" w14:textId="77777777" w:rsidR="00FF2379" w:rsidRDefault="00BD49B8">
      <w:pPr>
        <w:pStyle w:val="ListParagraph"/>
        <w:numPr>
          <w:ilvl w:val="0"/>
          <w:numId w:val="2"/>
        </w:numPr>
        <w:spacing w:after="100"/>
      </w:pPr>
      <w:r>
        <w:t>Recency is concentrated at low values, reflecting a large number of recently active customers.</w:t>
      </w:r>
    </w:p>
    <w:p w14:paraId="54ACDCF7" w14:textId="77777777" w:rsidR="00FF2379" w:rsidRDefault="00BD49B8">
      <w:pPr>
        <w:pStyle w:val="ListParagraph"/>
        <w:numPr>
          <w:ilvl w:val="0"/>
          <w:numId w:val="2"/>
        </w:numPr>
        <w:spacing w:after="100"/>
      </w:pPr>
      <w:r>
        <w:t>A long right tail extends toward high Recency values, corresponding to customers who have not purchased in a long time.</w:t>
      </w:r>
    </w:p>
    <w:p w14:paraId="54ACDCF8" w14:textId="77777777" w:rsidR="00FF2379" w:rsidRDefault="00BD49B8">
      <w:pPr>
        <w:pStyle w:val="Heading2"/>
        <w:spacing w:before="280"/>
      </w:pPr>
      <w:r>
        <w:lastRenderedPageBreak/>
        <w:t>9.2 Frequency Distribution</w:t>
      </w:r>
    </w:p>
    <w:p w14:paraId="54ACDCF9" w14:textId="77777777" w:rsidR="00FF2379" w:rsidRDefault="00BD49B8">
      <w:pPr>
        <w:spacing w:before="120" w:after="80"/>
        <w:jc w:val="center"/>
      </w:pPr>
      <w:r>
        <w:rPr>
          <w:noProof/>
        </w:rPr>
        <w:drawing>
          <wp:inline distT="0" distB="0" distL="0" distR="0" wp14:anchorId="54ACDDB8" wp14:editId="54ACDDB9">
            <wp:extent cx="4953000" cy="2438400"/>
            <wp:effectExtent l="0" t="0" r="0" b="0"/>
            <wp:docPr id="543997198" name="Picture 543997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953000" cy="2438400"/>
                    </a:xfrm>
                    <a:prstGeom prst="rect">
                      <a:avLst/>
                    </a:prstGeom>
                  </pic:spPr>
                </pic:pic>
              </a:graphicData>
            </a:graphic>
          </wp:inline>
        </w:drawing>
      </w:r>
    </w:p>
    <w:p w14:paraId="54ACDCFA" w14:textId="77777777" w:rsidR="00FF2379" w:rsidRDefault="00BD49B8">
      <w:pPr>
        <w:spacing w:after="160"/>
        <w:jc w:val="center"/>
      </w:pPr>
      <w:r>
        <w:rPr>
          <w:b/>
          <w:bCs/>
          <w:i/>
          <w:iCs/>
          <w:color w:val="404040"/>
          <w:sz w:val="20"/>
          <w:szCs w:val="20"/>
        </w:rPr>
        <w:t>Figure 6: Frequency Distribution</w:t>
      </w:r>
    </w:p>
    <w:p w14:paraId="54ACDCFB" w14:textId="77777777" w:rsidR="00FF2379" w:rsidRDefault="00BD49B8">
      <w:pPr>
        <w:pStyle w:val="ListParagraph"/>
        <w:numPr>
          <w:ilvl w:val="0"/>
          <w:numId w:val="2"/>
        </w:numPr>
        <w:spacing w:after="100"/>
      </w:pPr>
      <w:r>
        <w:t>Most customers have placed a relatively small number of orders.</w:t>
      </w:r>
    </w:p>
    <w:p w14:paraId="54ACDCFC" w14:textId="77777777" w:rsidR="00FF2379" w:rsidRDefault="00BD49B8">
      <w:pPr>
        <w:pStyle w:val="ListParagraph"/>
        <w:numPr>
          <w:ilvl w:val="0"/>
          <w:numId w:val="2"/>
        </w:numPr>
        <w:spacing w:after="100"/>
      </w:pPr>
      <w:r>
        <w:t>Only a smaller group of customers order very frequently, creating a strong right-skew.</w:t>
      </w:r>
    </w:p>
    <w:p w14:paraId="54ACDCFD" w14:textId="77777777" w:rsidR="00FF2379" w:rsidRDefault="00BD49B8">
      <w:pPr>
        <w:pStyle w:val="Heading2"/>
        <w:spacing w:before="280"/>
      </w:pPr>
      <w:r>
        <w:t>9.3 Monetary Distribution</w:t>
      </w:r>
    </w:p>
    <w:p w14:paraId="54ACDCFE" w14:textId="77777777" w:rsidR="00FF2379" w:rsidRDefault="00BD49B8">
      <w:pPr>
        <w:spacing w:before="120" w:after="80"/>
        <w:jc w:val="center"/>
      </w:pPr>
      <w:r>
        <w:rPr>
          <w:noProof/>
        </w:rPr>
        <w:drawing>
          <wp:inline distT="0" distB="0" distL="0" distR="0" wp14:anchorId="54ACDDBA" wp14:editId="54ACDDBB">
            <wp:extent cx="4953000" cy="2438400"/>
            <wp:effectExtent l="0" t="0" r="0" b="0"/>
            <wp:docPr id="1907344945" name="Picture 1907344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953000" cy="2438400"/>
                    </a:xfrm>
                    <a:prstGeom prst="rect">
                      <a:avLst/>
                    </a:prstGeom>
                  </pic:spPr>
                </pic:pic>
              </a:graphicData>
            </a:graphic>
          </wp:inline>
        </w:drawing>
      </w:r>
    </w:p>
    <w:p w14:paraId="54ACDCFF" w14:textId="77777777" w:rsidR="00FF2379" w:rsidRDefault="00BD49B8">
      <w:pPr>
        <w:spacing w:after="160"/>
        <w:jc w:val="center"/>
      </w:pPr>
      <w:r>
        <w:rPr>
          <w:b/>
          <w:bCs/>
          <w:i/>
          <w:iCs/>
          <w:color w:val="404040"/>
          <w:sz w:val="20"/>
          <w:szCs w:val="20"/>
        </w:rPr>
        <w:t>Figure 7: Monetary Value Distribution</w:t>
      </w:r>
    </w:p>
    <w:p w14:paraId="54ACDD00" w14:textId="77777777" w:rsidR="00FF2379" w:rsidRDefault="00BD49B8">
      <w:pPr>
        <w:pStyle w:val="ListParagraph"/>
        <w:numPr>
          <w:ilvl w:val="0"/>
          <w:numId w:val="2"/>
        </w:numPr>
        <w:spacing w:after="100"/>
      </w:pPr>
      <w:r>
        <w:t>Most customers are concentrated at lower total spending levels.</w:t>
      </w:r>
    </w:p>
    <w:p w14:paraId="54ACDD01" w14:textId="77777777" w:rsidR="00FF2379" w:rsidRDefault="00BD49B8">
      <w:pPr>
        <w:pStyle w:val="ListParagraph"/>
        <w:numPr>
          <w:ilvl w:val="0"/>
          <w:numId w:val="2"/>
        </w:numPr>
        <w:spacing w:after="100"/>
      </w:pPr>
      <w:r>
        <w:t>A small number of high-value customers create a long right tail in total spend.</w:t>
      </w:r>
    </w:p>
    <w:p w14:paraId="54ACDD02" w14:textId="77777777" w:rsidR="00FF2379" w:rsidRDefault="00BD49B8">
      <w:pPr>
        <w:spacing w:after="180" w:line="276" w:lineRule="auto"/>
        <w:jc w:val="both"/>
      </w:pPr>
      <w:r>
        <w:t>All three RFM features are right-skewed, with a small number of extreme values in Frequency and Monetary in particular. Because K-Means relies on Euclidean distance, features with this kind of skew and scale imbalance can dominate the clustering result if left untransformed — this motivates the log transformation and standard scaling applied in the next section.</w:t>
      </w:r>
    </w:p>
    <w:p w14:paraId="54ACDD03" w14:textId="77777777" w:rsidR="00FF2379" w:rsidRDefault="00BD49B8">
      <w:pPr>
        <w:pStyle w:val="Heading1"/>
        <w:spacing w:before="400"/>
      </w:pPr>
      <w:r>
        <w:t>10. Feature Engineering</w:t>
      </w:r>
    </w:p>
    <w:p w14:paraId="54ACDD04" w14:textId="77777777" w:rsidR="00FF2379" w:rsidRDefault="00BD49B8">
      <w:pPr>
        <w:spacing w:after="180" w:line="276" w:lineRule="auto"/>
        <w:jc w:val="both"/>
      </w:pPr>
      <w:r>
        <w:lastRenderedPageBreak/>
        <w:t>Because the raw RFM features are heavily right-skewed, two preprocessing steps were applied before clustering, in sequence.</w:t>
      </w:r>
    </w:p>
    <w:p w14:paraId="54ACDD05" w14:textId="77777777" w:rsidR="00FF2379" w:rsidRDefault="00BD49B8">
      <w:pPr>
        <w:pStyle w:val="Heading2"/>
        <w:spacing w:before="100"/>
      </w:pPr>
      <w:r>
        <w:t>Log Transformation</w:t>
      </w:r>
    </w:p>
    <w:p w14:paraId="54ACDD06" w14:textId="77777777" w:rsidR="00FF2379" w:rsidRDefault="00BD49B8">
      <w:pPr>
        <w:spacing w:after="180" w:line="276" w:lineRule="auto"/>
        <w:jc w:val="both"/>
      </w:pPr>
      <w:r>
        <w:t>The natural-log-plus-one transformation, np.log1</w:t>
      </w:r>
      <w:proofErr w:type="gramStart"/>
      <w:r>
        <w:t>p(</w:t>
      </w:r>
      <w:proofErr w:type="gramEnd"/>
      <w:r>
        <w:t>), was applied to Recency, Frequency and Monetary. This compresses extreme values and reduces the right-skew observed in all three features, without requiring the data to first be shifted to avoid zero or negative inputs.</w:t>
      </w:r>
    </w:p>
    <w:p w14:paraId="54ACDD07" w14:textId="77777777" w:rsidR="00FF2379" w:rsidRDefault="00BD49B8">
      <w:pPr>
        <w:pStyle w:val="Heading2"/>
        <w:spacing w:before="100"/>
      </w:pPr>
      <w:r>
        <w:t>Standard Scaling</w:t>
      </w:r>
    </w:p>
    <w:p w14:paraId="54ACDD08" w14:textId="77777777" w:rsidR="00FF2379" w:rsidRDefault="00BD49B8">
      <w:pPr>
        <w:spacing w:after="180" w:line="276" w:lineRule="auto"/>
        <w:jc w:val="both"/>
      </w:pPr>
      <w:r>
        <w:t xml:space="preserve">After the log transformation, </w:t>
      </w:r>
      <w:proofErr w:type="spellStart"/>
      <w:r>
        <w:t>StandardScaler</w:t>
      </w:r>
      <w:proofErr w:type="spellEnd"/>
      <w:r>
        <w:t xml:space="preserve"> was applied to place all three RFM features on comparable scales, </w:t>
      </w:r>
      <w:proofErr w:type="spellStart"/>
      <w:r>
        <w:t>centering</w:t>
      </w:r>
      <w:proofErr w:type="spellEnd"/>
      <w:r>
        <w:t xml:space="preserve"> each feature to a mean of 0 and a standard deviation of 1. This step is necessary because K-Means is a distance-based algorithm, and without scaling, a feature such as Monetary (measured in currency units) would dominate the distance calculation over Frequency (measured in order counts).</w:t>
      </w:r>
    </w:p>
    <w:p w14:paraId="54ACDD09" w14:textId="77777777" w:rsidR="00FF2379" w:rsidRDefault="00FF2379">
      <w:pPr>
        <w:spacing w:after="120"/>
      </w:pPr>
    </w:p>
    <w:p w14:paraId="54ACDD0A" w14:textId="77777777" w:rsidR="00FF2379" w:rsidRDefault="00BD49B8">
      <w:pPr>
        <w:spacing w:before="100" w:after="200"/>
        <w:jc w:val="center"/>
      </w:pPr>
      <w:r>
        <w:rPr>
          <w:b/>
          <w:bCs/>
          <w:color w:val="1F3864"/>
        </w:rPr>
        <w:t xml:space="preserve">Raw </w:t>
      </w:r>
      <w:proofErr w:type="gramStart"/>
      <w:r>
        <w:rPr>
          <w:b/>
          <w:bCs/>
          <w:color w:val="1F3864"/>
        </w:rPr>
        <w:t>RFM  →</w:t>
      </w:r>
      <w:proofErr w:type="gramEnd"/>
      <w:r>
        <w:rPr>
          <w:b/>
          <w:bCs/>
          <w:color w:val="1F3864"/>
        </w:rPr>
        <w:t xml:space="preserve">  Log </w:t>
      </w:r>
      <w:proofErr w:type="gramStart"/>
      <w:r>
        <w:rPr>
          <w:b/>
          <w:bCs/>
          <w:color w:val="1F3864"/>
        </w:rPr>
        <w:t>Transformation  →</w:t>
      </w:r>
      <w:proofErr w:type="gramEnd"/>
      <w:r>
        <w:rPr>
          <w:b/>
          <w:bCs/>
          <w:color w:val="1F3864"/>
        </w:rPr>
        <w:t xml:space="preserve">  Reduce </w:t>
      </w:r>
      <w:proofErr w:type="gramStart"/>
      <w:r>
        <w:rPr>
          <w:b/>
          <w:bCs/>
          <w:color w:val="1F3864"/>
        </w:rPr>
        <w:t>Skew  →</w:t>
      </w:r>
      <w:proofErr w:type="gramEnd"/>
      <w:r>
        <w:rPr>
          <w:b/>
          <w:bCs/>
          <w:color w:val="1F3864"/>
        </w:rPr>
        <w:t xml:space="preserve">  Standard </w:t>
      </w:r>
      <w:proofErr w:type="gramStart"/>
      <w:r>
        <w:rPr>
          <w:b/>
          <w:bCs/>
          <w:color w:val="1F3864"/>
        </w:rPr>
        <w:t>Scaling  →</w:t>
      </w:r>
      <w:proofErr w:type="gramEnd"/>
      <w:r>
        <w:rPr>
          <w:b/>
          <w:bCs/>
          <w:color w:val="1F3864"/>
        </w:rPr>
        <w:t xml:space="preserve">  K-Means Ready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5080"/>
      </w:tblGrid>
      <w:tr w:rsidR="00FF2379" w14:paraId="54ACDD0D" w14:textId="77777777">
        <w:tblPrEx>
          <w:tblCellMar>
            <w:top w:w="0" w:type="dxa"/>
            <w:bottom w:w="0" w:type="dxa"/>
          </w:tblCellMar>
        </w:tblPrEx>
        <w:trPr>
          <w:tblHeader/>
        </w:trPr>
        <w:tc>
          <w:tcPr>
            <w:tcW w:w="5000" w:type="dxa"/>
            <w:shd w:val="clear" w:color="auto" w:fill="1F3864"/>
            <w:tcMar>
              <w:top w:w="80" w:type="dxa"/>
              <w:left w:w="120" w:type="dxa"/>
              <w:bottom w:w="80" w:type="dxa"/>
              <w:right w:w="120" w:type="dxa"/>
            </w:tcMar>
            <w:vAlign w:val="center"/>
          </w:tcPr>
          <w:p w14:paraId="54ACDD0B" w14:textId="77777777" w:rsidR="00FF2379" w:rsidRDefault="00BD49B8">
            <w:pPr>
              <w:jc w:val="center"/>
            </w:pPr>
            <w:r>
              <w:rPr>
                <w:b/>
                <w:bCs/>
                <w:color w:val="FFFFFF"/>
                <w:sz w:val="20"/>
                <w:szCs w:val="20"/>
              </w:rPr>
              <w:t>RFM Feature</w:t>
            </w:r>
          </w:p>
        </w:tc>
        <w:tc>
          <w:tcPr>
            <w:tcW w:w="5080" w:type="dxa"/>
            <w:shd w:val="clear" w:color="auto" w:fill="1F3864"/>
            <w:tcMar>
              <w:top w:w="80" w:type="dxa"/>
              <w:left w:w="120" w:type="dxa"/>
              <w:bottom w:w="80" w:type="dxa"/>
              <w:right w:w="120" w:type="dxa"/>
            </w:tcMar>
            <w:vAlign w:val="center"/>
          </w:tcPr>
          <w:p w14:paraId="54ACDD0C" w14:textId="77777777" w:rsidR="00FF2379" w:rsidRDefault="00BD49B8">
            <w:pPr>
              <w:jc w:val="center"/>
            </w:pPr>
            <w:r>
              <w:rPr>
                <w:b/>
                <w:bCs/>
                <w:color w:val="FFFFFF"/>
                <w:sz w:val="20"/>
                <w:szCs w:val="20"/>
              </w:rPr>
              <w:t>Mean (after log transform)</w:t>
            </w:r>
          </w:p>
        </w:tc>
      </w:tr>
      <w:tr w:rsidR="00FF2379" w14:paraId="54ACDD10" w14:textId="77777777">
        <w:tblPrEx>
          <w:tblCellMar>
            <w:top w:w="0" w:type="dxa"/>
            <w:bottom w:w="0" w:type="dxa"/>
          </w:tblCellMar>
        </w:tblPrEx>
        <w:tc>
          <w:tcPr>
            <w:tcW w:w="5000" w:type="dxa"/>
            <w:tcMar>
              <w:top w:w="70" w:type="dxa"/>
              <w:left w:w="120" w:type="dxa"/>
              <w:bottom w:w="70" w:type="dxa"/>
              <w:right w:w="120" w:type="dxa"/>
            </w:tcMar>
            <w:vAlign w:val="center"/>
          </w:tcPr>
          <w:p w14:paraId="54ACDD0E" w14:textId="77777777" w:rsidR="00FF2379" w:rsidRDefault="00BD49B8">
            <w:r>
              <w:rPr>
                <w:sz w:val="20"/>
                <w:szCs w:val="20"/>
              </w:rPr>
              <w:t>Recency</w:t>
            </w:r>
          </w:p>
        </w:tc>
        <w:tc>
          <w:tcPr>
            <w:tcW w:w="5080" w:type="dxa"/>
            <w:tcMar>
              <w:top w:w="70" w:type="dxa"/>
              <w:left w:w="120" w:type="dxa"/>
              <w:bottom w:w="70" w:type="dxa"/>
              <w:right w:w="120" w:type="dxa"/>
            </w:tcMar>
            <w:vAlign w:val="center"/>
          </w:tcPr>
          <w:p w14:paraId="54ACDD0F" w14:textId="77777777" w:rsidR="00FF2379" w:rsidRDefault="00BD49B8">
            <w:r>
              <w:rPr>
                <w:sz w:val="20"/>
                <w:szCs w:val="20"/>
              </w:rPr>
              <w:t>201.3 days</w:t>
            </w:r>
          </w:p>
        </w:tc>
      </w:tr>
      <w:tr w:rsidR="00FF2379" w14:paraId="54ACDD13" w14:textId="77777777">
        <w:tblPrEx>
          <w:tblCellMar>
            <w:top w:w="0" w:type="dxa"/>
            <w:bottom w:w="0" w:type="dxa"/>
          </w:tblCellMar>
        </w:tblPrEx>
        <w:tc>
          <w:tcPr>
            <w:tcW w:w="5000" w:type="dxa"/>
            <w:shd w:val="clear" w:color="auto" w:fill="DCE6F1"/>
            <w:tcMar>
              <w:top w:w="70" w:type="dxa"/>
              <w:left w:w="120" w:type="dxa"/>
              <w:bottom w:w="70" w:type="dxa"/>
              <w:right w:w="120" w:type="dxa"/>
            </w:tcMar>
            <w:vAlign w:val="center"/>
          </w:tcPr>
          <w:p w14:paraId="54ACDD11" w14:textId="77777777" w:rsidR="00FF2379" w:rsidRDefault="00BD49B8">
            <w:r>
              <w:rPr>
                <w:sz w:val="20"/>
                <w:szCs w:val="20"/>
              </w:rPr>
              <w:t>Frequency</w:t>
            </w:r>
          </w:p>
        </w:tc>
        <w:tc>
          <w:tcPr>
            <w:tcW w:w="5080" w:type="dxa"/>
            <w:shd w:val="clear" w:color="auto" w:fill="DCE6F1"/>
            <w:tcMar>
              <w:top w:w="70" w:type="dxa"/>
              <w:left w:w="120" w:type="dxa"/>
              <w:bottom w:w="70" w:type="dxa"/>
              <w:right w:w="120" w:type="dxa"/>
            </w:tcMar>
            <w:vAlign w:val="center"/>
          </w:tcPr>
          <w:p w14:paraId="54ACDD12" w14:textId="77777777" w:rsidR="00FF2379" w:rsidRDefault="00BD49B8">
            <w:r>
              <w:rPr>
                <w:sz w:val="20"/>
                <w:szCs w:val="20"/>
              </w:rPr>
              <w:t>6.3 orders</w:t>
            </w:r>
          </w:p>
        </w:tc>
      </w:tr>
      <w:tr w:rsidR="00FF2379" w14:paraId="54ACDD16" w14:textId="77777777">
        <w:tblPrEx>
          <w:tblCellMar>
            <w:top w:w="0" w:type="dxa"/>
            <w:bottom w:w="0" w:type="dxa"/>
          </w:tblCellMar>
        </w:tblPrEx>
        <w:tc>
          <w:tcPr>
            <w:tcW w:w="5000" w:type="dxa"/>
            <w:tcMar>
              <w:top w:w="70" w:type="dxa"/>
              <w:left w:w="120" w:type="dxa"/>
              <w:bottom w:w="70" w:type="dxa"/>
              <w:right w:w="120" w:type="dxa"/>
            </w:tcMar>
            <w:vAlign w:val="center"/>
          </w:tcPr>
          <w:p w14:paraId="54ACDD14" w14:textId="77777777" w:rsidR="00FF2379" w:rsidRDefault="00BD49B8">
            <w:r>
              <w:rPr>
                <w:sz w:val="20"/>
                <w:szCs w:val="20"/>
              </w:rPr>
              <w:t>Monetary</w:t>
            </w:r>
          </w:p>
        </w:tc>
        <w:tc>
          <w:tcPr>
            <w:tcW w:w="5080" w:type="dxa"/>
            <w:tcMar>
              <w:top w:w="70" w:type="dxa"/>
              <w:left w:w="120" w:type="dxa"/>
              <w:bottom w:w="70" w:type="dxa"/>
              <w:right w:w="120" w:type="dxa"/>
            </w:tcMar>
            <w:vAlign w:val="center"/>
          </w:tcPr>
          <w:p w14:paraId="54ACDD15" w14:textId="77777777" w:rsidR="00FF2379" w:rsidRDefault="00BD49B8">
            <w:r>
              <w:rPr>
                <w:sz w:val="20"/>
                <w:szCs w:val="20"/>
              </w:rPr>
              <w:t>$2,955.90</w:t>
            </w:r>
          </w:p>
        </w:tc>
      </w:tr>
    </w:tbl>
    <w:p w14:paraId="54ACDD17" w14:textId="77777777" w:rsidR="00FF2379" w:rsidRDefault="00BD49B8">
      <w:pPr>
        <w:pStyle w:val="Heading1"/>
        <w:spacing w:before="400"/>
      </w:pPr>
      <w:r>
        <w:t>11. Choosing the Number of Clusters (Elbow Method)</w:t>
      </w:r>
    </w:p>
    <w:p w14:paraId="54ACDD18" w14:textId="77777777" w:rsidR="00FF2379" w:rsidRDefault="00BD49B8">
      <w:pPr>
        <w:spacing w:after="180" w:line="276" w:lineRule="auto"/>
        <w:jc w:val="both"/>
      </w:pPr>
      <w:r>
        <w:t>The Elbow Method was used to select an appropriate number of clusters, K, for the K-Means algorithm. K-Means was trained repeatedly for K = 2 through K = 10 on the scaled RFM features, and the resulting inertia (within-cluster sum of squared distances) was plotted against K.</w:t>
      </w:r>
    </w:p>
    <w:p w14:paraId="54ACDD19" w14:textId="77777777" w:rsidR="00FF2379" w:rsidRDefault="00BD49B8">
      <w:pPr>
        <w:spacing w:before="120" w:after="80"/>
        <w:jc w:val="center"/>
      </w:pPr>
      <w:r>
        <w:rPr>
          <w:noProof/>
        </w:rPr>
        <w:drawing>
          <wp:inline distT="0" distB="0" distL="0" distR="0" wp14:anchorId="54ACDDBC" wp14:editId="54ACDDBD">
            <wp:extent cx="5143500" cy="2533650"/>
            <wp:effectExtent l="0" t="0" r="0" b="0"/>
            <wp:docPr id="1301958141" name="Picture 1301958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143500" cy="2533650"/>
                    </a:xfrm>
                    <a:prstGeom prst="rect">
                      <a:avLst/>
                    </a:prstGeom>
                  </pic:spPr>
                </pic:pic>
              </a:graphicData>
            </a:graphic>
          </wp:inline>
        </w:drawing>
      </w:r>
    </w:p>
    <w:p w14:paraId="54ACDD1A" w14:textId="77777777" w:rsidR="00FF2379" w:rsidRDefault="00BD49B8">
      <w:pPr>
        <w:spacing w:after="160"/>
        <w:jc w:val="center"/>
      </w:pPr>
      <w:r>
        <w:rPr>
          <w:b/>
          <w:bCs/>
          <w:i/>
          <w:iCs/>
          <w:color w:val="404040"/>
          <w:sz w:val="20"/>
          <w:szCs w:val="20"/>
        </w:rPr>
        <w:t>Figure 8: Elbow Method for K-Means (K = 2 to 10)</w:t>
      </w:r>
    </w:p>
    <w:p w14:paraId="54ACDD1B" w14:textId="77777777" w:rsidR="00FF2379" w:rsidRDefault="00BD49B8">
      <w:pPr>
        <w:spacing w:after="180" w:line="276" w:lineRule="auto"/>
        <w:jc w:val="both"/>
      </w:pPr>
      <w:r>
        <w:lastRenderedPageBreak/>
        <w:t>Inertia always decreases as K increases, so the goal is not the lowest inertia but the point where adding further clusters stops giving a meaningful improvement. In this project, inertia drops sharply from K = 2 to K = 4 and then begins to flatten beyond that point. This bend at K = 4 indicates that four clusters capture the natural structure in customer behaviour without over-fragmenting the customer base, and K = 4 was therefore selected as the final number of clusters.</w:t>
      </w:r>
    </w:p>
    <w:p w14:paraId="54ACDD1C" w14:textId="77777777" w:rsidR="00FF2379" w:rsidRDefault="00BD49B8">
      <w:pPr>
        <w:pStyle w:val="Heading1"/>
        <w:spacing w:before="400"/>
      </w:pPr>
      <w:r>
        <w:t>12. K-Means Clustering</w:t>
      </w:r>
    </w:p>
    <w:p w14:paraId="54ACDD1D" w14:textId="77777777" w:rsidR="00FF2379" w:rsidRDefault="00BD49B8">
      <w:pPr>
        <w:spacing w:after="180" w:line="276" w:lineRule="auto"/>
        <w:jc w:val="both"/>
      </w:pPr>
      <w:r>
        <w:t xml:space="preserve">K-Means is an unsupervised clustering algorithm that partitions a set of data points into K groups by iteratively assigning each point to its nearest cluster centroid and then recomputing centroids as the mean of the points assigned to them, until the assignments stabilise. It is well suited to this customer segmentation problem because the goal is to discover natural behavioural groupings in the RFM feature space without any pre-existing labels, and K-Means scales efficiently to the thousands of customers </w:t>
      </w:r>
      <w:r>
        <w:t>present in this dataset.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880"/>
      </w:tblGrid>
      <w:tr w:rsidR="00FF2379" w14:paraId="54ACDD20" w14:textId="77777777">
        <w:tblPrEx>
          <w:tblCellMar>
            <w:top w:w="0" w:type="dxa"/>
            <w:bottom w:w="0" w:type="dxa"/>
          </w:tblCellMar>
        </w:tblPrEx>
        <w:trPr>
          <w:tblHeader/>
        </w:trPr>
        <w:tc>
          <w:tcPr>
            <w:tcW w:w="4200" w:type="dxa"/>
            <w:shd w:val="clear" w:color="auto" w:fill="1F3864"/>
            <w:tcMar>
              <w:top w:w="80" w:type="dxa"/>
              <w:left w:w="120" w:type="dxa"/>
              <w:bottom w:w="80" w:type="dxa"/>
              <w:right w:w="120" w:type="dxa"/>
            </w:tcMar>
            <w:vAlign w:val="center"/>
          </w:tcPr>
          <w:p w14:paraId="54ACDD1E" w14:textId="77777777" w:rsidR="00FF2379" w:rsidRDefault="00BD49B8">
            <w:pPr>
              <w:jc w:val="center"/>
            </w:pPr>
            <w:r>
              <w:rPr>
                <w:b/>
                <w:bCs/>
                <w:color w:val="FFFFFF"/>
                <w:sz w:val="20"/>
                <w:szCs w:val="20"/>
              </w:rPr>
              <w:t>Setting</w:t>
            </w:r>
          </w:p>
        </w:tc>
        <w:tc>
          <w:tcPr>
            <w:tcW w:w="5880" w:type="dxa"/>
            <w:shd w:val="clear" w:color="auto" w:fill="1F3864"/>
            <w:tcMar>
              <w:top w:w="80" w:type="dxa"/>
              <w:left w:w="120" w:type="dxa"/>
              <w:bottom w:w="80" w:type="dxa"/>
              <w:right w:w="120" w:type="dxa"/>
            </w:tcMar>
            <w:vAlign w:val="center"/>
          </w:tcPr>
          <w:p w14:paraId="54ACDD1F" w14:textId="77777777" w:rsidR="00FF2379" w:rsidRDefault="00BD49B8">
            <w:pPr>
              <w:jc w:val="center"/>
            </w:pPr>
            <w:r>
              <w:rPr>
                <w:b/>
                <w:bCs/>
                <w:color w:val="FFFFFF"/>
                <w:sz w:val="20"/>
                <w:szCs w:val="20"/>
              </w:rPr>
              <w:t>Value</w:t>
            </w:r>
          </w:p>
        </w:tc>
      </w:tr>
      <w:tr w:rsidR="00FF2379" w14:paraId="54ACDD23" w14:textId="77777777">
        <w:tblPrEx>
          <w:tblCellMar>
            <w:top w:w="0" w:type="dxa"/>
            <w:bottom w:w="0" w:type="dxa"/>
          </w:tblCellMar>
        </w:tblPrEx>
        <w:tc>
          <w:tcPr>
            <w:tcW w:w="4200" w:type="dxa"/>
            <w:tcMar>
              <w:top w:w="70" w:type="dxa"/>
              <w:left w:w="120" w:type="dxa"/>
              <w:bottom w:w="70" w:type="dxa"/>
              <w:right w:w="120" w:type="dxa"/>
            </w:tcMar>
            <w:vAlign w:val="center"/>
          </w:tcPr>
          <w:p w14:paraId="54ACDD21" w14:textId="77777777" w:rsidR="00FF2379" w:rsidRDefault="00BD49B8">
            <w:r>
              <w:rPr>
                <w:sz w:val="20"/>
                <w:szCs w:val="20"/>
              </w:rPr>
              <w:t>Input features</w:t>
            </w:r>
          </w:p>
        </w:tc>
        <w:tc>
          <w:tcPr>
            <w:tcW w:w="5880" w:type="dxa"/>
            <w:tcMar>
              <w:top w:w="70" w:type="dxa"/>
              <w:left w:w="120" w:type="dxa"/>
              <w:bottom w:w="70" w:type="dxa"/>
              <w:right w:w="120" w:type="dxa"/>
            </w:tcMar>
            <w:vAlign w:val="center"/>
          </w:tcPr>
          <w:p w14:paraId="54ACDD22" w14:textId="77777777" w:rsidR="00FF2379" w:rsidRDefault="00BD49B8">
            <w:r>
              <w:rPr>
                <w:sz w:val="20"/>
                <w:szCs w:val="20"/>
              </w:rPr>
              <w:t>Log-transformed, standard-scaled Recency, Frequency and Monetary</w:t>
            </w:r>
          </w:p>
        </w:tc>
      </w:tr>
      <w:tr w:rsidR="00FF2379" w14:paraId="54ACDD26" w14:textId="77777777">
        <w:tblPrEx>
          <w:tblCellMar>
            <w:top w:w="0" w:type="dxa"/>
            <w:bottom w:w="0" w:type="dxa"/>
          </w:tblCellMar>
        </w:tblPrEx>
        <w:tc>
          <w:tcPr>
            <w:tcW w:w="4200" w:type="dxa"/>
            <w:shd w:val="clear" w:color="auto" w:fill="DCE6F1"/>
            <w:tcMar>
              <w:top w:w="70" w:type="dxa"/>
              <w:left w:w="120" w:type="dxa"/>
              <w:bottom w:w="70" w:type="dxa"/>
              <w:right w:w="120" w:type="dxa"/>
            </w:tcMar>
            <w:vAlign w:val="center"/>
          </w:tcPr>
          <w:p w14:paraId="54ACDD24" w14:textId="77777777" w:rsidR="00FF2379" w:rsidRDefault="00BD49B8">
            <w:r>
              <w:rPr>
                <w:sz w:val="20"/>
                <w:szCs w:val="20"/>
              </w:rPr>
              <w:t>Algorithm</w:t>
            </w:r>
          </w:p>
        </w:tc>
        <w:tc>
          <w:tcPr>
            <w:tcW w:w="5880" w:type="dxa"/>
            <w:shd w:val="clear" w:color="auto" w:fill="DCE6F1"/>
            <w:tcMar>
              <w:top w:w="70" w:type="dxa"/>
              <w:left w:w="120" w:type="dxa"/>
              <w:bottom w:w="70" w:type="dxa"/>
              <w:right w:w="120" w:type="dxa"/>
            </w:tcMar>
            <w:vAlign w:val="center"/>
          </w:tcPr>
          <w:p w14:paraId="54ACDD25" w14:textId="77777777" w:rsidR="00FF2379" w:rsidRDefault="00BD49B8">
            <w:r>
              <w:rPr>
                <w:sz w:val="20"/>
                <w:szCs w:val="20"/>
              </w:rPr>
              <w:t>K-Means</w:t>
            </w:r>
          </w:p>
        </w:tc>
      </w:tr>
      <w:tr w:rsidR="00FF2379" w14:paraId="54ACDD29" w14:textId="77777777">
        <w:tblPrEx>
          <w:tblCellMar>
            <w:top w:w="0" w:type="dxa"/>
            <w:bottom w:w="0" w:type="dxa"/>
          </w:tblCellMar>
        </w:tblPrEx>
        <w:tc>
          <w:tcPr>
            <w:tcW w:w="4200" w:type="dxa"/>
            <w:tcMar>
              <w:top w:w="70" w:type="dxa"/>
              <w:left w:w="120" w:type="dxa"/>
              <w:bottom w:w="70" w:type="dxa"/>
              <w:right w:w="120" w:type="dxa"/>
            </w:tcMar>
            <w:vAlign w:val="center"/>
          </w:tcPr>
          <w:p w14:paraId="54ACDD27" w14:textId="77777777" w:rsidR="00FF2379" w:rsidRDefault="00BD49B8">
            <w:r>
              <w:rPr>
                <w:sz w:val="20"/>
                <w:szCs w:val="20"/>
              </w:rPr>
              <w:t>Number of clusters (K)</w:t>
            </w:r>
          </w:p>
        </w:tc>
        <w:tc>
          <w:tcPr>
            <w:tcW w:w="5880" w:type="dxa"/>
            <w:tcMar>
              <w:top w:w="70" w:type="dxa"/>
              <w:left w:w="120" w:type="dxa"/>
              <w:bottom w:w="70" w:type="dxa"/>
              <w:right w:w="120" w:type="dxa"/>
            </w:tcMar>
            <w:vAlign w:val="center"/>
          </w:tcPr>
          <w:p w14:paraId="54ACDD28" w14:textId="77777777" w:rsidR="00FF2379" w:rsidRDefault="00BD49B8">
            <w:r>
              <w:rPr>
                <w:sz w:val="20"/>
                <w:szCs w:val="20"/>
              </w:rPr>
              <w:t>4</w:t>
            </w:r>
          </w:p>
        </w:tc>
      </w:tr>
      <w:tr w:rsidR="00FF2379" w14:paraId="54ACDD2C" w14:textId="77777777">
        <w:tblPrEx>
          <w:tblCellMar>
            <w:top w:w="0" w:type="dxa"/>
            <w:bottom w:w="0" w:type="dxa"/>
          </w:tblCellMar>
        </w:tblPrEx>
        <w:tc>
          <w:tcPr>
            <w:tcW w:w="4200" w:type="dxa"/>
            <w:shd w:val="clear" w:color="auto" w:fill="DCE6F1"/>
            <w:tcMar>
              <w:top w:w="70" w:type="dxa"/>
              <w:left w:w="120" w:type="dxa"/>
              <w:bottom w:w="70" w:type="dxa"/>
              <w:right w:w="120" w:type="dxa"/>
            </w:tcMar>
            <w:vAlign w:val="center"/>
          </w:tcPr>
          <w:p w14:paraId="54ACDD2A" w14:textId="77777777" w:rsidR="00FF2379" w:rsidRDefault="00BD49B8">
            <w:proofErr w:type="spellStart"/>
            <w:r>
              <w:rPr>
                <w:sz w:val="20"/>
                <w:szCs w:val="20"/>
              </w:rPr>
              <w:t>n_init</w:t>
            </w:r>
            <w:proofErr w:type="spellEnd"/>
          </w:p>
        </w:tc>
        <w:tc>
          <w:tcPr>
            <w:tcW w:w="5880" w:type="dxa"/>
            <w:shd w:val="clear" w:color="auto" w:fill="DCE6F1"/>
            <w:tcMar>
              <w:top w:w="70" w:type="dxa"/>
              <w:left w:w="120" w:type="dxa"/>
              <w:bottom w:w="70" w:type="dxa"/>
              <w:right w:w="120" w:type="dxa"/>
            </w:tcMar>
            <w:vAlign w:val="center"/>
          </w:tcPr>
          <w:p w14:paraId="54ACDD2B" w14:textId="77777777" w:rsidR="00FF2379" w:rsidRDefault="00BD49B8">
            <w:r>
              <w:rPr>
                <w:sz w:val="20"/>
                <w:szCs w:val="20"/>
              </w:rPr>
              <w:t>20</w:t>
            </w:r>
          </w:p>
        </w:tc>
      </w:tr>
      <w:tr w:rsidR="00FF2379" w14:paraId="54ACDD2F" w14:textId="77777777">
        <w:tblPrEx>
          <w:tblCellMar>
            <w:top w:w="0" w:type="dxa"/>
            <w:bottom w:w="0" w:type="dxa"/>
          </w:tblCellMar>
        </w:tblPrEx>
        <w:tc>
          <w:tcPr>
            <w:tcW w:w="4200" w:type="dxa"/>
            <w:tcMar>
              <w:top w:w="70" w:type="dxa"/>
              <w:left w:w="120" w:type="dxa"/>
              <w:bottom w:w="70" w:type="dxa"/>
              <w:right w:w="120" w:type="dxa"/>
            </w:tcMar>
            <w:vAlign w:val="center"/>
          </w:tcPr>
          <w:p w14:paraId="54ACDD2D" w14:textId="77777777" w:rsidR="00FF2379" w:rsidRDefault="00BD49B8">
            <w:proofErr w:type="spellStart"/>
            <w:r>
              <w:rPr>
                <w:sz w:val="20"/>
                <w:szCs w:val="20"/>
              </w:rPr>
              <w:t>random_state</w:t>
            </w:r>
            <w:proofErr w:type="spellEnd"/>
          </w:p>
        </w:tc>
        <w:tc>
          <w:tcPr>
            <w:tcW w:w="5880" w:type="dxa"/>
            <w:tcMar>
              <w:top w:w="70" w:type="dxa"/>
              <w:left w:w="120" w:type="dxa"/>
              <w:bottom w:w="70" w:type="dxa"/>
              <w:right w:w="120" w:type="dxa"/>
            </w:tcMar>
            <w:vAlign w:val="center"/>
          </w:tcPr>
          <w:p w14:paraId="54ACDD2E" w14:textId="77777777" w:rsidR="00FF2379" w:rsidRDefault="00BD49B8">
            <w:r>
              <w:rPr>
                <w:sz w:val="20"/>
                <w:szCs w:val="20"/>
              </w:rPr>
              <w:t>42</w:t>
            </w:r>
          </w:p>
        </w:tc>
      </w:tr>
    </w:tbl>
    <w:p w14:paraId="54ACDD30" w14:textId="77777777" w:rsidR="00FF2379" w:rsidRDefault="00FF2379">
      <w:pPr>
        <w:spacing w:after="160"/>
      </w:pPr>
    </w:p>
    <w:p w14:paraId="54ACDD31" w14:textId="77777777" w:rsidR="00FF2379" w:rsidRDefault="00BD49B8">
      <w:pPr>
        <w:spacing w:after="180" w:line="276" w:lineRule="auto"/>
        <w:jc w:val="both"/>
      </w:pPr>
      <w:r>
        <w:t>Each of the 5,878 customers was assigned to exactly one of the four resulting clusters based on their position in the scaled, log-transformed RFM feature space.</w:t>
      </w:r>
    </w:p>
    <w:p w14:paraId="54ACDD32" w14:textId="77777777" w:rsidR="00FF2379" w:rsidRDefault="00BD49B8">
      <w:pPr>
        <w:pStyle w:val="Heading1"/>
        <w:spacing w:before="400"/>
      </w:pPr>
      <w:r>
        <w:t>13. Model Evaluation</w:t>
      </w:r>
    </w:p>
    <w:p w14:paraId="54ACDD33" w14:textId="77777777" w:rsidR="00FF2379" w:rsidRDefault="00BD49B8">
      <w:pPr>
        <w:spacing w:after="180" w:line="276" w:lineRule="auto"/>
        <w:jc w:val="both"/>
      </w:pPr>
      <w:r>
        <w:t>The quality of the K-Means clustering was assessed using the Silhouette Score, which measures how similar each customer is to its own cluster compared to the next-nearest cluster. The score ranges from -1 to 1, where higher values indicate clusters that are both internally cohesive and well separated from one another.</w:t>
      </w:r>
    </w:p>
    <w:p w14:paraId="54ACDD34" w14:textId="77777777" w:rsidR="00FF2379" w:rsidRDefault="00BD49B8">
      <w:pPr>
        <w:spacing w:before="100" w:after="200"/>
        <w:jc w:val="center"/>
      </w:pPr>
      <w:r>
        <w:rPr>
          <w:b/>
          <w:bCs/>
          <w:color w:val="1F3864"/>
          <w:sz w:val="26"/>
          <w:szCs w:val="26"/>
        </w:rPr>
        <w:t>Silhouette Score = 0.365</w:t>
      </w:r>
    </w:p>
    <w:p w14:paraId="54ACDD35" w14:textId="77777777" w:rsidR="00FF2379" w:rsidRDefault="00BD49B8">
      <w:pPr>
        <w:spacing w:after="180" w:line="276" w:lineRule="auto"/>
        <w:jc w:val="both"/>
      </w:pPr>
      <w:r>
        <w:t>A Silhouette Score of 0.365 indicates reasonably well-separated, cohesive clusters — a solid result for real-world behavioural data, which rarely forms perfectly distinct groups. The score does not indicate perfect separation, and some overlap between adjacent segments (for example, between “Recent / Developing” and “At Risk / Low Value” customers) should be expected.</w:t>
      </w:r>
    </w:p>
    <w:p w14:paraId="54ACDD36" w14:textId="77777777" w:rsidR="00FF2379" w:rsidRDefault="00BD49B8">
      <w:pPr>
        <w:pStyle w:val="Heading2"/>
        <w:spacing w:before="100"/>
      </w:pPr>
      <w:r>
        <w:t>Cluster Sizes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5080"/>
      </w:tblGrid>
      <w:tr w:rsidR="00FF2379" w14:paraId="54ACDD39" w14:textId="77777777">
        <w:tblPrEx>
          <w:tblCellMar>
            <w:top w:w="0" w:type="dxa"/>
            <w:bottom w:w="0" w:type="dxa"/>
          </w:tblCellMar>
        </w:tblPrEx>
        <w:trPr>
          <w:tblHeader/>
        </w:trPr>
        <w:tc>
          <w:tcPr>
            <w:tcW w:w="5000" w:type="dxa"/>
            <w:shd w:val="clear" w:color="auto" w:fill="1F3864"/>
            <w:tcMar>
              <w:top w:w="80" w:type="dxa"/>
              <w:left w:w="120" w:type="dxa"/>
              <w:bottom w:w="80" w:type="dxa"/>
              <w:right w:w="120" w:type="dxa"/>
            </w:tcMar>
            <w:vAlign w:val="center"/>
          </w:tcPr>
          <w:p w14:paraId="54ACDD37" w14:textId="77777777" w:rsidR="00FF2379" w:rsidRDefault="00BD49B8">
            <w:pPr>
              <w:jc w:val="center"/>
            </w:pPr>
            <w:r>
              <w:rPr>
                <w:b/>
                <w:bCs/>
                <w:color w:val="FFFFFF"/>
                <w:sz w:val="20"/>
                <w:szCs w:val="20"/>
              </w:rPr>
              <w:t>Cluster</w:t>
            </w:r>
          </w:p>
        </w:tc>
        <w:tc>
          <w:tcPr>
            <w:tcW w:w="5080" w:type="dxa"/>
            <w:shd w:val="clear" w:color="auto" w:fill="1F3864"/>
            <w:tcMar>
              <w:top w:w="80" w:type="dxa"/>
              <w:left w:w="120" w:type="dxa"/>
              <w:bottom w:w="80" w:type="dxa"/>
              <w:right w:w="120" w:type="dxa"/>
            </w:tcMar>
            <w:vAlign w:val="center"/>
          </w:tcPr>
          <w:p w14:paraId="54ACDD38" w14:textId="77777777" w:rsidR="00FF2379" w:rsidRDefault="00BD49B8">
            <w:pPr>
              <w:jc w:val="center"/>
            </w:pPr>
            <w:r>
              <w:rPr>
                <w:b/>
                <w:bCs/>
                <w:color w:val="FFFFFF"/>
                <w:sz w:val="20"/>
                <w:szCs w:val="20"/>
              </w:rPr>
              <w:t>Customers</w:t>
            </w:r>
          </w:p>
        </w:tc>
      </w:tr>
      <w:tr w:rsidR="00FF2379" w14:paraId="54ACDD3C" w14:textId="77777777">
        <w:tblPrEx>
          <w:tblCellMar>
            <w:top w:w="0" w:type="dxa"/>
            <w:bottom w:w="0" w:type="dxa"/>
          </w:tblCellMar>
        </w:tblPrEx>
        <w:tc>
          <w:tcPr>
            <w:tcW w:w="5000" w:type="dxa"/>
            <w:tcMar>
              <w:top w:w="70" w:type="dxa"/>
              <w:left w:w="120" w:type="dxa"/>
              <w:bottom w:w="70" w:type="dxa"/>
              <w:right w:w="120" w:type="dxa"/>
            </w:tcMar>
            <w:vAlign w:val="center"/>
          </w:tcPr>
          <w:p w14:paraId="54ACDD3A" w14:textId="77777777" w:rsidR="00FF2379" w:rsidRDefault="00BD49B8">
            <w:r>
              <w:rPr>
                <w:sz w:val="20"/>
                <w:szCs w:val="20"/>
              </w:rPr>
              <w:t>Cluster 0</w:t>
            </w:r>
          </w:p>
        </w:tc>
        <w:tc>
          <w:tcPr>
            <w:tcW w:w="5080" w:type="dxa"/>
            <w:tcMar>
              <w:top w:w="70" w:type="dxa"/>
              <w:left w:w="120" w:type="dxa"/>
              <w:bottom w:w="70" w:type="dxa"/>
              <w:right w:w="120" w:type="dxa"/>
            </w:tcMar>
            <w:vAlign w:val="center"/>
          </w:tcPr>
          <w:p w14:paraId="54ACDD3B" w14:textId="77777777" w:rsidR="00FF2379" w:rsidRDefault="00BD49B8">
            <w:r>
              <w:rPr>
                <w:sz w:val="20"/>
                <w:szCs w:val="20"/>
              </w:rPr>
              <w:t>1,192</w:t>
            </w:r>
          </w:p>
        </w:tc>
      </w:tr>
      <w:tr w:rsidR="00FF2379" w14:paraId="54ACDD3F" w14:textId="77777777">
        <w:tblPrEx>
          <w:tblCellMar>
            <w:top w:w="0" w:type="dxa"/>
            <w:bottom w:w="0" w:type="dxa"/>
          </w:tblCellMar>
        </w:tblPrEx>
        <w:tc>
          <w:tcPr>
            <w:tcW w:w="5000" w:type="dxa"/>
            <w:shd w:val="clear" w:color="auto" w:fill="DCE6F1"/>
            <w:tcMar>
              <w:top w:w="70" w:type="dxa"/>
              <w:left w:w="120" w:type="dxa"/>
              <w:bottom w:w="70" w:type="dxa"/>
              <w:right w:w="120" w:type="dxa"/>
            </w:tcMar>
            <w:vAlign w:val="center"/>
          </w:tcPr>
          <w:p w14:paraId="54ACDD3D" w14:textId="77777777" w:rsidR="00FF2379" w:rsidRDefault="00BD49B8">
            <w:r>
              <w:rPr>
                <w:sz w:val="20"/>
                <w:szCs w:val="20"/>
              </w:rPr>
              <w:t>Cluster 1</w:t>
            </w:r>
          </w:p>
        </w:tc>
        <w:tc>
          <w:tcPr>
            <w:tcW w:w="5080" w:type="dxa"/>
            <w:shd w:val="clear" w:color="auto" w:fill="DCE6F1"/>
            <w:tcMar>
              <w:top w:w="70" w:type="dxa"/>
              <w:left w:w="120" w:type="dxa"/>
              <w:bottom w:w="70" w:type="dxa"/>
              <w:right w:w="120" w:type="dxa"/>
            </w:tcMar>
            <w:vAlign w:val="center"/>
          </w:tcPr>
          <w:p w14:paraId="54ACDD3E" w14:textId="77777777" w:rsidR="00FF2379" w:rsidRDefault="00BD49B8">
            <w:r>
              <w:rPr>
                <w:sz w:val="20"/>
                <w:szCs w:val="20"/>
              </w:rPr>
              <w:t>1,972</w:t>
            </w:r>
          </w:p>
        </w:tc>
      </w:tr>
      <w:tr w:rsidR="00FF2379" w14:paraId="54ACDD42" w14:textId="77777777">
        <w:tblPrEx>
          <w:tblCellMar>
            <w:top w:w="0" w:type="dxa"/>
            <w:bottom w:w="0" w:type="dxa"/>
          </w:tblCellMar>
        </w:tblPrEx>
        <w:tc>
          <w:tcPr>
            <w:tcW w:w="5000" w:type="dxa"/>
            <w:tcMar>
              <w:top w:w="70" w:type="dxa"/>
              <w:left w:w="120" w:type="dxa"/>
              <w:bottom w:w="70" w:type="dxa"/>
              <w:right w:w="120" w:type="dxa"/>
            </w:tcMar>
            <w:vAlign w:val="center"/>
          </w:tcPr>
          <w:p w14:paraId="54ACDD40" w14:textId="77777777" w:rsidR="00FF2379" w:rsidRDefault="00BD49B8">
            <w:r>
              <w:rPr>
                <w:sz w:val="20"/>
                <w:szCs w:val="20"/>
              </w:rPr>
              <w:lastRenderedPageBreak/>
              <w:t>Cluster 2</w:t>
            </w:r>
          </w:p>
        </w:tc>
        <w:tc>
          <w:tcPr>
            <w:tcW w:w="5080" w:type="dxa"/>
            <w:tcMar>
              <w:top w:w="70" w:type="dxa"/>
              <w:left w:w="120" w:type="dxa"/>
              <w:bottom w:w="70" w:type="dxa"/>
              <w:right w:w="120" w:type="dxa"/>
            </w:tcMar>
            <w:vAlign w:val="center"/>
          </w:tcPr>
          <w:p w14:paraId="54ACDD41" w14:textId="77777777" w:rsidR="00FF2379" w:rsidRDefault="00BD49B8">
            <w:r>
              <w:rPr>
                <w:sz w:val="20"/>
                <w:szCs w:val="20"/>
              </w:rPr>
              <w:t>1,249</w:t>
            </w:r>
          </w:p>
        </w:tc>
      </w:tr>
      <w:tr w:rsidR="00FF2379" w14:paraId="54ACDD45" w14:textId="77777777">
        <w:tblPrEx>
          <w:tblCellMar>
            <w:top w:w="0" w:type="dxa"/>
            <w:bottom w:w="0" w:type="dxa"/>
          </w:tblCellMar>
        </w:tblPrEx>
        <w:tc>
          <w:tcPr>
            <w:tcW w:w="5000" w:type="dxa"/>
            <w:shd w:val="clear" w:color="auto" w:fill="DCE6F1"/>
            <w:tcMar>
              <w:top w:w="70" w:type="dxa"/>
              <w:left w:w="120" w:type="dxa"/>
              <w:bottom w:w="70" w:type="dxa"/>
              <w:right w:w="120" w:type="dxa"/>
            </w:tcMar>
            <w:vAlign w:val="center"/>
          </w:tcPr>
          <w:p w14:paraId="54ACDD43" w14:textId="77777777" w:rsidR="00FF2379" w:rsidRDefault="00BD49B8">
            <w:r>
              <w:rPr>
                <w:sz w:val="20"/>
                <w:szCs w:val="20"/>
              </w:rPr>
              <w:t>Cluster 3</w:t>
            </w:r>
          </w:p>
        </w:tc>
        <w:tc>
          <w:tcPr>
            <w:tcW w:w="5080" w:type="dxa"/>
            <w:shd w:val="clear" w:color="auto" w:fill="DCE6F1"/>
            <w:tcMar>
              <w:top w:w="70" w:type="dxa"/>
              <w:left w:w="120" w:type="dxa"/>
              <w:bottom w:w="70" w:type="dxa"/>
              <w:right w:w="120" w:type="dxa"/>
            </w:tcMar>
            <w:vAlign w:val="center"/>
          </w:tcPr>
          <w:p w14:paraId="54ACDD44" w14:textId="77777777" w:rsidR="00FF2379" w:rsidRDefault="00BD49B8">
            <w:r>
              <w:rPr>
                <w:sz w:val="20"/>
                <w:szCs w:val="20"/>
              </w:rPr>
              <w:t>1,465</w:t>
            </w:r>
          </w:p>
        </w:tc>
      </w:tr>
    </w:tbl>
    <w:p w14:paraId="54ACDD46" w14:textId="77777777" w:rsidR="00FF2379" w:rsidRDefault="00BD49B8">
      <w:pPr>
        <w:pStyle w:val="Heading1"/>
        <w:spacing w:before="400"/>
      </w:pPr>
      <w:r>
        <w:t>14. Customer Segmentation Results</w:t>
      </w:r>
    </w:p>
    <w:p w14:paraId="54ACDD47" w14:textId="77777777" w:rsidR="00FF2379" w:rsidRDefault="00BD49B8">
      <w:pPr>
        <w:spacing w:after="180" w:line="276" w:lineRule="auto"/>
        <w:jc w:val="both"/>
      </w:pPr>
      <w:r>
        <w:t>Based on the average Recency, Frequency and Monetary values within each cluster, the four clusters were interpreted and named as follows. This cluster-to-segment mapping is used consistently throughout the remainder of this document.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001"/>
        <w:gridCol w:w="1183"/>
        <w:gridCol w:w="1183"/>
        <w:gridCol w:w="1183"/>
        <w:gridCol w:w="1183"/>
        <w:gridCol w:w="2347"/>
      </w:tblGrid>
      <w:tr w:rsidR="00FF2379" w14:paraId="54ACDD4F" w14:textId="77777777">
        <w:tblPrEx>
          <w:tblCellMar>
            <w:top w:w="0" w:type="dxa"/>
            <w:bottom w:w="0" w:type="dxa"/>
          </w:tblCellMar>
        </w:tblPrEx>
        <w:trPr>
          <w:tblHeader/>
        </w:trPr>
        <w:tc>
          <w:tcPr>
            <w:tcW w:w="1001" w:type="dxa"/>
            <w:shd w:val="clear" w:color="auto" w:fill="1F3864"/>
            <w:tcMar>
              <w:top w:w="80" w:type="dxa"/>
              <w:left w:w="120" w:type="dxa"/>
              <w:bottom w:w="80" w:type="dxa"/>
              <w:right w:w="120" w:type="dxa"/>
            </w:tcMar>
            <w:vAlign w:val="center"/>
          </w:tcPr>
          <w:p w14:paraId="54ACDD48" w14:textId="77777777" w:rsidR="00FF2379" w:rsidRDefault="00BD49B8">
            <w:pPr>
              <w:jc w:val="center"/>
            </w:pPr>
            <w:r>
              <w:rPr>
                <w:b/>
                <w:bCs/>
                <w:color w:val="FFFFFF"/>
                <w:sz w:val="20"/>
                <w:szCs w:val="20"/>
              </w:rPr>
              <w:t>Cluster</w:t>
            </w:r>
          </w:p>
        </w:tc>
        <w:tc>
          <w:tcPr>
            <w:tcW w:w="2001" w:type="dxa"/>
            <w:shd w:val="clear" w:color="auto" w:fill="1F3864"/>
            <w:tcMar>
              <w:top w:w="80" w:type="dxa"/>
              <w:left w:w="120" w:type="dxa"/>
              <w:bottom w:w="80" w:type="dxa"/>
              <w:right w:w="120" w:type="dxa"/>
            </w:tcMar>
            <w:vAlign w:val="center"/>
          </w:tcPr>
          <w:p w14:paraId="54ACDD49" w14:textId="77777777" w:rsidR="00FF2379" w:rsidRDefault="00BD49B8">
            <w:pPr>
              <w:jc w:val="center"/>
            </w:pPr>
            <w:r>
              <w:rPr>
                <w:b/>
                <w:bCs/>
                <w:color w:val="FFFFFF"/>
                <w:sz w:val="20"/>
                <w:szCs w:val="20"/>
              </w:rPr>
              <w:t>Segment</w:t>
            </w:r>
          </w:p>
        </w:tc>
        <w:tc>
          <w:tcPr>
            <w:tcW w:w="1183" w:type="dxa"/>
            <w:shd w:val="clear" w:color="auto" w:fill="1F3864"/>
            <w:tcMar>
              <w:top w:w="80" w:type="dxa"/>
              <w:left w:w="120" w:type="dxa"/>
              <w:bottom w:w="80" w:type="dxa"/>
              <w:right w:w="120" w:type="dxa"/>
            </w:tcMar>
            <w:vAlign w:val="center"/>
          </w:tcPr>
          <w:p w14:paraId="54ACDD4A" w14:textId="77777777" w:rsidR="00FF2379" w:rsidRDefault="00BD49B8">
            <w:pPr>
              <w:jc w:val="center"/>
            </w:pPr>
            <w:r>
              <w:rPr>
                <w:b/>
                <w:bCs/>
                <w:color w:val="FFFFFF"/>
                <w:sz w:val="20"/>
                <w:szCs w:val="20"/>
              </w:rPr>
              <w:t>Customers</w:t>
            </w:r>
          </w:p>
        </w:tc>
        <w:tc>
          <w:tcPr>
            <w:tcW w:w="1183" w:type="dxa"/>
            <w:shd w:val="clear" w:color="auto" w:fill="1F3864"/>
            <w:tcMar>
              <w:top w:w="80" w:type="dxa"/>
              <w:left w:w="120" w:type="dxa"/>
              <w:bottom w:w="80" w:type="dxa"/>
              <w:right w:w="120" w:type="dxa"/>
            </w:tcMar>
            <w:vAlign w:val="center"/>
          </w:tcPr>
          <w:p w14:paraId="54ACDD4B" w14:textId="77777777" w:rsidR="00FF2379" w:rsidRDefault="00BD49B8">
            <w:pPr>
              <w:jc w:val="center"/>
            </w:pPr>
            <w:r>
              <w:rPr>
                <w:b/>
                <w:bCs/>
                <w:color w:val="FFFFFF"/>
                <w:sz w:val="20"/>
                <w:szCs w:val="20"/>
              </w:rPr>
              <w:t>Recency</w:t>
            </w:r>
          </w:p>
        </w:tc>
        <w:tc>
          <w:tcPr>
            <w:tcW w:w="1183" w:type="dxa"/>
            <w:shd w:val="clear" w:color="auto" w:fill="1F3864"/>
            <w:tcMar>
              <w:top w:w="80" w:type="dxa"/>
              <w:left w:w="120" w:type="dxa"/>
              <w:bottom w:w="80" w:type="dxa"/>
              <w:right w:w="120" w:type="dxa"/>
            </w:tcMar>
            <w:vAlign w:val="center"/>
          </w:tcPr>
          <w:p w14:paraId="54ACDD4C" w14:textId="77777777" w:rsidR="00FF2379" w:rsidRDefault="00BD49B8">
            <w:pPr>
              <w:jc w:val="center"/>
            </w:pPr>
            <w:r>
              <w:rPr>
                <w:b/>
                <w:bCs/>
                <w:color w:val="FFFFFF"/>
                <w:sz w:val="20"/>
                <w:szCs w:val="20"/>
              </w:rPr>
              <w:t>Frequency</w:t>
            </w:r>
          </w:p>
        </w:tc>
        <w:tc>
          <w:tcPr>
            <w:tcW w:w="1183" w:type="dxa"/>
            <w:shd w:val="clear" w:color="auto" w:fill="1F3864"/>
            <w:tcMar>
              <w:top w:w="80" w:type="dxa"/>
              <w:left w:w="120" w:type="dxa"/>
              <w:bottom w:w="80" w:type="dxa"/>
              <w:right w:w="120" w:type="dxa"/>
            </w:tcMar>
            <w:vAlign w:val="center"/>
          </w:tcPr>
          <w:p w14:paraId="54ACDD4D" w14:textId="77777777" w:rsidR="00FF2379" w:rsidRDefault="00BD49B8">
            <w:pPr>
              <w:jc w:val="center"/>
            </w:pPr>
            <w:r>
              <w:rPr>
                <w:b/>
                <w:bCs/>
                <w:color w:val="FFFFFF"/>
                <w:sz w:val="20"/>
                <w:szCs w:val="20"/>
              </w:rPr>
              <w:t>Monetary</w:t>
            </w:r>
          </w:p>
        </w:tc>
        <w:tc>
          <w:tcPr>
            <w:tcW w:w="2347" w:type="dxa"/>
            <w:shd w:val="clear" w:color="auto" w:fill="1F3864"/>
            <w:tcMar>
              <w:top w:w="80" w:type="dxa"/>
              <w:left w:w="120" w:type="dxa"/>
              <w:bottom w:w="80" w:type="dxa"/>
              <w:right w:w="120" w:type="dxa"/>
            </w:tcMar>
            <w:vAlign w:val="center"/>
          </w:tcPr>
          <w:p w14:paraId="54ACDD4E" w14:textId="77777777" w:rsidR="00FF2379" w:rsidRDefault="00BD49B8">
            <w:pPr>
              <w:jc w:val="center"/>
            </w:pPr>
            <w:r>
              <w:rPr>
                <w:b/>
                <w:bCs/>
                <w:color w:val="FFFFFF"/>
                <w:sz w:val="20"/>
                <w:szCs w:val="20"/>
              </w:rPr>
              <w:t>Interpretation</w:t>
            </w:r>
          </w:p>
        </w:tc>
      </w:tr>
      <w:tr w:rsidR="00FF2379" w14:paraId="54ACDD57" w14:textId="77777777">
        <w:tblPrEx>
          <w:tblCellMar>
            <w:top w:w="0" w:type="dxa"/>
            <w:bottom w:w="0" w:type="dxa"/>
          </w:tblCellMar>
        </w:tblPrEx>
        <w:tc>
          <w:tcPr>
            <w:tcW w:w="1001" w:type="dxa"/>
            <w:tcMar>
              <w:top w:w="70" w:type="dxa"/>
              <w:left w:w="120" w:type="dxa"/>
              <w:bottom w:w="70" w:type="dxa"/>
              <w:right w:w="120" w:type="dxa"/>
            </w:tcMar>
            <w:vAlign w:val="center"/>
          </w:tcPr>
          <w:p w14:paraId="54ACDD50" w14:textId="77777777" w:rsidR="00FF2379" w:rsidRDefault="00BD49B8">
            <w:r>
              <w:rPr>
                <w:sz w:val="20"/>
                <w:szCs w:val="20"/>
              </w:rPr>
              <w:t>0</w:t>
            </w:r>
          </w:p>
        </w:tc>
        <w:tc>
          <w:tcPr>
            <w:tcW w:w="2001" w:type="dxa"/>
            <w:tcMar>
              <w:top w:w="70" w:type="dxa"/>
              <w:left w:w="120" w:type="dxa"/>
              <w:bottom w:w="70" w:type="dxa"/>
              <w:right w:w="120" w:type="dxa"/>
            </w:tcMar>
            <w:vAlign w:val="center"/>
          </w:tcPr>
          <w:p w14:paraId="54ACDD51" w14:textId="77777777" w:rsidR="00FF2379" w:rsidRDefault="00BD49B8">
            <w:r>
              <w:rPr>
                <w:sz w:val="20"/>
                <w:szCs w:val="20"/>
              </w:rPr>
              <w:t>Champions / High Value</w:t>
            </w:r>
          </w:p>
        </w:tc>
        <w:tc>
          <w:tcPr>
            <w:tcW w:w="1183" w:type="dxa"/>
            <w:tcMar>
              <w:top w:w="70" w:type="dxa"/>
              <w:left w:w="120" w:type="dxa"/>
              <w:bottom w:w="70" w:type="dxa"/>
              <w:right w:w="120" w:type="dxa"/>
            </w:tcMar>
            <w:vAlign w:val="center"/>
          </w:tcPr>
          <w:p w14:paraId="54ACDD52" w14:textId="77777777" w:rsidR="00FF2379" w:rsidRDefault="00BD49B8">
            <w:r>
              <w:rPr>
                <w:sz w:val="20"/>
                <w:szCs w:val="20"/>
              </w:rPr>
              <w:t>1,192</w:t>
            </w:r>
          </w:p>
        </w:tc>
        <w:tc>
          <w:tcPr>
            <w:tcW w:w="1183" w:type="dxa"/>
            <w:tcMar>
              <w:top w:w="70" w:type="dxa"/>
              <w:left w:w="120" w:type="dxa"/>
              <w:bottom w:w="70" w:type="dxa"/>
              <w:right w:w="120" w:type="dxa"/>
            </w:tcMar>
            <w:vAlign w:val="center"/>
          </w:tcPr>
          <w:p w14:paraId="54ACDD53" w14:textId="77777777" w:rsidR="00FF2379" w:rsidRDefault="00BD49B8">
            <w:r>
              <w:rPr>
                <w:sz w:val="20"/>
                <w:szCs w:val="20"/>
              </w:rPr>
              <w:t>27.5 days</w:t>
            </w:r>
          </w:p>
        </w:tc>
        <w:tc>
          <w:tcPr>
            <w:tcW w:w="1183" w:type="dxa"/>
            <w:tcMar>
              <w:top w:w="70" w:type="dxa"/>
              <w:left w:w="120" w:type="dxa"/>
              <w:bottom w:w="70" w:type="dxa"/>
              <w:right w:w="120" w:type="dxa"/>
            </w:tcMar>
            <w:vAlign w:val="center"/>
          </w:tcPr>
          <w:p w14:paraId="54ACDD54" w14:textId="77777777" w:rsidR="00FF2379" w:rsidRDefault="00BD49B8">
            <w:r>
              <w:rPr>
                <w:sz w:val="20"/>
                <w:szCs w:val="20"/>
              </w:rPr>
              <w:t>19.3 orders</w:t>
            </w:r>
          </w:p>
        </w:tc>
        <w:tc>
          <w:tcPr>
            <w:tcW w:w="1183" w:type="dxa"/>
            <w:tcMar>
              <w:top w:w="70" w:type="dxa"/>
              <w:left w:w="120" w:type="dxa"/>
              <w:bottom w:w="70" w:type="dxa"/>
              <w:right w:w="120" w:type="dxa"/>
            </w:tcMar>
            <w:vAlign w:val="center"/>
          </w:tcPr>
          <w:p w14:paraId="54ACDD55" w14:textId="77777777" w:rsidR="00FF2379" w:rsidRDefault="00BD49B8">
            <w:r>
              <w:rPr>
                <w:sz w:val="20"/>
                <w:szCs w:val="20"/>
              </w:rPr>
              <w:t>$10,756</w:t>
            </w:r>
          </w:p>
        </w:tc>
        <w:tc>
          <w:tcPr>
            <w:tcW w:w="2347" w:type="dxa"/>
            <w:tcMar>
              <w:top w:w="70" w:type="dxa"/>
              <w:left w:w="120" w:type="dxa"/>
              <w:bottom w:w="70" w:type="dxa"/>
              <w:right w:w="120" w:type="dxa"/>
            </w:tcMar>
            <w:vAlign w:val="center"/>
          </w:tcPr>
          <w:p w14:paraId="54ACDD56" w14:textId="77777777" w:rsidR="00FF2379" w:rsidRDefault="00BD49B8">
            <w:r>
              <w:rPr>
                <w:sz w:val="20"/>
                <w:szCs w:val="20"/>
              </w:rPr>
              <w:t>Bought very recently, order often, and spend the most by far</w:t>
            </w:r>
          </w:p>
        </w:tc>
      </w:tr>
      <w:tr w:rsidR="00FF2379" w14:paraId="54ACDD5F" w14:textId="77777777">
        <w:tblPrEx>
          <w:tblCellMar>
            <w:top w:w="0" w:type="dxa"/>
            <w:bottom w:w="0" w:type="dxa"/>
          </w:tblCellMar>
        </w:tblPrEx>
        <w:tc>
          <w:tcPr>
            <w:tcW w:w="1001" w:type="dxa"/>
            <w:shd w:val="clear" w:color="auto" w:fill="DCE6F1"/>
            <w:tcMar>
              <w:top w:w="70" w:type="dxa"/>
              <w:left w:w="120" w:type="dxa"/>
              <w:bottom w:w="70" w:type="dxa"/>
              <w:right w:w="120" w:type="dxa"/>
            </w:tcMar>
            <w:vAlign w:val="center"/>
          </w:tcPr>
          <w:p w14:paraId="54ACDD58" w14:textId="77777777" w:rsidR="00FF2379" w:rsidRDefault="00BD49B8">
            <w:r>
              <w:rPr>
                <w:sz w:val="20"/>
                <w:szCs w:val="20"/>
              </w:rPr>
              <w:t>3</w:t>
            </w:r>
          </w:p>
        </w:tc>
        <w:tc>
          <w:tcPr>
            <w:tcW w:w="2001" w:type="dxa"/>
            <w:shd w:val="clear" w:color="auto" w:fill="DCE6F1"/>
            <w:tcMar>
              <w:top w:w="70" w:type="dxa"/>
              <w:left w:w="120" w:type="dxa"/>
              <w:bottom w:w="70" w:type="dxa"/>
              <w:right w:w="120" w:type="dxa"/>
            </w:tcMar>
            <w:vAlign w:val="center"/>
          </w:tcPr>
          <w:p w14:paraId="54ACDD59" w14:textId="77777777" w:rsidR="00FF2379" w:rsidRDefault="00BD49B8">
            <w:r>
              <w:rPr>
                <w:sz w:val="20"/>
                <w:szCs w:val="20"/>
              </w:rPr>
              <w:t>Loyal Customers</w:t>
            </w:r>
          </w:p>
        </w:tc>
        <w:tc>
          <w:tcPr>
            <w:tcW w:w="1183" w:type="dxa"/>
            <w:shd w:val="clear" w:color="auto" w:fill="DCE6F1"/>
            <w:tcMar>
              <w:top w:w="70" w:type="dxa"/>
              <w:left w:w="120" w:type="dxa"/>
              <w:bottom w:w="70" w:type="dxa"/>
              <w:right w:w="120" w:type="dxa"/>
            </w:tcMar>
            <w:vAlign w:val="center"/>
          </w:tcPr>
          <w:p w14:paraId="54ACDD5A" w14:textId="77777777" w:rsidR="00FF2379" w:rsidRDefault="00BD49B8">
            <w:r>
              <w:rPr>
                <w:sz w:val="20"/>
                <w:szCs w:val="20"/>
              </w:rPr>
              <w:t>1,465</w:t>
            </w:r>
          </w:p>
        </w:tc>
        <w:tc>
          <w:tcPr>
            <w:tcW w:w="1183" w:type="dxa"/>
            <w:shd w:val="clear" w:color="auto" w:fill="DCE6F1"/>
            <w:tcMar>
              <w:top w:w="70" w:type="dxa"/>
              <w:left w:w="120" w:type="dxa"/>
              <w:bottom w:w="70" w:type="dxa"/>
              <w:right w:w="120" w:type="dxa"/>
            </w:tcMar>
            <w:vAlign w:val="center"/>
          </w:tcPr>
          <w:p w14:paraId="54ACDD5B" w14:textId="77777777" w:rsidR="00FF2379" w:rsidRDefault="00BD49B8">
            <w:r>
              <w:rPr>
                <w:sz w:val="20"/>
                <w:szCs w:val="20"/>
              </w:rPr>
              <w:t>228.3 days</w:t>
            </w:r>
          </w:p>
        </w:tc>
        <w:tc>
          <w:tcPr>
            <w:tcW w:w="1183" w:type="dxa"/>
            <w:shd w:val="clear" w:color="auto" w:fill="DCE6F1"/>
            <w:tcMar>
              <w:top w:w="70" w:type="dxa"/>
              <w:left w:w="120" w:type="dxa"/>
              <w:bottom w:w="70" w:type="dxa"/>
              <w:right w:w="120" w:type="dxa"/>
            </w:tcMar>
            <w:vAlign w:val="center"/>
          </w:tcPr>
          <w:p w14:paraId="54ACDD5C" w14:textId="77777777" w:rsidR="00FF2379" w:rsidRDefault="00BD49B8">
            <w:r>
              <w:rPr>
                <w:sz w:val="20"/>
                <w:szCs w:val="20"/>
              </w:rPr>
              <w:t>5.1 orders</w:t>
            </w:r>
          </w:p>
        </w:tc>
        <w:tc>
          <w:tcPr>
            <w:tcW w:w="1183" w:type="dxa"/>
            <w:shd w:val="clear" w:color="auto" w:fill="DCE6F1"/>
            <w:tcMar>
              <w:top w:w="70" w:type="dxa"/>
              <w:left w:w="120" w:type="dxa"/>
              <w:bottom w:w="70" w:type="dxa"/>
              <w:right w:w="120" w:type="dxa"/>
            </w:tcMar>
            <w:vAlign w:val="center"/>
          </w:tcPr>
          <w:p w14:paraId="54ACDD5D" w14:textId="77777777" w:rsidR="00FF2379" w:rsidRDefault="00BD49B8">
            <w:r>
              <w:rPr>
                <w:sz w:val="20"/>
                <w:szCs w:val="20"/>
              </w:rPr>
              <w:t>$1,957</w:t>
            </w:r>
          </w:p>
        </w:tc>
        <w:tc>
          <w:tcPr>
            <w:tcW w:w="2347" w:type="dxa"/>
            <w:shd w:val="clear" w:color="auto" w:fill="DCE6F1"/>
            <w:tcMar>
              <w:top w:w="70" w:type="dxa"/>
              <w:left w:w="120" w:type="dxa"/>
              <w:bottom w:w="70" w:type="dxa"/>
              <w:right w:w="120" w:type="dxa"/>
            </w:tcMar>
            <w:vAlign w:val="center"/>
          </w:tcPr>
          <w:p w14:paraId="54ACDD5E" w14:textId="77777777" w:rsidR="00FF2379" w:rsidRDefault="00BD49B8">
            <w:r>
              <w:rPr>
                <w:sz w:val="20"/>
                <w:szCs w:val="20"/>
              </w:rPr>
              <w:t>Moderate recency with steady order history and solid spend</w:t>
            </w:r>
          </w:p>
        </w:tc>
      </w:tr>
      <w:tr w:rsidR="00FF2379" w14:paraId="54ACDD67" w14:textId="77777777">
        <w:tblPrEx>
          <w:tblCellMar>
            <w:top w:w="0" w:type="dxa"/>
            <w:bottom w:w="0" w:type="dxa"/>
          </w:tblCellMar>
        </w:tblPrEx>
        <w:tc>
          <w:tcPr>
            <w:tcW w:w="1001" w:type="dxa"/>
            <w:tcMar>
              <w:top w:w="70" w:type="dxa"/>
              <w:left w:w="120" w:type="dxa"/>
              <w:bottom w:w="70" w:type="dxa"/>
              <w:right w:w="120" w:type="dxa"/>
            </w:tcMar>
            <w:vAlign w:val="center"/>
          </w:tcPr>
          <w:p w14:paraId="54ACDD60" w14:textId="77777777" w:rsidR="00FF2379" w:rsidRDefault="00BD49B8">
            <w:r>
              <w:rPr>
                <w:sz w:val="20"/>
                <w:szCs w:val="20"/>
              </w:rPr>
              <w:t>2</w:t>
            </w:r>
          </w:p>
        </w:tc>
        <w:tc>
          <w:tcPr>
            <w:tcW w:w="2001" w:type="dxa"/>
            <w:tcMar>
              <w:top w:w="70" w:type="dxa"/>
              <w:left w:w="120" w:type="dxa"/>
              <w:bottom w:w="70" w:type="dxa"/>
              <w:right w:w="120" w:type="dxa"/>
            </w:tcMar>
            <w:vAlign w:val="center"/>
          </w:tcPr>
          <w:p w14:paraId="54ACDD61" w14:textId="77777777" w:rsidR="00FF2379" w:rsidRDefault="00BD49B8">
            <w:r>
              <w:rPr>
                <w:sz w:val="20"/>
                <w:szCs w:val="20"/>
              </w:rPr>
              <w:t>Recent / Developing</w:t>
            </w:r>
          </w:p>
        </w:tc>
        <w:tc>
          <w:tcPr>
            <w:tcW w:w="1183" w:type="dxa"/>
            <w:tcMar>
              <w:top w:w="70" w:type="dxa"/>
              <w:left w:w="120" w:type="dxa"/>
              <w:bottom w:w="70" w:type="dxa"/>
              <w:right w:w="120" w:type="dxa"/>
            </w:tcMar>
            <w:vAlign w:val="center"/>
          </w:tcPr>
          <w:p w14:paraId="54ACDD62" w14:textId="77777777" w:rsidR="00FF2379" w:rsidRDefault="00BD49B8">
            <w:r>
              <w:rPr>
                <w:sz w:val="20"/>
                <w:szCs w:val="20"/>
              </w:rPr>
              <w:t>1,249</w:t>
            </w:r>
          </w:p>
        </w:tc>
        <w:tc>
          <w:tcPr>
            <w:tcW w:w="1183" w:type="dxa"/>
            <w:tcMar>
              <w:top w:w="70" w:type="dxa"/>
              <w:left w:w="120" w:type="dxa"/>
              <w:bottom w:w="70" w:type="dxa"/>
              <w:right w:w="120" w:type="dxa"/>
            </w:tcMar>
            <w:vAlign w:val="center"/>
          </w:tcPr>
          <w:p w14:paraId="54ACDD63" w14:textId="77777777" w:rsidR="00FF2379" w:rsidRDefault="00BD49B8">
            <w:r>
              <w:rPr>
                <w:sz w:val="20"/>
                <w:szCs w:val="20"/>
              </w:rPr>
              <w:t>28.4 days</w:t>
            </w:r>
          </w:p>
        </w:tc>
        <w:tc>
          <w:tcPr>
            <w:tcW w:w="1183" w:type="dxa"/>
            <w:tcMar>
              <w:top w:w="70" w:type="dxa"/>
              <w:left w:w="120" w:type="dxa"/>
              <w:bottom w:w="70" w:type="dxa"/>
              <w:right w:w="120" w:type="dxa"/>
            </w:tcMar>
            <w:vAlign w:val="center"/>
          </w:tcPr>
          <w:p w14:paraId="54ACDD64" w14:textId="77777777" w:rsidR="00FF2379" w:rsidRDefault="00BD49B8">
            <w:r>
              <w:rPr>
                <w:sz w:val="20"/>
                <w:szCs w:val="20"/>
              </w:rPr>
              <w:t>3.0 orders</w:t>
            </w:r>
          </w:p>
        </w:tc>
        <w:tc>
          <w:tcPr>
            <w:tcW w:w="1183" w:type="dxa"/>
            <w:tcMar>
              <w:top w:w="70" w:type="dxa"/>
              <w:left w:w="120" w:type="dxa"/>
              <w:bottom w:w="70" w:type="dxa"/>
              <w:right w:w="120" w:type="dxa"/>
            </w:tcMar>
            <w:vAlign w:val="center"/>
          </w:tcPr>
          <w:p w14:paraId="54ACDD65" w14:textId="77777777" w:rsidR="00FF2379" w:rsidRDefault="00BD49B8">
            <w:r>
              <w:rPr>
                <w:sz w:val="20"/>
                <w:szCs w:val="20"/>
              </w:rPr>
              <w:t>$848</w:t>
            </w:r>
          </w:p>
        </w:tc>
        <w:tc>
          <w:tcPr>
            <w:tcW w:w="2347" w:type="dxa"/>
            <w:tcMar>
              <w:top w:w="70" w:type="dxa"/>
              <w:left w:w="120" w:type="dxa"/>
              <w:bottom w:w="70" w:type="dxa"/>
              <w:right w:w="120" w:type="dxa"/>
            </w:tcMar>
            <w:vAlign w:val="center"/>
          </w:tcPr>
          <w:p w14:paraId="54ACDD66" w14:textId="77777777" w:rsidR="00FF2379" w:rsidRDefault="00BD49B8">
            <w:r>
              <w:rPr>
                <w:sz w:val="20"/>
                <w:szCs w:val="20"/>
              </w:rPr>
              <w:t>Recently active but still building frequency and spend</w:t>
            </w:r>
          </w:p>
        </w:tc>
      </w:tr>
      <w:tr w:rsidR="00FF2379" w14:paraId="54ACDD6F" w14:textId="77777777">
        <w:tblPrEx>
          <w:tblCellMar>
            <w:top w:w="0" w:type="dxa"/>
            <w:bottom w:w="0" w:type="dxa"/>
          </w:tblCellMar>
        </w:tblPrEx>
        <w:tc>
          <w:tcPr>
            <w:tcW w:w="1001" w:type="dxa"/>
            <w:shd w:val="clear" w:color="auto" w:fill="DCE6F1"/>
            <w:tcMar>
              <w:top w:w="70" w:type="dxa"/>
              <w:left w:w="120" w:type="dxa"/>
              <w:bottom w:w="70" w:type="dxa"/>
              <w:right w:w="120" w:type="dxa"/>
            </w:tcMar>
            <w:vAlign w:val="center"/>
          </w:tcPr>
          <w:p w14:paraId="54ACDD68" w14:textId="77777777" w:rsidR="00FF2379" w:rsidRDefault="00BD49B8">
            <w:r>
              <w:rPr>
                <w:sz w:val="20"/>
                <w:szCs w:val="20"/>
              </w:rPr>
              <w:t>1</w:t>
            </w:r>
          </w:p>
        </w:tc>
        <w:tc>
          <w:tcPr>
            <w:tcW w:w="2001" w:type="dxa"/>
            <w:shd w:val="clear" w:color="auto" w:fill="DCE6F1"/>
            <w:tcMar>
              <w:top w:w="70" w:type="dxa"/>
              <w:left w:w="120" w:type="dxa"/>
              <w:bottom w:w="70" w:type="dxa"/>
              <w:right w:w="120" w:type="dxa"/>
            </w:tcMar>
            <w:vAlign w:val="center"/>
          </w:tcPr>
          <w:p w14:paraId="54ACDD69" w14:textId="77777777" w:rsidR="00FF2379" w:rsidRDefault="00BD49B8">
            <w:r>
              <w:rPr>
                <w:sz w:val="20"/>
                <w:szCs w:val="20"/>
              </w:rPr>
              <w:t>At Risk / Low Value</w:t>
            </w:r>
          </w:p>
        </w:tc>
        <w:tc>
          <w:tcPr>
            <w:tcW w:w="1183" w:type="dxa"/>
            <w:shd w:val="clear" w:color="auto" w:fill="DCE6F1"/>
            <w:tcMar>
              <w:top w:w="70" w:type="dxa"/>
              <w:left w:w="120" w:type="dxa"/>
              <w:bottom w:w="70" w:type="dxa"/>
              <w:right w:w="120" w:type="dxa"/>
            </w:tcMar>
            <w:vAlign w:val="center"/>
          </w:tcPr>
          <w:p w14:paraId="54ACDD6A" w14:textId="77777777" w:rsidR="00FF2379" w:rsidRDefault="00BD49B8">
            <w:r>
              <w:rPr>
                <w:sz w:val="20"/>
                <w:szCs w:val="20"/>
              </w:rPr>
              <w:t>1,972</w:t>
            </w:r>
          </w:p>
        </w:tc>
        <w:tc>
          <w:tcPr>
            <w:tcW w:w="1183" w:type="dxa"/>
            <w:shd w:val="clear" w:color="auto" w:fill="DCE6F1"/>
            <w:tcMar>
              <w:top w:w="70" w:type="dxa"/>
              <w:left w:w="120" w:type="dxa"/>
              <w:bottom w:w="70" w:type="dxa"/>
              <w:right w:w="120" w:type="dxa"/>
            </w:tcMar>
            <w:vAlign w:val="center"/>
          </w:tcPr>
          <w:p w14:paraId="54ACDD6B" w14:textId="77777777" w:rsidR="00FF2379" w:rsidRDefault="00BD49B8">
            <w:r>
              <w:rPr>
                <w:sz w:val="20"/>
                <w:szCs w:val="20"/>
              </w:rPr>
              <w:t>395.9 days</w:t>
            </w:r>
          </w:p>
        </w:tc>
        <w:tc>
          <w:tcPr>
            <w:tcW w:w="1183" w:type="dxa"/>
            <w:shd w:val="clear" w:color="auto" w:fill="DCE6F1"/>
            <w:tcMar>
              <w:top w:w="70" w:type="dxa"/>
              <w:left w:w="120" w:type="dxa"/>
              <w:bottom w:w="70" w:type="dxa"/>
              <w:right w:w="120" w:type="dxa"/>
            </w:tcMar>
            <w:vAlign w:val="center"/>
          </w:tcPr>
          <w:p w14:paraId="54ACDD6C" w14:textId="77777777" w:rsidR="00FF2379" w:rsidRDefault="00BD49B8">
            <w:r>
              <w:rPr>
                <w:sz w:val="20"/>
                <w:szCs w:val="20"/>
              </w:rPr>
              <w:t>1.4 orders</w:t>
            </w:r>
          </w:p>
        </w:tc>
        <w:tc>
          <w:tcPr>
            <w:tcW w:w="1183" w:type="dxa"/>
            <w:shd w:val="clear" w:color="auto" w:fill="DCE6F1"/>
            <w:tcMar>
              <w:top w:w="70" w:type="dxa"/>
              <w:left w:w="120" w:type="dxa"/>
              <w:bottom w:w="70" w:type="dxa"/>
              <w:right w:w="120" w:type="dxa"/>
            </w:tcMar>
            <w:vAlign w:val="center"/>
          </w:tcPr>
          <w:p w14:paraId="54ACDD6D" w14:textId="77777777" w:rsidR="00FF2379" w:rsidRDefault="00BD49B8">
            <w:r>
              <w:rPr>
                <w:sz w:val="20"/>
                <w:szCs w:val="20"/>
              </w:rPr>
              <w:t>$318</w:t>
            </w:r>
          </w:p>
        </w:tc>
        <w:tc>
          <w:tcPr>
            <w:tcW w:w="2347" w:type="dxa"/>
            <w:shd w:val="clear" w:color="auto" w:fill="DCE6F1"/>
            <w:tcMar>
              <w:top w:w="70" w:type="dxa"/>
              <w:left w:w="120" w:type="dxa"/>
              <w:bottom w:w="70" w:type="dxa"/>
              <w:right w:w="120" w:type="dxa"/>
            </w:tcMar>
            <w:vAlign w:val="center"/>
          </w:tcPr>
          <w:p w14:paraId="54ACDD6E" w14:textId="77777777" w:rsidR="00FF2379" w:rsidRDefault="00BD49B8">
            <w:r>
              <w:rPr>
                <w:sz w:val="20"/>
                <w:szCs w:val="20"/>
              </w:rPr>
              <w:t>Longest time since last purchase, rarely order — in danger of churning</w:t>
            </w:r>
          </w:p>
        </w:tc>
      </w:tr>
    </w:tbl>
    <w:p w14:paraId="54ACDD70" w14:textId="77777777" w:rsidR="00FF2379" w:rsidRDefault="00BD49B8">
      <w:pPr>
        <w:pStyle w:val="Heading1"/>
        <w:spacing w:before="400"/>
      </w:pPr>
      <w:r>
        <w:t>15. Cluster Visualization</w:t>
      </w:r>
    </w:p>
    <w:p w14:paraId="54ACDD71" w14:textId="77777777" w:rsidR="00FF2379" w:rsidRDefault="00BD49B8">
      <w:pPr>
        <w:spacing w:after="180" w:line="276" w:lineRule="auto"/>
        <w:jc w:val="both"/>
      </w:pPr>
      <w:r>
        <w:t>The clustering result was visualised in two complementary ways: in the original Recency-versus-Monetary space that business stakeholders can read directly, and in the scaled, log-transformed feature space in which K-Means actually performs its distance calculations.</w:t>
      </w:r>
    </w:p>
    <w:p w14:paraId="54ACDD72" w14:textId="77777777" w:rsidR="00FF2379" w:rsidRDefault="00BD49B8">
      <w:pPr>
        <w:pStyle w:val="Heading2"/>
        <w:spacing w:before="100"/>
      </w:pPr>
      <w:r>
        <w:t>Recency vs Monetary</w:t>
      </w:r>
    </w:p>
    <w:p w14:paraId="54ACDD73" w14:textId="77777777" w:rsidR="00FF2379" w:rsidRDefault="00BD49B8">
      <w:pPr>
        <w:spacing w:before="120" w:after="80"/>
        <w:jc w:val="center"/>
      </w:pPr>
      <w:r>
        <w:rPr>
          <w:noProof/>
        </w:rPr>
        <w:lastRenderedPageBreak/>
        <w:drawing>
          <wp:inline distT="0" distB="0" distL="0" distR="0" wp14:anchorId="54ACDDBE" wp14:editId="54ACDDBF">
            <wp:extent cx="4762500" cy="3009900"/>
            <wp:effectExtent l="0" t="0" r="0" b="0"/>
            <wp:docPr id="1125355375" name="Picture 1125355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762500" cy="3009900"/>
                    </a:xfrm>
                    <a:prstGeom prst="rect">
                      <a:avLst/>
                    </a:prstGeom>
                  </pic:spPr>
                </pic:pic>
              </a:graphicData>
            </a:graphic>
          </wp:inline>
        </w:drawing>
      </w:r>
    </w:p>
    <w:p w14:paraId="54ACDD74" w14:textId="77777777" w:rsidR="00FF2379" w:rsidRDefault="00BD49B8">
      <w:pPr>
        <w:spacing w:after="160"/>
        <w:jc w:val="center"/>
      </w:pPr>
      <w:r>
        <w:rPr>
          <w:b/>
          <w:bCs/>
          <w:i/>
          <w:iCs/>
          <w:color w:val="404040"/>
          <w:sz w:val="20"/>
          <w:szCs w:val="20"/>
        </w:rPr>
        <w:t>Figure 9: K-Means Customer Segmentation — Recency vs Monetary</w:t>
      </w:r>
    </w:p>
    <w:p w14:paraId="54ACDD75" w14:textId="77777777" w:rsidR="00FF2379" w:rsidRDefault="00BD49B8">
      <w:pPr>
        <w:spacing w:after="180" w:line="276" w:lineRule="auto"/>
        <w:jc w:val="both"/>
      </w:pPr>
      <w:r>
        <w:t>Each point represents one customer, plotted by days since last purchase (Recency) against total amount spent (Monetary), coloured by assigned segment. Champions cluster near the origin on the Recency axis with the highest spend, including a number of very high-value outliers. At Risk / Low Value customers form a dense band at high Recency with spend close to zero, while Recent / Developing and Loyal Customers occupy the space in between, distinguished mainly by how long they have been purchasing and how muc</w:t>
      </w:r>
      <w:r>
        <w:t>h they have accumulated in spend.</w:t>
      </w:r>
    </w:p>
    <w:p w14:paraId="54ACDD76" w14:textId="77777777" w:rsidR="00FF2379" w:rsidRDefault="00BD49B8">
      <w:pPr>
        <w:pStyle w:val="Heading2"/>
        <w:spacing w:before="200"/>
      </w:pPr>
      <w:r>
        <w:t>Scaled Feature Space</w:t>
      </w:r>
    </w:p>
    <w:p w14:paraId="54ACDD77" w14:textId="77777777" w:rsidR="00FF2379" w:rsidRDefault="00BD49B8">
      <w:pPr>
        <w:spacing w:before="120" w:after="80"/>
        <w:jc w:val="center"/>
      </w:pPr>
      <w:r>
        <w:rPr>
          <w:noProof/>
        </w:rPr>
        <w:drawing>
          <wp:inline distT="0" distB="0" distL="0" distR="0" wp14:anchorId="54ACDDC0" wp14:editId="54ACDDC1">
            <wp:extent cx="4381500" cy="3133725"/>
            <wp:effectExtent l="0" t="0" r="0" b="0"/>
            <wp:docPr id="1150865726" name="Picture 1150865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381500" cy="3133725"/>
                    </a:xfrm>
                    <a:prstGeom prst="rect">
                      <a:avLst/>
                    </a:prstGeom>
                  </pic:spPr>
                </pic:pic>
              </a:graphicData>
            </a:graphic>
          </wp:inline>
        </w:drawing>
      </w:r>
    </w:p>
    <w:p w14:paraId="54ACDD78" w14:textId="77777777" w:rsidR="00FF2379" w:rsidRDefault="00BD49B8">
      <w:pPr>
        <w:spacing w:after="160"/>
        <w:jc w:val="center"/>
      </w:pPr>
      <w:r>
        <w:rPr>
          <w:b/>
          <w:bCs/>
          <w:i/>
          <w:iCs/>
          <w:color w:val="404040"/>
          <w:sz w:val="20"/>
          <w:szCs w:val="20"/>
        </w:rPr>
        <w:t>Figure 10: K-Means Clusters — Scaled Log Recency vs Scaled Log Monetary</w:t>
      </w:r>
    </w:p>
    <w:p w14:paraId="54ACDD79" w14:textId="77777777" w:rsidR="00FF2379" w:rsidRDefault="00BD49B8">
      <w:pPr>
        <w:spacing w:after="180" w:line="276" w:lineRule="auto"/>
        <w:jc w:val="both"/>
      </w:pPr>
      <w:r>
        <w:t xml:space="preserve">This second view shows customers in the exact space in which K-Means performs its clustering — after log transformation and standard scaling. Once extreme values are compressed and all features are placed on equal </w:t>
      </w:r>
      <w:r>
        <w:lastRenderedPageBreak/>
        <w:t>footing, the four segments form largely distinct, non-overlapping regions, which is consistent with the Silhouette Score of 0.365 and supports the interpretation of the clusters as genuinely different behavioural groups rather than an arbitrary split.</w:t>
      </w:r>
    </w:p>
    <w:p w14:paraId="54ACDD7A" w14:textId="77777777" w:rsidR="00FF2379" w:rsidRDefault="00BD49B8">
      <w:pPr>
        <w:pStyle w:val="Heading1"/>
        <w:spacing w:before="400"/>
      </w:pPr>
      <w:r>
        <w:t>16. Business Interpretation</w:t>
      </w:r>
    </w:p>
    <w:p w14:paraId="54ACDD7B" w14:textId="77777777" w:rsidR="00FF2379" w:rsidRDefault="00BD49B8">
      <w:pPr>
        <w:spacing w:after="180" w:line="276" w:lineRule="auto"/>
        <w:jc w:val="both"/>
      </w:pPr>
      <w:r>
        <w:rPr>
          <w:b/>
          <w:bCs/>
        </w:rPr>
        <w:t xml:space="preserve">Champions / High Value — </w:t>
      </w:r>
      <w:r>
        <w:t>customers who have purchased recently, order frequently, and generate the highest monetary value of any segment. They represent the retailer's most valuable and most engaged customers.</w:t>
      </w:r>
    </w:p>
    <w:p w14:paraId="54ACDD7C" w14:textId="77777777" w:rsidR="00FF2379" w:rsidRDefault="00BD49B8">
      <w:pPr>
        <w:spacing w:after="180" w:line="276" w:lineRule="auto"/>
        <w:jc w:val="both"/>
      </w:pPr>
      <w:r>
        <w:rPr>
          <w:b/>
          <w:bCs/>
        </w:rPr>
        <w:t xml:space="preserve">Loyal Customers — </w:t>
      </w:r>
      <w:r>
        <w:t>customers who demonstrate steady purchasing behaviour and solid spending over a longer period, even though their most recent purchase is less recent than that of the Champions segment.</w:t>
      </w:r>
    </w:p>
    <w:p w14:paraId="54ACDD7D" w14:textId="77777777" w:rsidR="00FF2379" w:rsidRDefault="00BD49B8">
      <w:pPr>
        <w:spacing w:after="180" w:line="276" w:lineRule="auto"/>
        <w:jc w:val="both"/>
      </w:pPr>
      <w:r>
        <w:rPr>
          <w:b/>
          <w:bCs/>
        </w:rPr>
        <w:t xml:space="preserve">Recent / Developing — </w:t>
      </w:r>
      <w:r>
        <w:t xml:space="preserve">customers who are recently active but have not yet </w:t>
      </w:r>
      <w:proofErr w:type="gramStart"/>
      <w:r>
        <w:t>built up</w:t>
      </w:r>
      <w:proofErr w:type="gramEnd"/>
      <w:r>
        <w:t xml:space="preserve"> meaningful order frequency or spend. They represent an early-stage relationship with the business.</w:t>
      </w:r>
    </w:p>
    <w:p w14:paraId="54ACDD7E" w14:textId="77777777" w:rsidR="00FF2379" w:rsidRDefault="00BD49B8">
      <w:pPr>
        <w:spacing w:after="180" w:line="276" w:lineRule="auto"/>
        <w:jc w:val="both"/>
      </w:pPr>
      <w:r>
        <w:rPr>
          <w:b/>
          <w:bCs/>
        </w:rPr>
        <w:t xml:space="preserve">At Risk / Low Value — </w:t>
      </w:r>
      <w:r>
        <w:t>customers with the longest time since their last purchase, the lowest order frequency and the lowest spend. This segment represents the retailer's highest churn concern.</w:t>
      </w:r>
    </w:p>
    <w:p w14:paraId="54ACDD7F" w14:textId="77777777" w:rsidR="00FF2379" w:rsidRDefault="00BD49B8">
      <w:pPr>
        <w:pStyle w:val="Heading1"/>
        <w:spacing w:before="400"/>
      </w:pPr>
      <w:r>
        <w:t>17. Business Recommendations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200"/>
        <w:gridCol w:w="4680"/>
      </w:tblGrid>
      <w:tr w:rsidR="00FF2379" w14:paraId="54ACDD83" w14:textId="77777777">
        <w:tblPrEx>
          <w:tblCellMar>
            <w:top w:w="0" w:type="dxa"/>
            <w:bottom w:w="0" w:type="dxa"/>
          </w:tblCellMar>
        </w:tblPrEx>
        <w:trPr>
          <w:tblHeader/>
        </w:trPr>
        <w:tc>
          <w:tcPr>
            <w:tcW w:w="3200" w:type="dxa"/>
            <w:shd w:val="clear" w:color="auto" w:fill="1F3864"/>
            <w:tcMar>
              <w:top w:w="80" w:type="dxa"/>
              <w:left w:w="120" w:type="dxa"/>
              <w:bottom w:w="80" w:type="dxa"/>
              <w:right w:w="120" w:type="dxa"/>
            </w:tcMar>
            <w:vAlign w:val="center"/>
          </w:tcPr>
          <w:p w14:paraId="54ACDD80" w14:textId="77777777" w:rsidR="00FF2379" w:rsidRDefault="00BD49B8">
            <w:pPr>
              <w:jc w:val="center"/>
            </w:pPr>
            <w:r>
              <w:rPr>
                <w:b/>
                <w:bCs/>
                <w:color w:val="FFFFFF"/>
                <w:sz w:val="20"/>
                <w:szCs w:val="20"/>
              </w:rPr>
              <w:t>Customer Segment</w:t>
            </w:r>
          </w:p>
        </w:tc>
        <w:tc>
          <w:tcPr>
            <w:tcW w:w="2200" w:type="dxa"/>
            <w:shd w:val="clear" w:color="auto" w:fill="1F3864"/>
            <w:tcMar>
              <w:top w:w="80" w:type="dxa"/>
              <w:left w:w="120" w:type="dxa"/>
              <w:bottom w:w="80" w:type="dxa"/>
              <w:right w:w="120" w:type="dxa"/>
            </w:tcMar>
            <w:vAlign w:val="center"/>
          </w:tcPr>
          <w:p w14:paraId="54ACDD81" w14:textId="77777777" w:rsidR="00FF2379" w:rsidRDefault="00BD49B8">
            <w:pPr>
              <w:jc w:val="center"/>
            </w:pPr>
            <w:r>
              <w:rPr>
                <w:b/>
                <w:bCs/>
                <w:color w:val="FFFFFF"/>
                <w:sz w:val="20"/>
                <w:szCs w:val="20"/>
              </w:rPr>
              <w:t>Objective</w:t>
            </w:r>
          </w:p>
        </w:tc>
        <w:tc>
          <w:tcPr>
            <w:tcW w:w="4680" w:type="dxa"/>
            <w:shd w:val="clear" w:color="auto" w:fill="1F3864"/>
            <w:tcMar>
              <w:top w:w="80" w:type="dxa"/>
              <w:left w:w="120" w:type="dxa"/>
              <w:bottom w:w="80" w:type="dxa"/>
              <w:right w:w="120" w:type="dxa"/>
            </w:tcMar>
            <w:vAlign w:val="center"/>
          </w:tcPr>
          <w:p w14:paraId="54ACDD82" w14:textId="77777777" w:rsidR="00FF2379" w:rsidRDefault="00BD49B8">
            <w:pPr>
              <w:jc w:val="center"/>
            </w:pPr>
            <w:r>
              <w:rPr>
                <w:b/>
                <w:bCs/>
                <w:color w:val="FFFFFF"/>
                <w:sz w:val="20"/>
                <w:szCs w:val="20"/>
              </w:rPr>
              <w:t>Recommended Strategy</w:t>
            </w:r>
          </w:p>
        </w:tc>
      </w:tr>
      <w:tr w:rsidR="00FF2379" w14:paraId="54ACDD87" w14:textId="77777777">
        <w:tblPrEx>
          <w:tblCellMar>
            <w:top w:w="0" w:type="dxa"/>
            <w:bottom w:w="0" w:type="dxa"/>
          </w:tblCellMar>
        </w:tblPrEx>
        <w:tc>
          <w:tcPr>
            <w:tcW w:w="3200" w:type="dxa"/>
            <w:tcMar>
              <w:top w:w="70" w:type="dxa"/>
              <w:left w:w="120" w:type="dxa"/>
              <w:bottom w:w="70" w:type="dxa"/>
              <w:right w:w="120" w:type="dxa"/>
            </w:tcMar>
            <w:vAlign w:val="center"/>
          </w:tcPr>
          <w:p w14:paraId="54ACDD84" w14:textId="77777777" w:rsidR="00FF2379" w:rsidRDefault="00BD49B8">
            <w:r>
              <w:rPr>
                <w:sz w:val="20"/>
                <w:szCs w:val="20"/>
              </w:rPr>
              <w:t>Champions</w:t>
            </w:r>
          </w:p>
        </w:tc>
        <w:tc>
          <w:tcPr>
            <w:tcW w:w="2200" w:type="dxa"/>
            <w:tcMar>
              <w:top w:w="70" w:type="dxa"/>
              <w:left w:w="120" w:type="dxa"/>
              <w:bottom w:w="70" w:type="dxa"/>
              <w:right w:w="120" w:type="dxa"/>
            </w:tcMar>
            <w:vAlign w:val="center"/>
          </w:tcPr>
          <w:p w14:paraId="54ACDD85" w14:textId="77777777" w:rsidR="00FF2379" w:rsidRDefault="00BD49B8">
            <w:r>
              <w:rPr>
                <w:sz w:val="20"/>
                <w:szCs w:val="20"/>
              </w:rPr>
              <w:t>Retain</w:t>
            </w:r>
          </w:p>
        </w:tc>
        <w:tc>
          <w:tcPr>
            <w:tcW w:w="4680" w:type="dxa"/>
            <w:tcMar>
              <w:top w:w="70" w:type="dxa"/>
              <w:left w:w="120" w:type="dxa"/>
              <w:bottom w:w="70" w:type="dxa"/>
              <w:right w:w="120" w:type="dxa"/>
            </w:tcMar>
            <w:vAlign w:val="center"/>
          </w:tcPr>
          <w:p w14:paraId="54ACDD86" w14:textId="77777777" w:rsidR="00FF2379" w:rsidRDefault="00BD49B8">
            <w:r>
              <w:rPr>
                <w:sz w:val="20"/>
                <w:szCs w:val="20"/>
              </w:rPr>
              <w:t>VIP rewards, early access to new products</w:t>
            </w:r>
          </w:p>
        </w:tc>
      </w:tr>
      <w:tr w:rsidR="00FF2379" w14:paraId="54ACDD8B" w14:textId="77777777">
        <w:tblPrEx>
          <w:tblCellMar>
            <w:top w:w="0" w:type="dxa"/>
            <w:bottom w:w="0" w:type="dxa"/>
          </w:tblCellMar>
        </w:tblPrEx>
        <w:tc>
          <w:tcPr>
            <w:tcW w:w="3200" w:type="dxa"/>
            <w:shd w:val="clear" w:color="auto" w:fill="DCE6F1"/>
            <w:tcMar>
              <w:top w:w="70" w:type="dxa"/>
              <w:left w:w="120" w:type="dxa"/>
              <w:bottom w:w="70" w:type="dxa"/>
              <w:right w:w="120" w:type="dxa"/>
            </w:tcMar>
            <w:vAlign w:val="center"/>
          </w:tcPr>
          <w:p w14:paraId="54ACDD88" w14:textId="77777777" w:rsidR="00FF2379" w:rsidRDefault="00BD49B8">
            <w:r>
              <w:rPr>
                <w:sz w:val="20"/>
                <w:szCs w:val="20"/>
              </w:rPr>
              <w:t>Loyal Customers</w:t>
            </w:r>
          </w:p>
        </w:tc>
        <w:tc>
          <w:tcPr>
            <w:tcW w:w="2200" w:type="dxa"/>
            <w:shd w:val="clear" w:color="auto" w:fill="DCE6F1"/>
            <w:tcMar>
              <w:top w:w="70" w:type="dxa"/>
              <w:left w:w="120" w:type="dxa"/>
              <w:bottom w:w="70" w:type="dxa"/>
              <w:right w:w="120" w:type="dxa"/>
            </w:tcMar>
            <w:vAlign w:val="center"/>
          </w:tcPr>
          <w:p w14:paraId="54ACDD89" w14:textId="77777777" w:rsidR="00FF2379" w:rsidRDefault="00BD49B8">
            <w:r>
              <w:rPr>
                <w:sz w:val="20"/>
                <w:szCs w:val="20"/>
              </w:rPr>
              <w:t>Grow</w:t>
            </w:r>
          </w:p>
        </w:tc>
        <w:tc>
          <w:tcPr>
            <w:tcW w:w="4680" w:type="dxa"/>
            <w:shd w:val="clear" w:color="auto" w:fill="DCE6F1"/>
            <w:tcMar>
              <w:top w:w="70" w:type="dxa"/>
              <w:left w:w="120" w:type="dxa"/>
              <w:bottom w:w="70" w:type="dxa"/>
              <w:right w:w="120" w:type="dxa"/>
            </w:tcMar>
            <w:vAlign w:val="center"/>
          </w:tcPr>
          <w:p w14:paraId="54ACDD8A" w14:textId="77777777" w:rsidR="00FF2379" w:rsidRDefault="00BD49B8">
            <w:r>
              <w:rPr>
                <w:sz w:val="20"/>
                <w:szCs w:val="20"/>
              </w:rPr>
              <w:t>Cross-selling, loyalty points</w:t>
            </w:r>
          </w:p>
        </w:tc>
      </w:tr>
      <w:tr w:rsidR="00FF2379" w14:paraId="54ACDD8F" w14:textId="77777777">
        <w:tblPrEx>
          <w:tblCellMar>
            <w:top w:w="0" w:type="dxa"/>
            <w:bottom w:w="0" w:type="dxa"/>
          </w:tblCellMar>
        </w:tblPrEx>
        <w:tc>
          <w:tcPr>
            <w:tcW w:w="3200" w:type="dxa"/>
            <w:tcMar>
              <w:top w:w="70" w:type="dxa"/>
              <w:left w:w="120" w:type="dxa"/>
              <w:bottom w:w="70" w:type="dxa"/>
              <w:right w:w="120" w:type="dxa"/>
            </w:tcMar>
            <w:vAlign w:val="center"/>
          </w:tcPr>
          <w:p w14:paraId="54ACDD8C" w14:textId="77777777" w:rsidR="00FF2379" w:rsidRDefault="00BD49B8">
            <w:r>
              <w:rPr>
                <w:sz w:val="20"/>
                <w:szCs w:val="20"/>
              </w:rPr>
              <w:t>Recent / Developing</w:t>
            </w:r>
          </w:p>
        </w:tc>
        <w:tc>
          <w:tcPr>
            <w:tcW w:w="2200" w:type="dxa"/>
            <w:tcMar>
              <w:top w:w="70" w:type="dxa"/>
              <w:left w:w="120" w:type="dxa"/>
              <w:bottom w:w="70" w:type="dxa"/>
              <w:right w:w="120" w:type="dxa"/>
            </w:tcMar>
            <w:vAlign w:val="center"/>
          </w:tcPr>
          <w:p w14:paraId="54ACDD8D" w14:textId="77777777" w:rsidR="00FF2379" w:rsidRDefault="00BD49B8">
            <w:r>
              <w:rPr>
                <w:sz w:val="20"/>
                <w:szCs w:val="20"/>
              </w:rPr>
              <w:t>Develop</w:t>
            </w:r>
          </w:p>
        </w:tc>
        <w:tc>
          <w:tcPr>
            <w:tcW w:w="4680" w:type="dxa"/>
            <w:tcMar>
              <w:top w:w="70" w:type="dxa"/>
              <w:left w:w="120" w:type="dxa"/>
              <w:bottom w:w="70" w:type="dxa"/>
              <w:right w:w="120" w:type="dxa"/>
            </w:tcMar>
            <w:vAlign w:val="center"/>
          </w:tcPr>
          <w:p w14:paraId="54ACDD8E" w14:textId="77777777" w:rsidR="00FF2379" w:rsidRDefault="00BD49B8">
            <w:r>
              <w:rPr>
                <w:sz w:val="20"/>
                <w:szCs w:val="20"/>
              </w:rPr>
              <w:t>First-repeat purchase incentives</w:t>
            </w:r>
          </w:p>
        </w:tc>
      </w:tr>
      <w:tr w:rsidR="00FF2379" w14:paraId="54ACDD93" w14:textId="77777777">
        <w:tblPrEx>
          <w:tblCellMar>
            <w:top w:w="0" w:type="dxa"/>
            <w:bottom w:w="0" w:type="dxa"/>
          </w:tblCellMar>
        </w:tblPrEx>
        <w:tc>
          <w:tcPr>
            <w:tcW w:w="3200" w:type="dxa"/>
            <w:shd w:val="clear" w:color="auto" w:fill="DCE6F1"/>
            <w:tcMar>
              <w:top w:w="70" w:type="dxa"/>
              <w:left w:w="120" w:type="dxa"/>
              <w:bottom w:w="70" w:type="dxa"/>
              <w:right w:w="120" w:type="dxa"/>
            </w:tcMar>
            <w:vAlign w:val="center"/>
          </w:tcPr>
          <w:p w14:paraId="54ACDD90" w14:textId="77777777" w:rsidR="00FF2379" w:rsidRDefault="00BD49B8">
            <w:r>
              <w:rPr>
                <w:sz w:val="20"/>
                <w:szCs w:val="20"/>
              </w:rPr>
              <w:t>At Risk / Low Value</w:t>
            </w:r>
          </w:p>
        </w:tc>
        <w:tc>
          <w:tcPr>
            <w:tcW w:w="2200" w:type="dxa"/>
            <w:shd w:val="clear" w:color="auto" w:fill="DCE6F1"/>
            <w:tcMar>
              <w:top w:w="70" w:type="dxa"/>
              <w:left w:w="120" w:type="dxa"/>
              <w:bottom w:w="70" w:type="dxa"/>
              <w:right w:w="120" w:type="dxa"/>
            </w:tcMar>
            <w:vAlign w:val="center"/>
          </w:tcPr>
          <w:p w14:paraId="54ACDD91" w14:textId="77777777" w:rsidR="00FF2379" w:rsidRDefault="00BD49B8">
            <w:r>
              <w:rPr>
                <w:sz w:val="20"/>
                <w:szCs w:val="20"/>
              </w:rPr>
              <w:t>Reactivate</w:t>
            </w:r>
          </w:p>
        </w:tc>
        <w:tc>
          <w:tcPr>
            <w:tcW w:w="4680" w:type="dxa"/>
            <w:shd w:val="clear" w:color="auto" w:fill="DCE6F1"/>
            <w:tcMar>
              <w:top w:w="70" w:type="dxa"/>
              <w:left w:w="120" w:type="dxa"/>
              <w:bottom w:w="70" w:type="dxa"/>
              <w:right w:w="120" w:type="dxa"/>
            </w:tcMar>
            <w:vAlign w:val="center"/>
          </w:tcPr>
          <w:p w14:paraId="54ACDD92" w14:textId="77777777" w:rsidR="00FF2379" w:rsidRDefault="00BD49B8">
            <w:r>
              <w:rPr>
                <w:sz w:val="20"/>
                <w:szCs w:val="20"/>
              </w:rPr>
              <w:t>Win-back campaigns and discounts</w:t>
            </w:r>
          </w:p>
        </w:tc>
      </w:tr>
    </w:tbl>
    <w:p w14:paraId="54ACDD94" w14:textId="77777777" w:rsidR="00FF2379" w:rsidRDefault="00FF2379">
      <w:pPr>
        <w:spacing w:after="160"/>
      </w:pPr>
    </w:p>
    <w:p w14:paraId="54ACDD95" w14:textId="77777777" w:rsidR="00FF2379" w:rsidRDefault="00BD49B8">
      <w:pPr>
        <w:spacing w:after="180" w:line="276" w:lineRule="auto"/>
        <w:jc w:val="both"/>
      </w:pPr>
      <w:r>
        <w:t>At Risk / Low Value is the largest of the four segments, with 1,972 customers — more than a third of the customer base. This makes reactivation of this segment the single largest re-engagement opportunity identified by the analysis, and a natural priority for win-back marketing spend.</w:t>
      </w:r>
    </w:p>
    <w:p w14:paraId="54ACDD96" w14:textId="77777777" w:rsidR="00FF2379" w:rsidRDefault="00BD49B8">
      <w:pPr>
        <w:pStyle w:val="Heading1"/>
        <w:spacing w:before="400"/>
      </w:pPr>
      <w:r>
        <w:t>18. Project Workflow</w:t>
      </w:r>
    </w:p>
    <w:p w14:paraId="54ACDD97" w14:textId="77777777" w:rsidR="00FF2379" w:rsidRDefault="00BD49B8">
      <w:pPr>
        <w:spacing w:after="180" w:line="276" w:lineRule="auto"/>
        <w:jc w:val="both"/>
      </w:pPr>
      <w:r>
        <w:t>The project follows a clear, end-to-end workflow, from raw transaction records to targeted business recommendations:</w:t>
      </w:r>
    </w:p>
    <w:p w14:paraId="54ACDD98" w14:textId="77777777" w:rsidR="00FF2379" w:rsidRDefault="00BD49B8">
      <w:pPr>
        <w:spacing w:before="160" w:after="160"/>
        <w:jc w:val="center"/>
      </w:pPr>
      <w:r>
        <w:rPr>
          <w:b/>
          <w:bCs/>
          <w:color w:val="1F3864"/>
        </w:rPr>
        <w:t xml:space="preserve">Raw </w:t>
      </w:r>
      <w:proofErr w:type="gramStart"/>
      <w:r>
        <w:rPr>
          <w:b/>
          <w:bCs/>
          <w:color w:val="1F3864"/>
        </w:rPr>
        <w:t>Transactions  →</w:t>
      </w:r>
      <w:proofErr w:type="gramEnd"/>
      <w:r>
        <w:rPr>
          <w:b/>
          <w:bCs/>
          <w:color w:val="1F3864"/>
        </w:rPr>
        <w:t xml:space="preserve">  Data </w:t>
      </w:r>
      <w:proofErr w:type="gramStart"/>
      <w:r>
        <w:rPr>
          <w:b/>
          <w:bCs/>
          <w:color w:val="1F3864"/>
        </w:rPr>
        <w:t>Cleaning  →</w:t>
      </w:r>
      <w:proofErr w:type="gramEnd"/>
      <w:r>
        <w:rPr>
          <w:b/>
          <w:bCs/>
          <w:color w:val="1F3864"/>
        </w:rPr>
        <w:t xml:space="preserve">  Data </w:t>
      </w:r>
      <w:proofErr w:type="gramStart"/>
      <w:r>
        <w:rPr>
          <w:b/>
          <w:bCs/>
          <w:color w:val="1F3864"/>
        </w:rPr>
        <w:t>Exploration  →</w:t>
      </w:r>
      <w:proofErr w:type="gramEnd"/>
      <w:r>
        <w:rPr>
          <w:b/>
          <w:bCs/>
          <w:color w:val="1F3864"/>
        </w:rPr>
        <w:t xml:space="preserve">  </w:t>
      </w:r>
      <w:proofErr w:type="gramStart"/>
      <w:r>
        <w:rPr>
          <w:b/>
          <w:bCs/>
          <w:color w:val="1F3864"/>
        </w:rPr>
        <w:t>RFM  →</w:t>
      </w:r>
      <w:proofErr w:type="gramEnd"/>
      <w:r>
        <w:rPr>
          <w:b/>
          <w:bCs/>
          <w:color w:val="1F3864"/>
        </w:rPr>
        <w:t xml:space="preserve">  Log </w:t>
      </w:r>
      <w:proofErr w:type="gramStart"/>
      <w:r>
        <w:rPr>
          <w:b/>
          <w:bCs/>
          <w:color w:val="1F3864"/>
        </w:rPr>
        <w:t>Transformation  →</w:t>
      </w:r>
      <w:proofErr w:type="gramEnd"/>
      <w:r>
        <w:rPr>
          <w:b/>
          <w:bCs/>
          <w:color w:val="1F3864"/>
        </w:rPr>
        <w:t xml:space="preserve">  Standard </w:t>
      </w:r>
      <w:proofErr w:type="gramStart"/>
      <w:r>
        <w:rPr>
          <w:b/>
          <w:bCs/>
          <w:color w:val="1F3864"/>
        </w:rPr>
        <w:t>Scaling  →</w:t>
      </w:r>
      <w:proofErr w:type="gramEnd"/>
      <w:r>
        <w:rPr>
          <w:b/>
          <w:bCs/>
          <w:color w:val="1F3864"/>
        </w:rPr>
        <w:t xml:space="preserve">  Elbow </w:t>
      </w:r>
      <w:proofErr w:type="gramStart"/>
      <w:r>
        <w:rPr>
          <w:b/>
          <w:bCs/>
          <w:color w:val="1F3864"/>
        </w:rPr>
        <w:t>Method  →</w:t>
      </w:r>
      <w:proofErr w:type="gramEnd"/>
      <w:r>
        <w:rPr>
          <w:b/>
          <w:bCs/>
          <w:color w:val="1F3864"/>
        </w:rPr>
        <w:t xml:space="preserve">  K-</w:t>
      </w:r>
      <w:proofErr w:type="gramStart"/>
      <w:r>
        <w:rPr>
          <w:b/>
          <w:bCs/>
          <w:color w:val="1F3864"/>
        </w:rPr>
        <w:t>Means  →</w:t>
      </w:r>
      <w:proofErr w:type="gramEnd"/>
      <w:r>
        <w:rPr>
          <w:b/>
          <w:bCs/>
          <w:color w:val="1F3864"/>
        </w:rPr>
        <w:t xml:space="preserve">  </w:t>
      </w:r>
      <w:proofErr w:type="gramStart"/>
      <w:r>
        <w:rPr>
          <w:b/>
          <w:bCs/>
          <w:color w:val="1F3864"/>
        </w:rPr>
        <w:t>Evaluation  →</w:t>
      </w:r>
      <w:proofErr w:type="gramEnd"/>
      <w:r>
        <w:rPr>
          <w:b/>
          <w:bCs/>
          <w:color w:val="1F3864"/>
        </w:rPr>
        <w:t xml:space="preserve">  Customer </w:t>
      </w:r>
      <w:proofErr w:type="gramStart"/>
      <w:r>
        <w:rPr>
          <w:b/>
          <w:bCs/>
          <w:color w:val="1F3864"/>
        </w:rPr>
        <w:t>Segments  →</w:t>
      </w:r>
      <w:proofErr w:type="gramEnd"/>
      <w:r>
        <w:rPr>
          <w:b/>
          <w:bCs/>
          <w:color w:val="1F3864"/>
        </w:rPr>
        <w:t xml:space="preserve">  Business Recommendations</w:t>
      </w:r>
    </w:p>
    <w:p w14:paraId="54ACDD99" w14:textId="77777777" w:rsidR="00FF2379" w:rsidRDefault="00BD49B8">
      <w:pPr>
        <w:pStyle w:val="Heading1"/>
        <w:spacing w:before="400"/>
      </w:pPr>
      <w:r>
        <w:t>19. Conclusion</w:t>
      </w:r>
    </w:p>
    <w:p w14:paraId="54ACDD9A" w14:textId="77777777" w:rsidR="00FF2379" w:rsidRDefault="00BD49B8">
      <w:pPr>
        <w:spacing w:after="180" w:line="276" w:lineRule="auto"/>
        <w:jc w:val="both"/>
      </w:pPr>
      <w:r>
        <w:lastRenderedPageBreak/>
        <w:t xml:space="preserve">This project began with 1,067,371 raw transaction rows from the Online Retail II dataset and progressively transformed them into an actionable customer segmentation. The raw data was cleaned to remove duplicates, missing Customer IDs, and cancelled or invalid transactions, producing 779,425 valid transaction rows across 5,878 unique customers. These transactions were aggregated into customer-level Recency, Frequency and Monetary features, which were then log-transformed and standardized to prepare them for </w:t>
      </w:r>
      <w:r>
        <w:t>distance-based clustering.</w:t>
      </w:r>
    </w:p>
    <w:p w14:paraId="54ACDD9B" w14:textId="77777777" w:rsidR="00FF2379" w:rsidRDefault="00BD49B8">
      <w:pPr>
        <w:spacing w:after="180" w:line="276" w:lineRule="auto"/>
        <w:jc w:val="both"/>
      </w:pPr>
      <w:r>
        <w:t>The Elbow Method was used to select K = 4 as the appropriate number of clusters, and K-Means clustering was applied to the scaled RFM features, achieving a Silhouette Score of 0.365. The resulting four clusters were interpreted as business-friendly customer personas — Champions / High Value, Loyal Customers, Recent / Developing, and At Risk / Low Value — and each was translated into a targeted marketing strategy, from VIP retention for Champions to win-back campaigns for the At Risk / Low Value segment.</w:t>
      </w:r>
    </w:p>
    <w:p w14:paraId="54ACDD9C" w14:textId="77777777" w:rsidR="00FF2379" w:rsidRDefault="00BD49B8">
      <w:pPr>
        <w:spacing w:before="160" w:after="200"/>
        <w:jc w:val="center"/>
      </w:pPr>
      <w:r>
        <w:rPr>
          <w:b/>
          <w:bCs/>
          <w:color w:val="1F3864"/>
        </w:rPr>
        <w:t xml:space="preserve">1.07M </w:t>
      </w:r>
      <w:proofErr w:type="gramStart"/>
      <w:r>
        <w:rPr>
          <w:b/>
          <w:bCs/>
          <w:color w:val="1F3864"/>
        </w:rPr>
        <w:t>Transactions  →</w:t>
      </w:r>
      <w:proofErr w:type="gramEnd"/>
      <w:r>
        <w:rPr>
          <w:b/>
          <w:bCs/>
          <w:color w:val="1F3864"/>
        </w:rPr>
        <w:t xml:space="preserve">  779K Clean </w:t>
      </w:r>
      <w:proofErr w:type="gramStart"/>
      <w:r>
        <w:rPr>
          <w:b/>
          <w:bCs/>
          <w:color w:val="1F3864"/>
        </w:rPr>
        <w:t>Transactions  →</w:t>
      </w:r>
      <w:proofErr w:type="gramEnd"/>
      <w:r>
        <w:rPr>
          <w:b/>
          <w:bCs/>
          <w:color w:val="1F3864"/>
        </w:rPr>
        <w:t xml:space="preserve">  5,878 </w:t>
      </w:r>
      <w:proofErr w:type="gramStart"/>
      <w:r>
        <w:rPr>
          <w:b/>
          <w:bCs/>
          <w:color w:val="1F3864"/>
        </w:rPr>
        <w:t>Customers  →</w:t>
      </w:r>
      <w:proofErr w:type="gramEnd"/>
      <w:r>
        <w:rPr>
          <w:b/>
          <w:bCs/>
          <w:color w:val="1F3864"/>
        </w:rPr>
        <w:t xml:space="preserve">  </w:t>
      </w:r>
      <w:proofErr w:type="gramStart"/>
      <w:r>
        <w:rPr>
          <w:b/>
          <w:bCs/>
          <w:color w:val="1F3864"/>
        </w:rPr>
        <w:t>RFM  →</w:t>
      </w:r>
      <w:proofErr w:type="gramEnd"/>
      <w:r>
        <w:rPr>
          <w:b/>
          <w:bCs/>
          <w:color w:val="1F3864"/>
        </w:rPr>
        <w:t xml:space="preserve">  K = </w:t>
      </w:r>
      <w:proofErr w:type="gramStart"/>
      <w:r>
        <w:rPr>
          <w:b/>
          <w:bCs/>
          <w:color w:val="1F3864"/>
        </w:rPr>
        <w:t>4  →</w:t>
      </w:r>
      <w:proofErr w:type="gramEnd"/>
      <w:r>
        <w:rPr>
          <w:b/>
          <w:bCs/>
          <w:color w:val="1F3864"/>
        </w:rPr>
        <w:t xml:space="preserve">  4 </w:t>
      </w:r>
      <w:proofErr w:type="gramStart"/>
      <w:r>
        <w:rPr>
          <w:b/>
          <w:bCs/>
          <w:color w:val="1F3864"/>
        </w:rPr>
        <w:t>Segments  →</w:t>
      </w:r>
      <w:proofErr w:type="gramEnd"/>
      <w:r>
        <w:rPr>
          <w:b/>
          <w:bCs/>
          <w:color w:val="1F3864"/>
        </w:rPr>
        <w:t xml:space="preserve">  Targeted Action</w:t>
      </w:r>
    </w:p>
    <w:p w14:paraId="54ACDD9D" w14:textId="77777777" w:rsidR="00FF2379" w:rsidRDefault="00BD49B8">
      <w:pPr>
        <w:spacing w:after="180" w:line="276" w:lineRule="auto"/>
        <w:jc w:val="both"/>
      </w:pPr>
      <w:r>
        <w:t>Overall, the project demonstrates that RFM analysis combined with K-Means clustering can convert an unwieldy, million-row transaction log into a small number of clear, actionable customer segments, providing a practical foundation for data-driven retention, loyalty and win-back strategy.</w:t>
      </w:r>
    </w:p>
    <w:p w14:paraId="54ACDD9E" w14:textId="77777777" w:rsidR="00FF2379" w:rsidRDefault="00BD49B8">
      <w:pPr>
        <w:pStyle w:val="Heading1"/>
        <w:spacing w:before="400"/>
      </w:pPr>
      <w:r>
        <w:t>20. Future Scope</w:t>
      </w:r>
    </w:p>
    <w:p w14:paraId="54ACDD9F" w14:textId="77777777" w:rsidR="00FF2379" w:rsidRDefault="00BD49B8">
      <w:pPr>
        <w:spacing w:after="180" w:line="276" w:lineRule="auto"/>
        <w:jc w:val="both"/>
      </w:pPr>
      <w:r>
        <w:t>The following extensions were not implemented in the current project but represent reasonable directions for future work, building on the RFM and K-Means pipeline developed here.</w:t>
      </w:r>
    </w:p>
    <w:p w14:paraId="54ACDDA0" w14:textId="77777777" w:rsidR="00FF2379" w:rsidRDefault="00BD49B8">
      <w:pPr>
        <w:pStyle w:val="ListParagraph"/>
        <w:numPr>
          <w:ilvl w:val="0"/>
          <w:numId w:val="2"/>
        </w:numPr>
        <w:spacing w:after="100"/>
      </w:pPr>
      <w:r>
        <w:t xml:space="preserve">Periodic re-segmentation of customers as new transactions </w:t>
      </w:r>
      <w:proofErr w:type="gramStart"/>
      <w:r>
        <w:t>arrive</w:t>
      </w:r>
      <w:proofErr w:type="gramEnd"/>
      <w:r>
        <w:t>, so that segments stay current over time.</w:t>
      </w:r>
    </w:p>
    <w:p w14:paraId="54ACDDA1" w14:textId="77777777" w:rsidR="00FF2379" w:rsidRDefault="00BD49B8">
      <w:pPr>
        <w:pStyle w:val="ListParagraph"/>
        <w:numPr>
          <w:ilvl w:val="0"/>
          <w:numId w:val="2"/>
        </w:numPr>
        <w:spacing w:after="100"/>
      </w:pPr>
      <w:r>
        <w:t>Automated customer-segment dashboards for ongoing monitoring by marketing teams.</w:t>
      </w:r>
    </w:p>
    <w:p w14:paraId="54ACDDA2" w14:textId="77777777" w:rsidR="00FF2379" w:rsidRDefault="00BD49B8">
      <w:pPr>
        <w:pStyle w:val="ListParagraph"/>
        <w:numPr>
          <w:ilvl w:val="0"/>
          <w:numId w:val="2"/>
        </w:numPr>
        <w:spacing w:after="100"/>
      </w:pPr>
      <w:r>
        <w:t>Integration of segment outputs with CRM and marketing automation platforms.</w:t>
      </w:r>
    </w:p>
    <w:p w14:paraId="54ACDDA3" w14:textId="77777777" w:rsidR="00FF2379" w:rsidRDefault="00BD49B8">
      <w:pPr>
        <w:pStyle w:val="ListParagraph"/>
        <w:numPr>
          <w:ilvl w:val="0"/>
          <w:numId w:val="2"/>
        </w:numPr>
        <w:spacing w:after="100"/>
      </w:pPr>
      <w:r>
        <w:t>Testing alternative clustering algorithms (for example, hierarchical clustering or DBSCAN) for comparison against K-Means.</w:t>
      </w:r>
    </w:p>
    <w:p w14:paraId="54ACDDA4" w14:textId="77777777" w:rsidR="00FF2379" w:rsidRDefault="00BD49B8">
      <w:pPr>
        <w:pStyle w:val="ListParagraph"/>
        <w:numPr>
          <w:ilvl w:val="0"/>
          <w:numId w:val="2"/>
        </w:numPr>
        <w:spacing w:after="100"/>
      </w:pPr>
      <w:r>
        <w:t>Comparing additional clustering evaluation metrics alongside the Silhouette Score.</w:t>
      </w:r>
    </w:p>
    <w:p w14:paraId="54ACDDA5" w14:textId="77777777" w:rsidR="00FF2379" w:rsidRDefault="00BD49B8">
      <w:pPr>
        <w:pStyle w:val="ListParagraph"/>
        <w:numPr>
          <w:ilvl w:val="0"/>
          <w:numId w:val="2"/>
        </w:numPr>
        <w:spacing w:after="100"/>
      </w:pPr>
      <w:r>
        <w:t>Incorporating additional customer behavioural features beyond Recency, Frequency and Monetary.</w:t>
      </w:r>
    </w:p>
    <w:p w14:paraId="54ACDDA6" w14:textId="77777777" w:rsidR="00FF2379" w:rsidRDefault="00BD49B8">
      <w:pPr>
        <w:pStyle w:val="Heading1"/>
        <w:spacing w:before="400"/>
      </w:pPr>
      <w:r>
        <w:t>21. References</w:t>
      </w:r>
    </w:p>
    <w:p w14:paraId="54ACDDA7" w14:textId="77777777" w:rsidR="00FF2379" w:rsidRDefault="00BD49B8">
      <w:pPr>
        <w:pStyle w:val="ListParagraph"/>
        <w:numPr>
          <w:ilvl w:val="0"/>
          <w:numId w:val="2"/>
        </w:numPr>
        <w:spacing w:after="100"/>
      </w:pPr>
      <w:r>
        <w:t>Online Retail II Dataset — UCI Machine Learning Repository / transaction data used as the source dataset for this project.</w:t>
      </w:r>
    </w:p>
    <w:p w14:paraId="54ACDDA8" w14:textId="77777777" w:rsidR="00FF2379" w:rsidRDefault="00BD49B8">
      <w:pPr>
        <w:pStyle w:val="ListParagraph"/>
        <w:numPr>
          <w:ilvl w:val="0"/>
          <w:numId w:val="2"/>
        </w:numPr>
        <w:spacing w:after="100"/>
      </w:pPr>
      <w:r>
        <w:t>Python — programming language used for all data processing, analysis and modelling.</w:t>
      </w:r>
    </w:p>
    <w:p w14:paraId="54ACDDA9" w14:textId="77777777" w:rsidR="00FF2379" w:rsidRDefault="00BD49B8">
      <w:pPr>
        <w:pStyle w:val="ListParagraph"/>
        <w:numPr>
          <w:ilvl w:val="0"/>
          <w:numId w:val="2"/>
        </w:numPr>
        <w:spacing w:after="100"/>
      </w:pPr>
      <w:r>
        <w:t>Pandas — used for loading, cleaning, and aggregating the transaction-level data.</w:t>
      </w:r>
    </w:p>
    <w:p w14:paraId="54ACDDAA" w14:textId="77777777" w:rsidR="00FF2379" w:rsidRDefault="00BD49B8">
      <w:pPr>
        <w:pStyle w:val="ListParagraph"/>
        <w:numPr>
          <w:ilvl w:val="0"/>
          <w:numId w:val="2"/>
        </w:numPr>
        <w:spacing w:after="100"/>
      </w:pPr>
      <w:r>
        <w:t>NumPy — used for numerical operations, including the log1p transformation.</w:t>
      </w:r>
    </w:p>
    <w:p w14:paraId="54ACDDAB" w14:textId="77777777" w:rsidR="00FF2379" w:rsidRDefault="00BD49B8">
      <w:pPr>
        <w:pStyle w:val="ListParagraph"/>
        <w:numPr>
          <w:ilvl w:val="0"/>
          <w:numId w:val="2"/>
        </w:numPr>
        <w:spacing w:after="100"/>
      </w:pPr>
      <w:r>
        <w:t xml:space="preserve">scikit-learn — used for </w:t>
      </w:r>
      <w:proofErr w:type="spellStart"/>
      <w:r>
        <w:t>StandardScaler</w:t>
      </w:r>
      <w:proofErr w:type="spellEnd"/>
      <w:r>
        <w:t xml:space="preserve">, the </w:t>
      </w:r>
      <w:proofErr w:type="spellStart"/>
      <w:r>
        <w:t>KMeans</w:t>
      </w:r>
      <w:proofErr w:type="spellEnd"/>
      <w:r>
        <w:t xml:space="preserve"> implementation, and the </w:t>
      </w:r>
      <w:proofErr w:type="spellStart"/>
      <w:r>
        <w:t>silhouette_score</w:t>
      </w:r>
      <w:proofErr w:type="spellEnd"/>
      <w:r>
        <w:t xml:space="preserve"> evaluation metric.</w:t>
      </w:r>
    </w:p>
    <w:p w14:paraId="54ACDDAC" w14:textId="77777777" w:rsidR="00FF2379" w:rsidRDefault="00BD49B8">
      <w:pPr>
        <w:pStyle w:val="ListParagraph"/>
        <w:numPr>
          <w:ilvl w:val="0"/>
          <w:numId w:val="2"/>
        </w:numPr>
        <w:spacing w:after="100"/>
      </w:pPr>
      <w:r>
        <w:t>K-Means Clustering — unsupervised clustering methodology used to segment customers.</w:t>
      </w:r>
    </w:p>
    <w:p w14:paraId="54ACDDAD" w14:textId="77777777" w:rsidR="00FF2379" w:rsidRDefault="00BD49B8">
      <w:pPr>
        <w:pStyle w:val="ListParagraph"/>
        <w:numPr>
          <w:ilvl w:val="0"/>
          <w:numId w:val="2"/>
        </w:numPr>
        <w:spacing w:after="100"/>
      </w:pPr>
      <w:r>
        <w:lastRenderedPageBreak/>
        <w:t>RFM (Recency, Frequency, Monetary) Methodology — customer-value framework used to construct clustering features.</w:t>
      </w:r>
    </w:p>
    <w:sectPr w:rsidR="00FF2379">
      <w:headerReference w:type="default" r:id="rId21"/>
      <w:footerReference w:type="default" r:id="rId22"/>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F69AE6" w14:textId="77777777" w:rsidR="00BD49B8" w:rsidRDefault="00BD49B8">
      <w:r>
        <w:separator/>
      </w:r>
    </w:p>
  </w:endnote>
  <w:endnote w:type="continuationSeparator" w:id="0">
    <w:p w14:paraId="43DAC275" w14:textId="77777777" w:rsidR="00BD49B8" w:rsidRDefault="00BD49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CDDC3" w14:textId="77777777" w:rsidR="00FF2379" w:rsidRDefault="00FF237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CDDC5" w14:textId="77777777" w:rsidR="00FF2379" w:rsidRDefault="00FF2379"/>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CDDC9" w14:textId="686D5E9C" w:rsidR="00FF2379" w:rsidRDefault="00BD49B8">
    <w:pP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F94F62">
      <w:rPr>
        <w:noProof/>
        <w:color w:val="666666"/>
        <w:sz w:val="18"/>
        <w:szCs w:val="18"/>
      </w:rPr>
      <w:t>4</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Pr>
        <w:color w:val="666666"/>
        <w:sz w:val="18"/>
        <w:szCs w:val="18"/>
      </w:rPr>
      <w:fldChar w:fldCharType="separate"/>
    </w:r>
    <w:r w:rsidR="00F94F62">
      <w:rPr>
        <w:noProof/>
        <w:color w:val="666666"/>
        <w:sz w:val="18"/>
        <w:szCs w:val="18"/>
      </w:rPr>
      <w:t>5</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CBA90B" w14:textId="77777777" w:rsidR="00BD49B8" w:rsidRDefault="00BD49B8">
      <w:r>
        <w:separator/>
      </w:r>
    </w:p>
  </w:footnote>
  <w:footnote w:type="continuationSeparator" w:id="0">
    <w:p w14:paraId="1D3F68AC" w14:textId="77777777" w:rsidR="00BD49B8" w:rsidRDefault="00BD49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CDDC2" w14:textId="77777777" w:rsidR="00FF2379" w:rsidRDefault="00FF237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CDDC4" w14:textId="77777777" w:rsidR="00FF2379" w:rsidRDefault="00FF2379"/>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CDDC8" w14:textId="77777777" w:rsidR="00FF2379" w:rsidRDefault="00BD49B8">
    <w:pPr>
      <w:pBdr>
        <w:bottom w:val="single" w:sz="4" w:space="4" w:color="CCCCCC"/>
      </w:pBdr>
      <w:jc w:val="center"/>
    </w:pPr>
    <w:r>
      <w:rPr>
        <w:b/>
        <w:bCs/>
        <w:color w:val="666666"/>
        <w:sz w:val="16"/>
        <w:szCs w:val="16"/>
      </w:rPr>
      <w:t>ONLINE RETAIL CUSTOMER SEGMENTATION — RFM &amp; K-MEANS CLUSTERING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F7004"/>
    <w:multiLevelType w:val="hybridMultilevel"/>
    <w:tmpl w:val="621E6F22"/>
    <w:lvl w:ilvl="0" w:tplc="E7FE7EA4">
      <w:start w:val="1"/>
      <w:numFmt w:val="bullet"/>
      <w:lvlText w:val="●"/>
      <w:lvlJc w:val="left"/>
      <w:pPr>
        <w:ind w:left="720" w:hanging="360"/>
      </w:pPr>
    </w:lvl>
    <w:lvl w:ilvl="1" w:tplc="01D48DF0">
      <w:start w:val="1"/>
      <w:numFmt w:val="bullet"/>
      <w:lvlText w:val="○"/>
      <w:lvlJc w:val="left"/>
      <w:pPr>
        <w:ind w:left="1440" w:hanging="360"/>
      </w:pPr>
    </w:lvl>
    <w:lvl w:ilvl="2" w:tplc="BD5280FA">
      <w:start w:val="1"/>
      <w:numFmt w:val="bullet"/>
      <w:lvlText w:val="■"/>
      <w:lvlJc w:val="left"/>
      <w:pPr>
        <w:ind w:left="2160" w:hanging="360"/>
      </w:pPr>
    </w:lvl>
    <w:lvl w:ilvl="3" w:tplc="80687CCC">
      <w:start w:val="1"/>
      <w:numFmt w:val="bullet"/>
      <w:lvlText w:val="●"/>
      <w:lvlJc w:val="left"/>
      <w:pPr>
        <w:ind w:left="2880" w:hanging="360"/>
      </w:pPr>
    </w:lvl>
    <w:lvl w:ilvl="4" w:tplc="0632F7E0">
      <w:start w:val="1"/>
      <w:numFmt w:val="bullet"/>
      <w:lvlText w:val="○"/>
      <w:lvlJc w:val="left"/>
      <w:pPr>
        <w:ind w:left="3600" w:hanging="360"/>
      </w:pPr>
    </w:lvl>
    <w:lvl w:ilvl="5" w:tplc="D59A28D8">
      <w:start w:val="1"/>
      <w:numFmt w:val="bullet"/>
      <w:lvlText w:val="■"/>
      <w:lvlJc w:val="left"/>
      <w:pPr>
        <w:ind w:left="4320" w:hanging="360"/>
      </w:pPr>
    </w:lvl>
    <w:lvl w:ilvl="6" w:tplc="623899B0">
      <w:start w:val="1"/>
      <w:numFmt w:val="bullet"/>
      <w:lvlText w:val="●"/>
      <w:lvlJc w:val="left"/>
      <w:pPr>
        <w:ind w:left="5040" w:hanging="360"/>
      </w:pPr>
    </w:lvl>
    <w:lvl w:ilvl="7" w:tplc="6B401574">
      <w:start w:val="1"/>
      <w:numFmt w:val="bullet"/>
      <w:lvlText w:val="●"/>
      <w:lvlJc w:val="left"/>
      <w:pPr>
        <w:ind w:left="5760" w:hanging="360"/>
      </w:pPr>
    </w:lvl>
    <w:lvl w:ilvl="8" w:tplc="76143DE4">
      <w:start w:val="1"/>
      <w:numFmt w:val="bullet"/>
      <w:lvlText w:val="●"/>
      <w:lvlJc w:val="left"/>
      <w:pPr>
        <w:ind w:left="6480" w:hanging="360"/>
      </w:pPr>
    </w:lvl>
  </w:abstractNum>
  <w:abstractNum w:abstractNumId="1" w15:restartNumberingAfterBreak="0">
    <w:nsid w:val="46417FDC"/>
    <w:multiLevelType w:val="hybridMultilevel"/>
    <w:tmpl w:val="E0F236A4"/>
    <w:lvl w:ilvl="0" w:tplc="AC96AC22">
      <w:start w:val="1"/>
      <w:numFmt w:val="decimal"/>
      <w:lvlText w:val="%1."/>
      <w:lvlJc w:val="left"/>
      <w:pPr>
        <w:ind w:left="460" w:hanging="260"/>
      </w:pPr>
    </w:lvl>
    <w:lvl w:ilvl="1" w:tplc="147E6B1E">
      <w:numFmt w:val="decimal"/>
      <w:lvlText w:val=""/>
      <w:lvlJc w:val="left"/>
    </w:lvl>
    <w:lvl w:ilvl="2" w:tplc="F4D43052">
      <w:numFmt w:val="decimal"/>
      <w:lvlText w:val=""/>
      <w:lvlJc w:val="left"/>
    </w:lvl>
    <w:lvl w:ilvl="3" w:tplc="0B8C4478">
      <w:numFmt w:val="decimal"/>
      <w:lvlText w:val=""/>
      <w:lvlJc w:val="left"/>
    </w:lvl>
    <w:lvl w:ilvl="4" w:tplc="15E0AEC4">
      <w:numFmt w:val="decimal"/>
      <w:lvlText w:val=""/>
      <w:lvlJc w:val="left"/>
    </w:lvl>
    <w:lvl w:ilvl="5" w:tplc="1D467ED0">
      <w:numFmt w:val="decimal"/>
      <w:lvlText w:val=""/>
      <w:lvlJc w:val="left"/>
    </w:lvl>
    <w:lvl w:ilvl="6" w:tplc="72C20EF6">
      <w:numFmt w:val="decimal"/>
      <w:lvlText w:val=""/>
      <w:lvlJc w:val="left"/>
    </w:lvl>
    <w:lvl w:ilvl="7" w:tplc="77883916">
      <w:numFmt w:val="decimal"/>
      <w:lvlText w:val=""/>
      <w:lvlJc w:val="left"/>
    </w:lvl>
    <w:lvl w:ilvl="8" w:tplc="69BA9CE2">
      <w:numFmt w:val="decimal"/>
      <w:lvlText w:val=""/>
      <w:lvlJc w:val="left"/>
    </w:lvl>
  </w:abstractNum>
  <w:abstractNum w:abstractNumId="2" w15:restartNumberingAfterBreak="0">
    <w:nsid w:val="7E1D7D38"/>
    <w:multiLevelType w:val="hybridMultilevel"/>
    <w:tmpl w:val="2BD4E1A0"/>
    <w:lvl w:ilvl="0" w:tplc="7206C6BE">
      <w:start w:val="1"/>
      <w:numFmt w:val="bullet"/>
      <w:lvlText w:val="•"/>
      <w:lvlJc w:val="left"/>
      <w:pPr>
        <w:ind w:left="460" w:hanging="260"/>
      </w:pPr>
    </w:lvl>
    <w:lvl w:ilvl="1" w:tplc="1584D612">
      <w:numFmt w:val="decimal"/>
      <w:lvlText w:val=""/>
      <w:lvlJc w:val="left"/>
    </w:lvl>
    <w:lvl w:ilvl="2" w:tplc="12FEF426">
      <w:numFmt w:val="decimal"/>
      <w:lvlText w:val=""/>
      <w:lvlJc w:val="left"/>
    </w:lvl>
    <w:lvl w:ilvl="3" w:tplc="F3C697C8">
      <w:numFmt w:val="decimal"/>
      <w:lvlText w:val=""/>
      <w:lvlJc w:val="left"/>
    </w:lvl>
    <w:lvl w:ilvl="4" w:tplc="6128B98C">
      <w:numFmt w:val="decimal"/>
      <w:lvlText w:val=""/>
      <w:lvlJc w:val="left"/>
    </w:lvl>
    <w:lvl w:ilvl="5" w:tplc="A236A21E">
      <w:numFmt w:val="decimal"/>
      <w:lvlText w:val=""/>
      <w:lvlJc w:val="left"/>
    </w:lvl>
    <w:lvl w:ilvl="6" w:tplc="EDA0A48E">
      <w:numFmt w:val="decimal"/>
      <w:lvlText w:val=""/>
      <w:lvlJc w:val="left"/>
    </w:lvl>
    <w:lvl w:ilvl="7" w:tplc="75A6EC22">
      <w:numFmt w:val="decimal"/>
      <w:lvlText w:val=""/>
      <w:lvlJc w:val="left"/>
    </w:lvl>
    <w:lvl w:ilvl="8" w:tplc="5E9843FC">
      <w:numFmt w:val="decimal"/>
      <w:lvlText w:val=""/>
      <w:lvlJc w:val="left"/>
    </w:lvl>
  </w:abstractNum>
  <w:num w:numId="1" w16cid:durableId="656955878">
    <w:abstractNumId w:val="0"/>
    <w:lvlOverride w:ilvl="0">
      <w:startOverride w:val="1"/>
    </w:lvlOverride>
  </w:num>
  <w:num w:numId="2" w16cid:durableId="275597899">
    <w:abstractNumId w:val="2"/>
    <w:lvlOverride w:ilvl="0">
      <w:startOverride w:val="1"/>
    </w:lvlOverride>
  </w:num>
  <w:num w:numId="3" w16cid:durableId="52082421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379"/>
    <w:rsid w:val="007C1E9D"/>
    <w:rsid w:val="00BD49B8"/>
    <w:rsid w:val="00F32BDC"/>
    <w:rsid w:val="00F94F62"/>
    <w:rsid w:val="00FF23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ACDBF9"/>
  <w15:docId w15:val="{7698F805-D34A-448E-96A1-67739E05BC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B8CCE4"/>
      </w:pBdr>
      <w:spacing w:before="360" w:after="200"/>
      <w:outlineLvl w:val="0"/>
    </w:pPr>
    <w:rPr>
      <w:b/>
      <w:bCs/>
      <w:color w:val="1F3864"/>
      <w:sz w:val="32"/>
      <w:szCs w:val="32"/>
    </w:rPr>
  </w:style>
  <w:style w:type="paragraph" w:styleId="Heading2">
    <w:name w:val="heading 2"/>
    <w:uiPriority w:val="9"/>
    <w:unhideWhenUsed/>
    <w:qFormat/>
    <w:pPr>
      <w:spacing w:before="260" w:after="140"/>
      <w:outlineLvl w:val="1"/>
    </w:pPr>
    <w:rPr>
      <w:b/>
      <w:bCs/>
      <w:color w:val="2E539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header" Target="header1.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4.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3822</Words>
  <Characters>21792</Characters>
  <Application>Microsoft Office Word</Application>
  <DocSecurity>0</DocSecurity>
  <Lines>181</Lines>
  <Paragraphs>51</Paragraphs>
  <ScaleCrop>false</ScaleCrop>
  <Company/>
  <LinksUpToDate>false</LinksUpToDate>
  <CharactersWithSpaces>25563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Online Retail Customer Segmentation – RFM Analysis &amp; K-Means Clustering</dc:title>
  <dc:creator>Project Team</dc:creator>
  <cp:lastModifiedBy>Anusha Kondra</cp:lastModifiedBy>
  <cp:revision>3</cp:revision>
  <dcterms:created xsi:type="dcterms:W3CDTF">2026-09-08T06:47:00Z</dcterms:created>
  <dcterms:modified xsi:type="dcterms:W3CDTF">2026-09-10T04:03:00Z</dcterms:modified>
</cp:coreProperties>
</file>