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bookmarkStart w:colFirst="0" w:colLast="0" w:name="_gjdgxs" w:id="0"/>
      <w:bookmarkEnd w:id="0"/>
      <w:r w:rsidDel="00000000" w:rsidR="00000000" w:rsidRPr="00000000">
        <w:rPr>
          <w:b w:val="1"/>
          <w:sz w:val="28"/>
          <w:szCs w:val="28"/>
          <w:u w:val="single"/>
          <w:rtl w:val="0"/>
        </w:rPr>
        <w:t xml:space="preserve">Topics: Descriptive Statistics and Probability</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the data given below. Plot the data, find the outliers and find out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μ, σ,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σ</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26.0" w:type="dxa"/>
        <w:jc w:val="center"/>
        <w:tblLayout w:type="fixed"/>
        <w:tblLook w:val="0400"/>
      </w:tblPr>
      <w:tblGrid>
        <w:gridCol w:w="2476"/>
        <w:gridCol w:w="1350"/>
        <w:tblGridChange w:id="0">
          <w:tblGrid>
            <w:gridCol w:w="2476"/>
            <w:gridCol w:w="135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spacing w:after="0" w:line="240" w:lineRule="auto"/>
              <w:rPr>
                <w:b w:val="1"/>
                <w:color w:val="000000"/>
              </w:rPr>
            </w:pPr>
            <w:r w:rsidDel="00000000" w:rsidR="00000000" w:rsidRPr="00000000">
              <w:rPr>
                <w:b w:val="1"/>
                <w:color w:val="000000"/>
                <w:rtl w:val="0"/>
              </w:rPr>
              <w:t xml:space="preserve">Name of company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7">
            <w:pPr>
              <w:spacing w:after="0" w:line="240" w:lineRule="auto"/>
              <w:jc w:val="right"/>
              <w:rPr>
                <w:b w:val="1"/>
                <w:color w:val="000000"/>
              </w:rPr>
            </w:pPr>
            <w:r w:rsidDel="00000000" w:rsidR="00000000" w:rsidRPr="00000000">
              <w:rPr>
                <w:b w:val="1"/>
                <w:color w:val="000000"/>
                <w:rtl w:val="0"/>
              </w:rPr>
              <w:t xml:space="preserve">Measure X</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spacing w:after="0" w:line="240" w:lineRule="auto"/>
              <w:rPr>
                <w:color w:val="000000"/>
              </w:rPr>
            </w:pPr>
            <w:r w:rsidDel="00000000" w:rsidR="00000000" w:rsidRPr="00000000">
              <w:rPr>
                <w:color w:val="000000"/>
                <w:rtl w:val="0"/>
              </w:rPr>
              <w:t xml:space="preserve">Allied Signal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spacing w:after="0" w:line="240" w:lineRule="auto"/>
              <w:jc w:val="right"/>
              <w:rPr>
                <w:color w:val="000000"/>
              </w:rPr>
            </w:pPr>
            <w:r w:rsidDel="00000000" w:rsidR="00000000" w:rsidRPr="00000000">
              <w:rPr>
                <w:color w:val="000000"/>
                <w:rtl w:val="0"/>
              </w:rPr>
              <w:t xml:space="preserve">24.23%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color w:val="000000"/>
              </w:rPr>
            </w:pPr>
            <w:r w:rsidDel="00000000" w:rsidR="00000000" w:rsidRPr="00000000">
              <w:rPr>
                <w:color w:val="000000"/>
                <w:rtl w:val="0"/>
              </w:rPr>
              <w:t xml:space="preserve">Bankers Trust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spacing w:after="0" w:line="240" w:lineRule="auto"/>
              <w:jc w:val="right"/>
              <w:rPr>
                <w:color w:val="000000"/>
              </w:rPr>
            </w:pPr>
            <w:r w:rsidDel="00000000" w:rsidR="00000000" w:rsidRPr="00000000">
              <w:rPr>
                <w:color w:val="000000"/>
                <w:rtl w:val="0"/>
              </w:rPr>
              <w:t xml:space="preserve">25.53%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color w:val="000000"/>
              </w:rPr>
            </w:pPr>
            <w:r w:rsidDel="00000000" w:rsidR="00000000" w:rsidRPr="00000000">
              <w:rPr>
                <w:color w:val="000000"/>
                <w:rtl w:val="0"/>
              </w:rPr>
              <w:t xml:space="preserve">General Mills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jc w:val="right"/>
              <w:rPr>
                <w:color w:val="000000"/>
              </w:rPr>
            </w:pPr>
            <w:r w:rsidDel="00000000" w:rsidR="00000000" w:rsidRPr="00000000">
              <w:rPr>
                <w:color w:val="000000"/>
                <w:rtl w:val="0"/>
              </w:rPr>
              <w:t xml:space="preserve">25.41%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rPr>
                <w:color w:val="000000"/>
              </w:rPr>
            </w:pPr>
            <w:r w:rsidDel="00000000" w:rsidR="00000000" w:rsidRPr="00000000">
              <w:rPr>
                <w:color w:val="000000"/>
                <w:rtl w:val="0"/>
              </w:rPr>
              <w:t xml:space="preserve">ITT Industries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jc w:val="right"/>
              <w:rPr>
                <w:color w:val="000000"/>
              </w:rPr>
            </w:pPr>
            <w:r w:rsidDel="00000000" w:rsidR="00000000" w:rsidRPr="00000000">
              <w:rPr>
                <w:color w:val="000000"/>
                <w:rtl w:val="0"/>
              </w:rPr>
              <w:t xml:space="preserve">24.14%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color w:val="000000"/>
              </w:rPr>
            </w:pPr>
            <w:r w:rsidDel="00000000" w:rsidR="00000000" w:rsidRPr="00000000">
              <w:rPr>
                <w:color w:val="000000"/>
                <w:rtl w:val="0"/>
              </w:rPr>
              <w:t xml:space="preserve">J.P.Morgan &amp; 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jc w:val="right"/>
              <w:rPr>
                <w:color w:val="000000"/>
              </w:rPr>
            </w:pPr>
            <w:r w:rsidDel="00000000" w:rsidR="00000000" w:rsidRPr="00000000">
              <w:rPr>
                <w:color w:val="000000"/>
                <w:rtl w:val="0"/>
              </w:rPr>
              <w:t xml:space="preserve">29.62%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rPr>
                <w:color w:val="000000"/>
              </w:rPr>
            </w:pPr>
            <w:r w:rsidDel="00000000" w:rsidR="00000000" w:rsidRPr="00000000">
              <w:rPr>
                <w:color w:val="000000"/>
                <w:rtl w:val="0"/>
              </w:rPr>
              <w:t xml:space="preserve">Lehman Brothers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jc w:val="right"/>
              <w:rPr>
                <w:color w:val="000000"/>
              </w:rPr>
            </w:pPr>
            <w:r w:rsidDel="00000000" w:rsidR="00000000" w:rsidRPr="00000000">
              <w:rPr>
                <w:color w:val="000000"/>
                <w:rtl w:val="0"/>
              </w:rPr>
              <w:t xml:space="preserve">28.25%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Marriott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right"/>
              <w:rPr>
                <w:color w:val="000000"/>
              </w:rPr>
            </w:pPr>
            <w:r w:rsidDel="00000000" w:rsidR="00000000" w:rsidRPr="00000000">
              <w:rPr>
                <w:color w:val="000000"/>
                <w:rtl w:val="0"/>
              </w:rPr>
              <w:t xml:space="preserve">25.81%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MCI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jc w:val="right"/>
              <w:rPr>
                <w:color w:val="000000"/>
              </w:rPr>
            </w:pPr>
            <w:r w:rsidDel="00000000" w:rsidR="00000000" w:rsidRPr="00000000">
              <w:rPr>
                <w:color w:val="000000"/>
                <w:rtl w:val="0"/>
              </w:rPr>
              <w:t xml:space="preserve">24.39%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color w:val="000000"/>
              </w:rPr>
            </w:pPr>
            <w:r w:rsidDel="00000000" w:rsidR="00000000" w:rsidRPr="00000000">
              <w:rPr>
                <w:color w:val="000000"/>
                <w:rtl w:val="0"/>
              </w:rPr>
              <w:t xml:space="preserve">Merrill Lynch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jc w:val="right"/>
              <w:rPr>
                <w:color w:val="000000"/>
              </w:rPr>
            </w:pPr>
            <w:r w:rsidDel="00000000" w:rsidR="00000000" w:rsidRPr="00000000">
              <w:rPr>
                <w:color w:val="000000"/>
                <w:rtl w:val="0"/>
              </w:rPr>
              <w:t xml:space="preserve">40.26%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Microsoft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jc w:val="right"/>
              <w:rPr>
                <w:color w:val="000000"/>
              </w:rPr>
            </w:pPr>
            <w:r w:rsidDel="00000000" w:rsidR="00000000" w:rsidRPr="00000000">
              <w:rPr>
                <w:color w:val="000000"/>
                <w:rtl w:val="0"/>
              </w:rPr>
              <w:t xml:space="preserve">32.95%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Morgan Stanley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jc w:val="right"/>
              <w:rPr>
                <w:color w:val="000000"/>
              </w:rPr>
            </w:pPr>
            <w:r w:rsidDel="00000000" w:rsidR="00000000" w:rsidRPr="00000000">
              <w:rPr>
                <w:color w:val="000000"/>
                <w:rtl w:val="0"/>
              </w:rPr>
              <w:t xml:space="preserve">91.36%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color w:val="000000"/>
              </w:rPr>
            </w:pPr>
            <w:r w:rsidDel="00000000" w:rsidR="00000000" w:rsidRPr="00000000">
              <w:rPr>
                <w:color w:val="000000"/>
                <w:rtl w:val="0"/>
              </w:rPr>
              <w:t xml:space="preserve">Sun Microsystems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jc w:val="right"/>
              <w:rPr>
                <w:color w:val="000000"/>
              </w:rPr>
            </w:pPr>
            <w:r w:rsidDel="00000000" w:rsidR="00000000" w:rsidRPr="00000000">
              <w:rPr>
                <w:color w:val="000000"/>
                <w:rtl w:val="0"/>
              </w:rPr>
              <w:t xml:space="preserve">25.99%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color w:val="000000"/>
              </w:rPr>
            </w:pPr>
            <w:r w:rsidDel="00000000" w:rsidR="00000000" w:rsidRPr="00000000">
              <w:rPr>
                <w:color w:val="000000"/>
                <w:rtl w:val="0"/>
              </w:rPr>
              <w:t xml:space="preserve">Travelers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right"/>
              <w:rPr>
                <w:color w:val="000000"/>
              </w:rPr>
            </w:pPr>
            <w:r w:rsidDel="00000000" w:rsidR="00000000" w:rsidRPr="00000000">
              <w:rPr>
                <w:color w:val="000000"/>
                <w:rtl w:val="0"/>
              </w:rPr>
              <w:t xml:space="preserve">39.42%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US Airways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right"/>
              <w:rPr>
                <w:color w:val="000000"/>
              </w:rPr>
            </w:pPr>
            <w:r w:rsidDel="00000000" w:rsidR="00000000" w:rsidRPr="00000000">
              <w:rPr>
                <w:color w:val="000000"/>
                <w:rtl w:val="0"/>
              </w:rPr>
              <w:t xml:space="preserve">26.71%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color w:val="000000"/>
              </w:rPr>
            </w:pPr>
            <w:r w:rsidDel="00000000" w:rsidR="00000000" w:rsidRPr="00000000">
              <w:rPr>
                <w:color w:val="000000"/>
                <w:rtl w:val="0"/>
              </w:rPr>
              <w:t xml:space="preserve">Warner-Lambert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jc w:val="right"/>
              <w:rPr>
                <w:color w:val="000000"/>
              </w:rPr>
            </w:pPr>
            <w:r w:rsidDel="00000000" w:rsidR="00000000" w:rsidRPr="00000000">
              <w:rPr>
                <w:color w:val="000000"/>
                <w:rtl w:val="0"/>
              </w:rPr>
              <w:t xml:space="preserve">35.00%</w:t>
            </w:r>
          </w:p>
        </w:tc>
      </w:tr>
    </w:tbl>
    <w:p w:rsidR="00000000" w:rsidDel="00000000" w:rsidP="00000000" w:rsidRDefault="00000000" w:rsidRPr="00000000" w14:paraId="00000026">
      <w:pPr>
        <w:spacing w:after="0" w:lineRule="auto"/>
        <w:rPr/>
      </w:pPr>
      <w:r w:rsidDel="00000000" w:rsidR="00000000" w:rsidRPr="00000000">
        <w:rPr>
          <w:rtl w:val="0"/>
        </w:rPr>
        <w:t xml:space="preserve">Plotting of data using Histogram and Boxplot to have a clear inference regarding outliers.</w:t>
      </w:r>
    </w:p>
    <w:p w:rsidR="00000000" w:rsidDel="00000000" w:rsidP="00000000" w:rsidRDefault="00000000" w:rsidRPr="00000000" w14:paraId="00000027">
      <w:pPr>
        <w:spacing w:after="0" w:lineRule="auto"/>
        <w:ind w:left="720"/>
        <w:rPr/>
      </w:pPr>
      <w:r w:rsidDel="00000000" w:rsidR="00000000" w:rsidRPr="00000000">
        <w:rPr/>
        <w:drawing>
          <wp:inline distB="114300" distT="114300" distL="114300" distR="114300">
            <wp:extent cx="5062538" cy="2362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6253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ind w:left="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867400" cy="23193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674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ind w:left="720"/>
        <w:rPr/>
      </w:pPr>
      <w:r w:rsidDel="00000000" w:rsidR="00000000" w:rsidRPr="00000000">
        <w:rPr>
          <w:rtl w:val="0"/>
        </w:rPr>
        <w:t xml:space="preserve">Ans: In this we have a single outlier i.e., for Morgan Stanley and it is 91.36%.</w:t>
      </w:r>
    </w:p>
    <w:p w:rsidR="00000000" w:rsidDel="00000000" w:rsidP="00000000" w:rsidRDefault="00000000" w:rsidRPr="00000000" w14:paraId="0000002A">
      <w:pPr>
        <w:spacing w:after="0" w:lineRule="auto"/>
        <w:ind w:left="72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33.28%</w:t>
            </w:r>
          </w:p>
          <w:p w:rsidR="00000000" w:rsidDel="00000000" w:rsidP="00000000" w:rsidRDefault="00000000" w:rsidRPr="00000000" w14:paraId="0000002D">
            <w:pPr>
              <w:widowControl w:val="0"/>
              <w:spacing w:after="0" w:line="240" w:lineRule="auto"/>
              <w:rPr>
                <w:color w:val="4a86e8"/>
              </w:rPr>
            </w:pPr>
            <w:r w:rsidDel="00000000" w:rsidR="00000000" w:rsidRPr="00000000">
              <w:rPr>
                <w:color w:val="4a86e8"/>
                <w:rtl w:val="0"/>
              </w:rPr>
              <w:t xml:space="preserve">&gt; mean(Rough$Expressed.Measures)</w:t>
            </w:r>
          </w:p>
          <w:p w:rsidR="00000000" w:rsidDel="00000000" w:rsidP="00000000" w:rsidRDefault="00000000" w:rsidRPr="00000000" w14:paraId="0000002E">
            <w:pPr>
              <w:widowControl w:val="0"/>
              <w:spacing w:after="0" w:line="240" w:lineRule="auto"/>
              <w:rPr/>
            </w:pPr>
            <w:r w:rsidDel="00000000" w:rsidR="00000000" w:rsidRPr="00000000">
              <w:rPr>
                <w:rtl w:val="0"/>
              </w:rPr>
              <w:t xml:space="preserve">[1] 0.3328467</w:t>
            </w:r>
            <w:r w:rsidDel="00000000" w:rsidR="00000000" w:rsidRPr="00000000">
              <w:rPr>
                <w:color w:val="4a86e8"/>
                <w:rtl w:val="0"/>
              </w:rPr>
              <w:t xml:space="preserve">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Variance</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0.0286961812</w:t>
            </w:r>
          </w:p>
          <w:p w:rsidR="00000000" w:rsidDel="00000000" w:rsidP="00000000" w:rsidRDefault="00000000" w:rsidRPr="00000000" w14:paraId="00000031">
            <w:pPr>
              <w:widowControl w:val="0"/>
              <w:spacing w:after="0" w:line="240" w:lineRule="auto"/>
              <w:rPr>
                <w:color w:val="4a86e8"/>
              </w:rPr>
            </w:pPr>
            <w:r w:rsidDel="00000000" w:rsidR="00000000" w:rsidRPr="00000000">
              <w:rPr>
                <w:color w:val="4a86e8"/>
                <w:rtl w:val="0"/>
              </w:rPr>
              <w:t xml:space="preserve">&gt; var(Rough$Expressed.Measures)</w:t>
            </w:r>
          </w:p>
          <w:p w:rsidR="00000000" w:rsidDel="00000000" w:rsidP="00000000" w:rsidRDefault="00000000" w:rsidRPr="00000000" w14:paraId="00000032">
            <w:pPr>
              <w:widowControl w:val="0"/>
              <w:spacing w:after="0" w:line="240" w:lineRule="auto"/>
              <w:rPr/>
            </w:pPr>
            <w:r w:rsidDel="00000000" w:rsidR="00000000" w:rsidRPr="00000000">
              <w:rPr>
                <w:rtl w:val="0"/>
              </w:rPr>
              <w:t xml:space="preserve">[1] 0.02869618</w:t>
            </w:r>
          </w:p>
        </w:tc>
      </w:tr>
      <w:t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Standard Dev</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0.1693994724</w:t>
            </w:r>
          </w:p>
          <w:p w:rsidR="00000000" w:rsidDel="00000000" w:rsidP="00000000" w:rsidRDefault="00000000" w:rsidRPr="00000000" w14:paraId="00000035">
            <w:pPr>
              <w:widowControl w:val="0"/>
              <w:spacing w:after="0" w:line="240" w:lineRule="auto"/>
              <w:rPr>
                <w:color w:val="4a86e8"/>
              </w:rPr>
            </w:pPr>
            <w:r w:rsidDel="00000000" w:rsidR="00000000" w:rsidRPr="00000000">
              <w:rPr>
                <w:color w:val="4a86e8"/>
                <w:rtl w:val="0"/>
              </w:rPr>
              <w:t xml:space="preserve">&gt; sd(Rough$Expressed.Measures)</w:t>
            </w:r>
          </w:p>
          <w:p w:rsidR="00000000" w:rsidDel="00000000" w:rsidP="00000000" w:rsidRDefault="00000000" w:rsidRPr="00000000" w14:paraId="00000036">
            <w:pPr>
              <w:widowControl w:val="0"/>
              <w:spacing w:after="0" w:line="240" w:lineRule="auto"/>
              <w:rPr/>
            </w:pPr>
            <w:r w:rsidDel="00000000" w:rsidR="00000000" w:rsidRPr="00000000">
              <w:rPr>
                <w:rtl w:val="0"/>
              </w:rPr>
              <w:t xml:space="preserve">[1] 0.1693995</w:t>
            </w:r>
          </w:p>
        </w:tc>
      </w:tr>
    </w:tbl>
    <w:p w:rsidR="00000000" w:rsidDel="00000000" w:rsidP="00000000" w:rsidRDefault="00000000" w:rsidRPr="00000000" w14:paraId="00000037">
      <w:pPr>
        <w:spacing w:after="0" w:lineRule="auto"/>
        <w:ind w:left="0" w:firstLine="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00325"/>
            <wp:effectExtent b="0" l="0" r="0" t="0"/>
            <wp:docPr descr="C:\Users\30644.ISBDOMAIN1\Dropbox\Ours\BA course\Our Era as TA's\Statistical Analysis 1-Estimation and Testing\Practice Problems\Boxplot Q1.jpeg" id="1" name="image1.jpg"/>
            <a:graphic>
              <a:graphicData uri="http://schemas.openxmlformats.org/drawingml/2006/picture">
                <pic:pic>
                  <pic:nvPicPr>
                    <pic:cNvPr descr="C:\Users\30644.ISBDOMAIN1\Dropbox\Ours\BA course\Our Era as TA's\Statistical Analysis 1-Estimation and Testing\Practice Problems\Boxplot Q1.jpeg" id="0" name="image1.jpg"/>
                    <pic:cNvPicPr preferRelativeResize="0"/>
                  </pic:nvPicPr>
                  <pic:blipFill>
                    <a:blip r:embed="rId8"/>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three questions based on the box-plot above.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inter-quartile range of this dataset? (please approximate the numbers) In one line, explain what this value implies.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The IQR of this dataset ranges between 5 to 12. This value implies that the range between Upper quartile(Q3) and lower quartile(Q1).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IQR = Q3 - Q1 = 12 - 5 = 7</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we say about the skewness of this dataset?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The skewness of this dataset implies that it is right skewed(Positive skewness).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was found that the data point with the value 25 is actually 2.5, how would the new box-plot be affected?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The new boxplot would be affected by not having any outliers in the data and will have continuous distribution of data points.</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1803" cy="4124308"/>
            <wp:effectExtent b="0" l="0" r="0" t="0"/>
            <wp:docPr descr="C:\Users\30644.ISBDOMAIN1\Dropbox\Ours\BA course\Our Era as TA's\Statistical Analysis 1-Estimation and Testing\Practice Problems\Histogram Q2.jpeg" id="2" name="image3.jpg"/>
            <a:graphic>
              <a:graphicData uri="http://schemas.openxmlformats.org/drawingml/2006/picture">
                <pic:pic>
                  <pic:nvPicPr>
                    <pic:cNvPr descr="C:\Users\30644.ISBDOMAIN1\Dropbox\Ours\BA course\Our Era as TA's\Statistical Analysis 1-Estimation and Testing\Practice Problems\Histogram Q2.jpeg" id="0" name="image3.jpg"/>
                    <pic:cNvPicPr preferRelativeResize="0"/>
                  </pic:nvPicPr>
                  <pic:blipFill>
                    <a:blip r:embed="rId9"/>
                    <a:srcRect b="0" l="0" r="0" t="0"/>
                    <a:stretch>
                      <a:fillRect/>
                    </a:stretch>
                  </pic:blipFill>
                  <pic:spPr>
                    <a:xfrm>
                      <a:off x="0" y="0"/>
                      <a:ext cx="5941803" cy="41243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three questions based on the histogram above.</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would the mode of this dataset lie?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The mode of this dataset lies between 4 to 8.</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on the skewness of the dataset.</w:t>
        <w:tab/>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Even the following Histogram represents a right skewed distribution.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the above histogram and the box-plot in question 2 are plotted for the same dataset. Explain how these graphs complement each other in providing information about any dataset.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Basically the Histogram represents the data in interval format and so it becomes hard to identify the outliers whereas in the Boxplot the outliers can be identified and even the median can be easily identified.</w:t>
      </w:r>
    </w:p>
    <w:p w:rsidR="00000000" w:rsidDel="00000000" w:rsidP="00000000" w:rsidRDefault="00000000" w:rsidRPr="00000000" w14:paraId="00000052">
      <w:pPr>
        <w:tabs>
          <w:tab w:val="left" w:pos="540"/>
        </w:tabs>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Probability of an event P(E) = 1 / 200 = 0.005</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Probability of error, P(Ē) = 1 - P(E) = 1 - (1/200) = 199/200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Probability that atleast one in five attempted telephone calls reaches the wrong number will be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1 - (199/200)^5 = 0.025</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on a certain business venture, to the nearest $1,000, are known to follow the following probability distribution</w:t>
      </w:r>
    </w:p>
    <w:tbl>
      <w:tblPr>
        <w:tblStyle w:val="Table3"/>
        <w:tblW w:w="4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2"/>
        <w:tblGridChange w:id="0">
          <w:tblGrid>
            <w:gridCol w:w="2078"/>
            <w:gridCol w:w="2072"/>
          </w:tblGrid>
        </w:tblGridChange>
      </w:tblGrid>
      <w:tr>
        <w:trPr>
          <w:trHeight w:val="276" w:hRule="atLeast"/>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P(x)</w:t>
            </w:r>
          </w:p>
        </w:tc>
      </w:tr>
      <w:tr>
        <w:trPr>
          <w:trHeight w:val="276" w:hRule="atLeast"/>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trHeight w:val="276" w:hRule="atLeast"/>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trHeight w:val="276" w:hRule="atLeast"/>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trHeight w:val="276" w:hRule="atLeast"/>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trHeight w:val="276" w:hRule="atLeast"/>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w:t>
            </w:r>
          </w:p>
        </w:tc>
      </w:tr>
      <w:tr>
        <w:trPr>
          <w:trHeight w:val="276" w:hRule="atLeast"/>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most likely monetary outcome of the business venture?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The mostly likely monetary outcome of business venture will be when p(x) is 0.3 and x=2000.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venture likely to be successful? Explain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Yes because the probabilties of positive sides of x is more than the negative sides of x and hence it is likely to be successful.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long-term average earning of business ventures of this kind? Explain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The long average earning of this business venture will be equal to expected value of x and p(x)</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-2000(0.1) - 1000(0.1) + 0(0.2) + 1000(0.2) + 2000(0.3) + 3000(0.1)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800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good measure of the risk involved in a venture of this kind? Compute this measure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We can measure mean using the random variables(x)  and other thing which we can find and which is a good measure involved in such a venture would be finding out the Variance. </w:t>
      </w:r>
      <w:r w:rsidDel="00000000" w:rsidR="00000000" w:rsidRPr="00000000">
        <w:rPr>
          <w:rtl w:val="0"/>
        </w:rPr>
      </w:r>
    </w:p>
    <w:sectPr>
      <w:footerReference r:id="rId10" w:type="default"/>
      <w:pgSz w:h="15840" w:w="12240"/>
      <w:pgMar w:bottom="990" w:top="90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6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 referred to from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Aczel A., Sounderpandian J., Complete Business Statistics (7ed.)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