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8060B4" w:rsidP="00E165BC">
      <w:pPr>
        <w:pStyle w:val="papertitle"/>
        <w:spacing w:before="100" w:beforeAutospacing="1" w:after="100" w:afterAutospacing="1"/>
      </w:pPr>
      <w:bookmarkStart w:id="0" w:name="_GoBack"/>
      <w:bookmarkEnd w:id="0"/>
      <w:r w:rsidRPr="008060B4">
        <w:t>Dimension Reduction by Ring Projection Pipeline Module</w:t>
      </w:r>
    </w:p>
    <w:p w:rsidR="00D7522C" w:rsidRDefault="00D7522C" w:rsidP="009D743E">
      <w:pPr>
        <w:pStyle w:val="Author"/>
        <w:spacing w:before="100" w:beforeAutospacing="1" w:after="0"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1A3B3D" w:rsidRDefault="00BD670B" w:rsidP="007B6DDA">
      <w:pPr>
        <w:pStyle w:val="Author"/>
        <w:spacing w:before="100" w:beforeAutospacing="1"/>
        <w:rPr>
          <w:sz w:val="18"/>
          <w:szCs w:val="18"/>
        </w:rPr>
      </w:pPr>
      <w:r>
        <w:rPr>
          <w:sz w:val="18"/>
          <w:szCs w:val="18"/>
        </w:rPr>
        <w:lastRenderedPageBreak/>
        <w:br w:type="column"/>
      </w:r>
      <w:r w:rsidR="008060B4">
        <w:rPr>
          <w:sz w:val="18"/>
          <w:szCs w:val="18"/>
        </w:rPr>
        <w:lastRenderedPageBreak/>
        <w:t>Bui Nhat Quang - 1148709</w:t>
      </w:r>
    </w:p>
    <w:p w:rsidR="008060B4" w:rsidRPr="00F847A6" w:rsidRDefault="008060B4" w:rsidP="008060B4">
      <w:pPr>
        <w:pStyle w:val="Author"/>
        <w:spacing w:before="0"/>
        <w:rPr>
          <w:sz w:val="18"/>
          <w:szCs w:val="18"/>
        </w:rPr>
      </w:pPr>
      <w:r>
        <w:rPr>
          <w:sz w:val="18"/>
          <w:szCs w:val="18"/>
        </w:rPr>
        <w:t>buinhatquang31011996@gmail.com</w:t>
      </w:r>
    </w:p>
    <w:p w:rsidR="001A3B3D" w:rsidRPr="00F847A6" w:rsidRDefault="00BD670B" w:rsidP="009D743E">
      <w:pPr>
        <w:pStyle w:val="Author"/>
        <w:spacing w:before="100" w:beforeAutospacing="1"/>
        <w:rPr>
          <w:sz w:val="18"/>
          <w:szCs w:val="18"/>
        </w:rPr>
      </w:pPr>
      <w:r>
        <w:rPr>
          <w:sz w:val="18"/>
          <w:szCs w:val="18"/>
        </w:rPr>
        <w:br w:type="column"/>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7868FE" w:rsidRPr="007868FE" w:rsidRDefault="009303D9" w:rsidP="007868FE">
      <w:pPr>
        <w:pStyle w:val="Abstract"/>
        <w:rPr>
          <w:i/>
          <w:iCs/>
        </w:rPr>
      </w:pPr>
      <w:r>
        <w:rPr>
          <w:i/>
          <w:iCs/>
        </w:rPr>
        <w:lastRenderedPageBreak/>
        <w:t>Abstract</w:t>
      </w:r>
      <w:r>
        <w:t>—</w:t>
      </w:r>
      <w:r w:rsidR="007868FE" w:rsidRPr="007868FE">
        <w:t>The size-orientation-invariance aspect contributes an essential part in pattern recognition. It has various applications in computer vision, character recognition. Ring-Projected algorithm is introduced to tackle the rotation variance problem. This algorithm is implemented as pipeline module of LearningAPI - Machine Learning libraries running on top of .NET Core. By projecting binarized contents of the image to circles, the output function is rotation-invariant. Furthermore, Unit test is conducted to verify this characteristic of the algorithm. This will simplify the recognition process which it can treat all the different-orientation characters as resemble characters. Also, since the data size is reduced, the process becomes faster. This algorithm can be expanded to object recognition rather than only character recognition.</w:t>
      </w:r>
    </w:p>
    <w:p w:rsidR="009303D9" w:rsidRPr="004D72B5" w:rsidRDefault="007868FE" w:rsidP="007868FE">
      <w:pPr>
        <w:pStyle w:val="Abstract"/>
      </w:pPr>
      <w:r w:rsidRPr="007868FE">
        <w:t>Keywords—pattern recognition, Ring-Projected Algorithm, rotation-invariant, LearningAPI, .NET Core.</w:t>
      </w:r>
    </w:p>
    <w:p w:rsidR="009303D9" w:rsidRPr="00D632BE" w:rsidRDefault="009303D9" w:rsidP="006B6B66">
      <w:pPr>
        <w:pStyle w:val="Heading1"/>
      </w:pPr>
      <w:r w:rsidRPr="00D632BE">
        <w:t>I</w:t>
      </w:r>
      <w:r w:rsidR="009D6637">
        <w:t>ntroduction</w:t>
      </w:r>
    </w:p>
    <w:p w:rsidR="009303D9" w:rsidRPr="005B520E" w:rsidRDefault="009D6637" w:rsidP="00E7596C">
      <w:pPr>
        <w:pStyle w:val="BodyText"/>
      </w:pPr>
      <w:r>
        <w:t xml:space="preserve">Ring Projection is a dimensional reduction method used in image recognition. The method converts two dimensional image into one dimensional function. The objective of this project is to implement the Ring-Projected </w:t>
      </w:r>
      <w:r w:rsidRPr="00A0458B">
        <w:t xml:space="preserve">algorithm as a </w:t>
      </w:r>
      <w:r>
        <w:t>Pipeline Module</w:t>
      </w:r>
      <w:r w:rsidRPr="00A0458B">
        <w:t xml:space="preserve"> of LearningAPI</w:t>
      </w:r>
      <w:r>
        <w:t xml:space="preserve"> </w:t>
      </w:r>
      <w:r w:rsidRPr="00881239">
        <w:t>- Machine Learning</w:t>
      </w:r>
      <w:r w:rsidR="00933F1B">
        <w:t xml:space="preserve"> Foundation on top of .NET Core</w:t>
      </w:r>
      <w:r w:rsidR="00933F1B">
        <w:rPr>
          <w:noProof/>
          <w:lang w:val="en-US"/>
        </w:rPr>
        <w:t xml:space="preserve"> </w:t>
      </w:r>
      <w:sdt>
        <w:sdtPr>
          <w:rPr>
            <w:noProof/>
            <w:lang w:val="en-US"/>
          </w:rPr>
          <w:id w:val="1591813190"/>
          <w:citation/>
        </w:sdtPr>
        <w:sdtEndPr/>
        <w:sdtContent>
          <w:r w:rsidR="00933F1B">
            <w:rPr>
              <w:noProof/>
              <w:lang w:val="en-US"/>
            </w:rPr>
            <w:fldChar w:fldCharType="begin"/>
          </w:r>
          <w:r w:rsidR="00933F1B">
            <w:rPr>
              <w:noProof/>
              <w:lang w:val="en-US"/>
            </w:rPr>
            <w:instrText xml:space="preserve"> CITATION LearningAPI \l 1033 </w:instrText>
          </w:r>
          <w:r w:rsidR="00933F1B">
            <w:rPr>
              <w:noProof/>
              <w:lang w:val="en-US"/>
            </w:rPr>
            <w:fldChar w:fldCharType="separate"/>
          </w:r>
          <w:r w:rsidR="00933F1B" w:rsidRPr="00933F1B">
            <w:rPr>
              <w:noProof/>
              <w:lang w:val="en-US"/>
            </w:rPr>
            <w:t>[1]</w:t>
          </w:r>
          <w:r w:rsidR="00933F1B">
            <w:rPr>
              <w:noProof/>
              <w:lang w:val="en-US"/>
            </w:rPr>
            <w:fldChar w:fldCharType="end"/>
          </w:r>
        </w:sdtContent>
      </w:sdt>
      <w:r w:rsidRPr="00A0458B">
        <w:t>.</w:t>
      </w:r>
      <w:r>
        <w:t xml:space="preserve"> </w:t>
      </w:r>
      <w:r w:rsidR="0043554E">
        <w:t>Beside implement RingProjection</w:t>
      </w:r>
      <w:r>
        <w:t>Module, there are others pipeline modules that are also implemented for reporting the result as CSV file and to carry out the algorithm evaluation with certain test images and MNIST dataset of handwritten digits. The rest of the report</w:t>
      </w:r>
      <w:r w:rsidRPr="00A946C7">
        <w:t xml:space="preserve"> is organized as follows</w:t>
      </w:r>
      <w:r>
        <w:t xml:space="preserve">. </w:t>
      </w:r>
      <w:r w:rsidRPr="00A946C7">
        <w:t xml:space="preserve">Section II describes the </w:t>
      </w:r>
      <w:r>
        <w:t>algorithm</w:t>
      </w:r>
      <w:r w:rsidRPr="00A946C7">
        <w:t xml:space="preserve"> </w:t>
      </w:r>
      <w:r>
        <w:t xml:space="preserve">in </w:t>
      </w:r>
      <w:r w:rsidRPr="00A946C7">
        <w:t>details</w:t>
      </w:r>
      <w:r>
        <w:t xml:space="preserve"> and</w:t>
      </w:r>
      <w:r w:rsidRPr="00A946C7">
        <w:t xml:space="preserve"> presents </w:t>
      </w:r>
      <w:r>
        <w:t xml:space="preserve">the implementation alongside with the unit test. </w:t>
      </w:r>
      <w:r w:rsidRPr="00A946C7">
        <w:t>The results are presented and discussed in Section I</w:t>
      </w:r>
      <w:r>
        <w:t>II</w:t>
      </w:r>
      <w:r w:rsidRPr="00A946C7">
        <w:t>. Finally, the conclusion gives a summary and future development of</w:t>
      </w:r>
      <w:r>
        <w:t xml:space="preserve"> Ring-Projected algorithm as part of LearningAPI.</w:t>
      </w:r>
    </w:p>
    <w:p w:rsidR="009303D9" w:rsidRPr="006B6B66" w:rsidRDefault="009D6637" w:rsidP="006B6B66">
      <w:pPr>
        <w:pStyle w:val="Heading1"/>
      </w:pPr>
      <w:r>
        <w:t>Methods</w:t>
      </w:r>
    </w:p>
    <w:p w:rsidR="009303D9" w:rsidRDefault="009D6637" w:rsidP="00ED0149">
      <w:pPr>
        <w:pStyle w:val="Heading2"/>
      </w:pPr>
      <w:r w:rsidRPr="009D6637">
        <w:t>Ring-Projected Algorithm</w:t>
      </w:r>
    </w:p>
    <w:p w:rsidR="004C731C" w:rsidRDefault="004C731C" w:rsidP="004C731C">
      <w:pPr>
        <w:ind w:firstLine="284"/>
        <w:jc w:val="both"/>
      </w:pPr>
      <w:r>
        <w:t>It is required to centralize the 2D-pattern to the image by its center of mass, normalize the size, and convert to binary before applying the Ring-Projected algorithm. Suppose a two dimensional pattern such as an alphanumeric symbol has been represented in a binary image where the origin of the Cartesian coordinate is placed at the center of mass of the pattern. The image can be represented as follow</w:t>
      </w:r>
    </w:p>
    <w:p w:rsidR="004C731C" w:rsidRDefault="004C731C" w:rsidP="004C731C">
      <w:r w:rsidRPr="00F0143D">
        <w:rPr>
          <w:position w:val="-26"/>
        </w:rPr>
        <w:object w:dxaOrig="20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0.85pt" o:ole="">
            <v:imagedata r:id="rId10" o:title=""/>
          </v:shape>
          <o:OLEObject Type="Embed" ProgID="Equation.DSMT4" ShapeID="_x0000_i1025" DrawAspect="Content" ObjectID="_1611996326" r:id="rId11"/>
        </w:object>
      </w:r>
    </w:p>
    <w:p w:rsidR="004C731C" w:rsidRDefault="004C731C" w:rsidP="004C731C">
      <w:pPr>
        <w:jc w:val="both"/>
      </w:pPr>
      <w:r>
        <w:t>where domain D corresponds to the black region of the letter. This function can be viewed as a two dimensional density function of mass distribution on the plane. Since the pattern is already binarized, the corresponding density function is uniform distribution. Using polar coordinate,</w:t>
      </w:r>
    </w:p>
    <w:p w:rsidR="004C731C" w:rsidRDefault="004C731C" w:rsidP="004C731C">
      <w:r w:rsidRPr="00F0143D">
        <w:rPr>
          <w:position w:val="-26"/>
        </w:rPr>
        <w:object w:dxaOrig="3280" w:dyaOrig="620">
          <v:shape id="_x0000_i1026" type="#_x0000_t75" style="width:164.1pt;height:30.85pt" o:ole="">
            <v:imagedata r:id="rId12" o:title=""/>
          </v:shape>
          <o:OLEObject Type="Embed" ProgID="Equation.DSMT4" ShapeID="_x0000_i1026" DrawAspect="Content" ObjectID="_1611996327" r:id="rId13"/>
        </w:object>
      </w:r>
    </w:p>
    <w:p w:rsidR="004C731C" w:rsidRDefault="004C731C" w:rsidP="004C731C">
      <w:pPr>
        <w:jc w:val="both"/>
      </w:pPr>
      <w:r>
        <w:t>the density function can be given as</w:t>
      </w:r>
    </w:p>
    <w:p w:rsidR="004C731C" w:rsidRDefault="004C731C" w:rsidP="004C731C">
      <w:r w:rsidRPr="00F0143D">
        <w:rPr>
          <w:position w:val="-10"/>
        </w:rPr>
        <w:object w:dxaOrig="2200" w:dyaOrig="300">
          <v:shape id="_x0000_i1027" type="#_x0000_t75" style="width:110.35pt;height:14.95pt" o:ole="">
            <v:imagedata r:id="rId14" o:title=""/>
          </v:shape>
          <o:OLEObject Type="Embed" ProgID="Equation.DSMT4" ShapeID="_x0000_i1027" DrawAspect="Content" ObjectID="_1611996328" r:id="rId15"/>
        </w:object>
      </w:r>
    </w:p>
    <w:p w:rsidR="004C731C" w:rsidRDefault="004C731C" w:rsidP="004C731C">
      <w:pPr>
        <w:jc w:val="both"/>
      </w:pPr>
      <w:r>
        <w:t xml:space="preserve">For an arbitrary radius </w:t>
      </w:r>
      <m:oMath>
        <m:r>
          <w:rPr>
            <w:rFonts w:ascii="Cambria Math" w:hAnsi="Cambria Math"/>
          </w:rPr>
          <m:t>r</m:t>
        </m:r>
      </m:oMath>
      <w:r>
        <w:t xml:space="preserve"> we calculate the integral</w:t>
      </w:r>
    </w:p>
    <w:p w:rsidR="004C731C" w:rsidRDefault="004C731C" w:rsidP="004C731C">
      <w:r w:rsidRPr="00F0143D">
        <w:rPr>
          <w:position w:val="-26"/>
        </w:rPr>
        <w:object w:dxaOrig="2420" w:dyaOrig="620">
          <v:shape id="_x0000_i1028" type="#_x0000_t75" style="width:121.1pt;height:30.85pt" o:ole="">
            <v:imagedata r:id="rId16" o:title=""/>
          </v:shape>
          <o:OLEObject Type="Embed" ProgID="Equation.DSMT4" ShapeID="_x0000_i1028" DrawAspect="Content" ObjectID="_1611996329" r:id="rId17"/>
        </w:object>
      </w:r>
    </w:p>
    <w:p w:rsidR="009303D9" w:rsidRDefault="004C731C" w:rsidP="004C731C">
      <w:pPr>
        <w:pStyle w:val="BodyText"/>
      </w:pPr>
      <w:r w:rsidRPr="00A02CD8">
        <w:t xml:space="preserve">The resulting </w:t>
      </w:r>
      <w:r w:rsidRPr="007B3C84">
        <w:rPr>
          <w:position w:val="-10"/>
        </w:rPr>
        <w:object w:dxaOrig="440" w:dyaOrig="300">
          <v:shape id="_x0000_i1029" type="#_x0000_t75" style="width:21.95pt;height:14.95pt" o:ole="">
            <v:imagedata r:id="rId18" o:title=""/>
          </v:shape>
          <o:OLEObject Type="Embed" ProgID="Equation.DSMT4" ShapeID="_x0000_i1029" DrawAspect="Content" ObjectID="_1611996330" r:id="rId19"/>
        </w:object>
      </w:r>
      <w:r w:rsidRPr="004C731C">
        <w:fldChar w:fldCharType="begin"/>
      </w:r>
      <w:r w:rsidRPr="004C731C">
        <w:instrText xml:space="preserve"> QUOTE </w:instrText>
      </w:r>
      <m:oMath>
        <m:r>
          <m:rPr>
            <m:sty m:val="p"/>
          </m:rPr>
          <w:rPr>
            <w:rFonts w:ascii="Cambria Math" w:hAnsi="Cambria Math"/>
          </w:rPr>
          <m:t>f(r)</m:t>
        </m:r>
      </m:oMath>
      <w:r w:rsidRPr="004C731C">
        <w:instrText xml:space="preserve"> </w:instrText>
      </w:r>
      <w:r w:rsidRPr="004C731C">
        <w:fldChar w:fldCharType="end"/>
      </w:r>
      <w:r w:rsidRPr="00A02CD8">
        <w:t xml:space="preserve"> is one dimensional </w:t>
      </w:r>
      <w:r w:rsidR="00C55A5B">
        <w:t xml:space="preserve">and only depends on the radius </w:t>
      </w:r>
      <m:oMath>
        <m:r>
          <w:rPr>
            <w:rFonts w:ascii="Cambria Math" w:hAnsi="Cambria Math"/>
          </w:rPr>
          <m:t>r</m:t>
        </m:r>
      </m:oMath>
      <w:sdt>
        <w:sdtPr>
          <w:id w:val="-546291133"/>
          <w:citation/>
        </w:sdtPr>
        <w:sdtEndPr/>
        <w:sdtContent>
          <w:r w:rsidR="00933F1B">
            <w:fldChar w:fldCharType="begin"/>
          </w:r>
          <w:r w:rsidR="00933F1B">
            <w:rPr>
              <w:lang w:val="en-US"/>
            </w:rPr>
            <w:instrText xml:space="preserve"> CITATION Gua \l 1033 </w:instrText>
          </w:r>
          <w:r w:rsidR="00933F1B">
            <w:fldChar w:fldCharType="separate"/>
          </w:r>
          <w:r w:rsidR="00933F1B">
            <w:rPr>
              <w:noProof/>
              <w:lang w:val="en-US"/>
            </w:rPr>
            <w:t xml:space="preserve"> </w:t>
          </w:r>
          <w:r w:rsidR="00933F1B" w:rsidRPr="00933F1B">
            <w:rPr>
              <w:noProof/>
              <w:lang w:val="en-US"/>
            </w:rPr>
            <w:t>[2]</w:t>
          </w:r>
          <w:r w:rsidR="00933F1B">
            <w:fldChar w:fldCharType="end"/>
          </w:r>
        </w:sdtContent>
      </w:sdt>
      <w:r w:rsidRPr="00A02CD8">
        <w:t xml:space="preserve">. An example of the function is illustrated in </w:t>
      </w:r>
      <w:r w:rsidRPr="00A02CD8">
        <w:fldChar w:fldCharType="begin"/>
      </w:r>
      <w:r w:rsidRPr="00A02CD8">
        <w:instrText xml:space="preserve"> REF _Ref1251755 \h  \* MERGEFORMAT </w:instrText>
      </w:r>
      <w:r w:rsidRPr="00A02CD8">
        <w:fldChar w:fldCharType="separate"/>
      </w:r>
      <w:r w:rsidR="00E92407" w:rsidRPr="00A02CD8">
        <w:t xml:space="preserve">Fig. </w:t>
      </w:r>
      <w:r w:rsidR="00E92407">
        <w:rPr>
          <w:noProof/>
        </w:rPr>
        <w:t>1</w:t>
      </w:r>
      <w:r w:rsidRPr="00A02CD8">
        <w:fldChar w:fldCharType="end"/>
      </w:r>
      <w:r w:rsidRPr="00A02CD8">
        <w:t>.</w:t>
      </w:r>
    </w:p>
    <w:p w:rsidR="00933F1B" w:rsidRDefault="00933F1B" w:rsidP="00933F1B">
      <w:pPr>
        <w:keepNext/>
      </w:pPr>
      <w:r>
        <w:rPr>
          <w:noProof/>
        </w:rPr>
        <w:drawing>
          <wp:anchor distT="0" distB="0" distL="114300" distR="114300" simplePos="0" relativeHeight="251659776" behindDoc="0" locked="0" layoutInCell="1" allowOverlap="1" wp14:anchorId="06899B34" wp14:editId="6813D036">
            <wp:simplePos x="0" y="0"/>
            <wp:positionH relativeFrom="column">
              <wp:posOffset>2170100</wp:posOffset>
            </wp:positionH>
            <wp:positionV relativeFrom="paragraph">
              <wp:posOffset>324029</wp:posOffset>
            </wp:positionV>
            <wp:extent cx="512064" cy="512064"/>
            <wp:effectExtent l="19050" t="19050" r="21590" b="21590"/>
            <wp:wrapNone/>
            <wp:docPr id="3" name="Picture 3" descr="C:\Users\Gigabyte\AppData\Local\Microsoft\Windows\INetCache\Content.Word\Let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igabyte\AppData\Local\Microsoft\Windows\INetCache\Content.Word\Letter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279BE8" wp14:editId="1994E987">
            <wp:extent cx="3028315" cy="2267585"/>
            <wp:effectExtent l="0" t="0" r="635" b="0"/>
            <wp:docPr id="4" name="Picture 4" descr="Letter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tter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315" cy="2267585"/>
                    </a:xfrm>
                    <a:prstGeom prst="rect">
                      <a:avLst/>
                    </a:prstGeom>
                    <a:noFill/>
                    <a:ln>
                      <a:noFill/>
                    </a:ln>
                  </pic:spPr>
                </pic:pic>
              </a:graphicData>
            </a:graphic>
          </wp:inline>
        </w:drawing>
      </w:r>
    </w:p>
    <w:p w:rsidR="00933F1B" w:rsidRPr="00933F1B" w:rsidRDefault="00933F1B" w:rsidP="00933F1B">
      <w:pPr>
        <w:pStyle w:val="Caption"/>
        <w:ind w:firstLine="0"/>
        <w:jc w:val="center"/>
        <w:rPr>
          <w:color w:val="auto"/>
          <w:sz w:val="20"/>
          <w:szCs w:val="20"/>
        </w:rPr>
      </w:pPr>
      <w:bookmarkStart w:id="1" w:name="_Ref1251755"/>
      <w:r w:rsidRPr="00A02CD8">
        <w:rPr>
          <w:color w:val="auto"/>
          <w:sz w:val="20"/>
          <w:szCs w:val="20"/>
        </w:rPr>
        <w:t xml:space="preserve">Fig. </w:t>
      </w:r>
      <w:r w:rsidRPr="00A02CD8">
        <w:rPr>
          <w:color w:val="auto"/>
          <w:sz w:val="20"/>
          <w:szCs w:val="20"/>
        </w:rPr>
        <w:fldChar w:fldCharType="begin"/>
      </w:r>
      <w:r w:rsidRPr="00A02CD8">
        <w:rPr>
          <w:color w:val="auto"/>
          <w:sz w:val="20"/>
          <w:szCs w:val="20"/>
        </w:rPr>
        <w:instrText xml:space="preserve"> SEQ Figure \* ARABIC </w:instrText>
      </w:r>
      <w:r w:rsidRPr="00A02CD8">
        <w:rPr>
          <w:color w:val="auto"/>
          <w:sz w:val="20"/>
          <w:szCs w:val="20"/>
        </w:rPr>
        <w:fldChar w:fldCharType="separate"/>
      </w:r>
      <w:r w:rsidR="00E92407">
        <w:rPr>
          <w:noProof/>
          <w:color w:val="auto"/>
          <w:sz w:val="20"/>
          <w:szCs w:val="20"/>
        </w:rPr>
        <w:t>1</w:t>
      </w:r>
      <w:r w:rsidRPr="00A02CD8">
        <w:rPr>
          <w:color w:val="auto"/>
          <w:sz w:val="20"/>
          <w:szCs w:val="20"/>
        </w:rPr>
        <w:fldChar w:fldCharType="end"/>
      </w:r>
      <w:bookmarkEnd w:id="1"/>
      <w:r>
        <w:rPr>
          <w:noProof/>
          <w:color w:val="auto"/>
          <w:sz w:val="20"/>
          <w:szCs w:val="20"/>
        </w:rPr>
        <w:t>. Ring-Projected</w:t>
      </w:r>
      <w:r w:rsidRPr="00A02CD8">
        <w:rPr>
          <w:noProof/>
          <w:color w:val="auto"/>
          <w:sz w:val="20"/>
          <w:szCs w:val="20"/>
        </w:rPr>
        <w:t xml:space="preserve"> </w:t>
      </w:r>
      <w:r>
        <w:rPr>
          <w:noProof/>
          <w:color w:val="auto"/>
          <w:sz w:val="20"/>
          <w:szCs w:val="20"/>
        </w:rPr>
        <w:t>f</w:t>
      </w:r>
      <w:r w:rsidRPr="00A02CD8">
        <w:rPr>
          <w:noProof/>
          <w:color w:val="auto"/>
          <w:sz w:val="20"/>
          <w:szCs w:val="20"/>
        </w:rPr>
        <w:t>unction of letter A</w:t>
      </w:r>
    </w:p>
    <w:p w:rsidR="009303D9" w:rsidRPr="005B520E" w:rsidRDefault="00933F1B" w:rsidP="00ED0149">
      <w:pPr>
        <w:pStyle w:val="Heading2"/>
      </w:pPr>
      <w:r>
        <w:t>Architecture</w:t>
      </w:r>
    </w:p>
    <w:p w:rsidR="00933F1B" w:rsidRDefault="00933F1B" w:rsidP="00933F1B">
      <w:pPr>
        <w:pStyle w:val="BodyText"/>
      </w:pPr>
      <w:r>
        <w:t>The program is divided into two main projects: Ring-ProjectionAlgorithm and UnitTestRingProjectionAlgori-thm. The implementation of the algorithm is created inside the first project and the second one is for testing the algorithm by feeding data into the pipeline in which the algorithm is injected and present the result. The project is created based on .NET Core 2.0 using C# programming language.</w:t>
      </w:r>
    </w:p>
    <w:p w:rsidR="00933F1B" w:rsidRDefault="00933F1B" w:rsidP="00933F1B">
      <w:pPr>
        <w:keepNext/>
      </w:pPr>
      <w:r>
        <w:rPr>
          <w:noProof/>
        </w:rPr>
        <w:lastRenderedPageBreak/>
        <w:drawing>
          <wp:inline distT="0" distB="0" distL="0" distR="0" wp14:anchorId="00CF9625" wp14:editId="36BFC276">
            <wp:extent cx="2212560" cy="2388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ngProjectionArchitech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1429" cy="2419521"/>
                    </a:xfrm>
                    <a:prstGeom prst="rect">
                      <a:avLst/>
                    </a:prstGeom>
                  </pic:spPr>
                </pic:pic>
              </a:graphicData>
            </a:graphic>
          </wp:inline>
        </w:drawing>
      </w:r>
    </w:p>
    <w:p w:rsidR="00933F1B" w:rsidRPr="00CB0081" w:rsidRDefault="00933F1B" w:rsidP="00933F1B">
      <w:pPr>
        <w:pStyle w:val="Caption"/>
        <w:ind w:firstLine="0"/>
        <w:jc w:val="center"/>
        <w:rPr>
          <w:color w:val="181717"/>
          <w:sz w:val="20"/>
          <w:szCs w:val="20"/>
        </w:rPr>
      </w:pPr>
      <w:bookmarkStart w:id="2" w:name="_Ref818973"/>
      <w:r w:rsidRPr="00CB0081">
        <w:rPr>
          <w:color w:val="181717"/>
          <w:sz w:val="20"/>
          <w:szCs w:val="20"/>
        </w:rPr>
        <w:t xml:space="preserve">Fig. </w:t>
      </w:r>
      <w:r w:rsidRPr="00CB0081">
        <w:rPr>
          <w:color w:val="181717"/>
          <w:sz w:val="20"/>
          <w:szCs w:val="20"/>
        </w:rPr>
        <w:fldChar w:fldCharType="begin"/>
      </w:r>
      <w:r w:rsidRPr="00CB0081">
        <w:rPr>
          <w:color w:val="181717"/>
          <w:sz w:val="20"/>
          <w:szCs w:val="20"/>
        </w:rPr>
        <w:instrText xml:space="preserve"> SEQ Figure \* ARABIC </w:instrText>
      </w:r>
      <w:r w:rsidRPr="00CB0081">
        <w:rPr>
          <w:color w:val="181717"/>
          <w:sz w:val="20"/>
          <w:szCs w:val="20"/>
        </w:rPr>
        <w:fldChar w:fldCharType="separate"/>
      </w:r>
      <w:r w:rsidR="00E92407">
        <w:rPr>
          <w:noProof/>
          <w:color w:val="181717"/>
          <w:sz w:val="20"/>
          <w:szCs w:val="20"/>
        </w:rPr>
        <w:t>2</w:t>
      </w:r>
      <w:r w:rsidRPr="00CB0081">
        <w:rPr>
          <w:color w:val="181717"/>
          <w:sz w:val="20"/>
          <w:szCs w:val="20"/>
        </w:rPr>
        <w:fldChar w:fldCharType="end"/>
      </w:r>
      <w:bookmarkEnd w:id="2"/>
      <w:r w:rsidRPr="00CB0081">
        <w:rPr>
          <w:color w:val="181717"/>
          <w:sz w:val="20"/>
          <w:szCs w:val="20"/>
        </w:rPr>
        <w:t>. Architecture of the project</w:t>
      </w:r>
    </w:p>
    <w:p w:rsidR="009303D9" w:rsidRDefault="00933F1B" w:rsidP="00933F1B">
      <w:pPr>
        <w:pStyle w:val="BodyText"/>
        <w:ind w:firstLine="284"/>
      </w:pPr>
      <w:r w:rsidRPr="00881239">
        <w:t xml:space="preserve">The overview of the project is shown in </w:t>
      </w:r>
      <w:r w:rsidRPr="00A02CD8">
        <w:fldChar w:fldCharType="begin"/>
      </w:r>
      <w:r w:rsidRPr="00A02CD8">
        <w:instrText xml:space="preserve"> REF _Ref818973 \h  \* MERGEFORMAT </w:instrText>
      </w:r>
      <w:r w:rsidRPr="00A02CD8">
        <w:fldChar w:fldCharType="separate"/>
      </w:r>
      <w:r w:rsidR="00E92407" w:rsidRPr="00E92407">
        <w:rPr>
          <w:iCs/>
          <w:color w:val="181717"/>
        </w:rPr>
        <w:t xml:space="preserve">Fig. </w:t>
      </w:r>
      <w:r w:rsidR="00E92407" w:rsidRPr="00E92407">
        <w:rPr>
          <w:noProof/>
          <w:color w:val="181717"/>
          <w:sz w:val="19"/>
          <w:szCs w:val="22"/>
        </w:rPr>
        <w:t>2</w:t>
      </w:r>
      <w:r w:rsidRPr="00A02CD8">
        <w:fldChar w:fldCharType="end"/>
      </w:r>
      <w:r w:rsidRPr="00A02CD8">
        <w:t>.</w:t>
      </w:r>
      <w:r w:rsidRPr="00881239">
        <w:t xml:space="preserve"> First, a centered image will be loaded into the program, binarized and transformed to a suitable form for the algorithm to work with. After the projection, the 1D data will be stored as a CSV file for further data manipulation.</w:t>
      </w:r>
    </w:p>
    <w:p w:rsidR="006511A6" w:rsidRDefault="006511A6" w:rsidP="006511A6">
      <w:pPr>
        <w:pStyle w:val="Heading2"/>
      </w:pPr>
      <w:r>
        <w:t>Implemetation</w:t>
      </w:r>
    </w:p>
    <w:p w:rsidR="006511A6" w:rsidRDefault="006511A6" w:rsidP="006511A6">
      <w:pPr>
        <w:pStyle w:val="Heading3"/>
      </w:pPr>
      <w:r>
        <w:t>Ring Projection Pipeline Component</w:t>
      </w:r>
    </w:p>
    <w:p w:rsidR="006511A6" w:rsidRDefault="006511A6" w:rsidP="006511A6">
      <w:pPr>
        <w:ind w:firstLine="284"/>
        <w:jc w:val="both"/>
      </w:pPr>
      <w:r>
        <w:t>The algorithm is required to be</w:t>
      </w:r>
      <w:r w:rsidRPr="00881239">
        <w:t xml:space="preserve"> implemented as a pipeline module of LearningAPI</w:t>
      </w:r>
      <w:r>
        <w:t xml:space="preserve">. LearningAPI can run in the pipeline of modules compatible to each other as the output TOUT of the previous module is the input TIN of the next module </w:t>
      </w:r>
      <w:sdt>
        <w:sdtPr>
          <w:id w:val="782761842"/>
          <w:citation/>
        </w:sdtPr>
        <w:sdtEndPr/>
        <w:sdtContent>
          <w:r>
            <w:fldChar w:fldCharType="begin"/>
          </w:r>
          <w:r>
            <w:instrText xml:space="preserve"> CITATION LearningAPI \l 1033 </w:instrText>
          </w:r>
          <w:r>
            <w:fldChar w:fldCharType="separate"/>
          </w:r>
          <w:r w:rsidRPr="007E3044">
            <w:rPr>
              <w:noProof/>
            </w:rPr>
            <w:t>[2]</w:t>
          </w:r>
          <w:r>
            <w:fldChar w:fldCharType="end"/>
          </w:r>
        </w:sdtContent>
      </w:sdt>
      <w:r>
        <w:t>. These individual modules should implement IPipelineModule interface (</w:t>
      </w:r>
      <w:r w:rsidRPr="00A02CD8">
        <w:fldChar w:fldCharType="begin"/>
      </w:r>
      <w:r w:rsidRPr="00A02CD8">
        <w:instrText xml:space="preserve"> REF _Ref1225824 \h  \* MERGEFORMAT </w:instrText>
      </w:r>
      <w:r w:rsidRPr="00A02CD8">
        <w:fldChar w:fldCharType="separate"/>
      </w:r>
      <w:r w:rsidR="00E92407" w:rsidRPr="006746D5">
        <w:rPr>
          <w:color w:val="181717"/>
        </w:rPr>
        <w:t>Fig</w:t>
      </w:r>
      <w:r w:rsidR="00E92407">
        <w:rPr>
          <w:color w:val="181717"/>
        </w:rPr>
        <w:t>.</w:t>
      </w:r>
      <w:r w:rsidR="00E92407" w:rsidRPr="006746D5">
        <w:rPr>
          <w:color w:val="181717"/>
        </w:rPr>
        <w:t xml:space="preserve"> </w:t>
      </w:r>
      <w:r w:rsidR="00E92407">
        <w:rPr>
          <w:noProof/>
          <w:color w:val="181717"/>
        </w:rPr>
        <w:t>3</w:t>
      </w:r>
      <w:r w:rsidRPr="00A02CD8">
        <w:fldChar w:fldCharType="end"/>
      </w:r>
      <w:r>
        <w:t>) to be able to run as LearningAPI modules.</w:t>
      </w:r>
    </w:p>
    <w:bookmarkStart w:id="3" w:name="_MON_1611576532"/>
    <w:bookmarkEnd w:id="3"/>
    <w:p w:rsidR="006511A6" w:rsidRDefault="006511A6" w:rsidP="006511A6">
      <w:pPr>
        <w:keepNext/>
      </w:pPr>
      <w:r>
        <w:object w:dxaOrig="6782" w:dyaOrig="1063">
          <v:shape id="_x0000_i1030" type="#_x0000_t75" style="width:239.85pt;height:36.45pt" o:ole="">
            <v:imagedata r:id="rId23" o:title=""/>
          </v:shape>
          <o:OLEObject Type="Embed" ProgID="Word.OpenDocumentText.12" ShapeID="_x0000_i1030" DrawAspect="Content" ObjectID="_1611996331" r:id="rId24"/>
        </w:object>
      </w:r>
    </w:p>
    <w:p w:rsidR="006511A6" w:rsidRPr="006746D5" w:rsidRDefault="006511A6" w:rsidP="006511A6">
      <w:pPr>
        <w:pStyle w:val="Caption"/>
        <w:ind w:firstLine="0"/>
        <w:jc w:val="center"/>
        <w:rPr>
          <w:color w:val="181717"/>
          <w:sz w:val="20"/>
          <w:szCs w:val="20"/>
        </w:rPr>
      </w:pPr>
      <w:bookmarkStart w:id="4" w:name="_Ref1225824"/>
      <w:r w:rsidRPr="006746D5">
        <w:rPr>
          <w:color w:val="181717"/>
          <w:sz w:val="20"/>
          <w:szCs w:val="20"/>
        </w:rPr>
        <w:t>Fig</w:t>
      </w:r>
      <w:r>
        <w:rPr>
          <w:color w:val="181717"/>
          <w:sz w:val="20"/>
          <w:szCs w:val="20"/>
        </w:rPr>
        <w:t>.</w:t>
      </w:r>
      <w:r w:rsidRPr="006746D5">
        <w:rPr>
          <w:color w:val="181717"/>
          <w:sz w:val="20"/>
          <w:szCs w:val="20"/>
        </w:rPr>
        <w:t xml:space="preserve"> </w:t>
      </w:r>
      <w:r w:rsidRPr="006746D5">
        <w:rPr>
          <w:color w:val="181717"/>
          <w:sz w:val="20"/>
          <w:szCs w:val="20"/>
        </w:rPr>
        <w:fldChar w:fldCharType="begin"/>
      </w:r>
      <w:r w:rsidRPr="006746D5">
        <w:rPr>
          <w:color w:val="181717"/>
          <w:sz w:val="20"/>
          <w:szCs w:val="20"/>
        </w:rPr>
        <w:instrText xml:space="preserve"> SEQ Figure \* ARABIC </w:instrText>
      </w:r>
      <w:r w:rsidRPr="006746D5">
        <w:rPr>
          <w:color w:val="181717"/>
          <w:sz w:val="20"/>
          <w:szCs w:val="20"/>
        </w:rPr>
        <w:fldChar w:fldCharType="separate"/>
      </w:r>
      <w:r w:rsidR="00E92407">
        <w:rPr>
          <w:noProof/>
          <w:color w:val="181717"/>
          <w:sz w:val="20"/>
          <w:szCs w:val="20"/>
        </w:rPr>
        <w:t>3</w:t>
      </w:r>
      <w:r w:rsidRPr="006746D5">
        <w:rPr>
          <w:color w:val="181717"/>
          <w:sz w:val="20"/>
          <w:szCs w:val="20"/>
        </w:rPr>
        <w:fldChar w:fldCharType="end"/>
      </w:r>
      <w:bookmarkEnd w:id="4"/>
      <w:r w:rsidRPr="006746D5">
        <w:rPr>
          <w:color w:val="181717"/>
          <w:sz w:val="20"/>
          <w:szCs w:val="20"/>
        </w:rPr>
        <w:t>. Code Snippet of interface IPipelineModule</w:t>
      </w:r>
    </w:p>
    <w:p w:rsidR="006511A6" w:rsidRPr="00881239" w:rsidRDefault="006511A6" w:rsidP="006511A6">
      <w:pPr>
        <w:ind w:firstLine="284"/>
        <w:jc w:val="both"/>
      </w:pPr>
      <w:r w:rsidRPr="00881239">
        <w:t>Base on the</w:t>
      </w:r>
      <w:r>
        <w:t xml:space="preserve"> concept</w:t>
      </w:r>
      <w:r w:rsidRPr="00881239">
        <w:t>, the implementation</w:t>
      </w:r>
      <w:r>
        <w:t xml:space="preserve"> of the algorithm</w:t>
      </w:r>
      <w:r w:rsidRPr="00881239">
        <w:t xml:space="preserve"> is quite similar. It should take into account all the pixels that are on the same ring from the center of the image. However, instead of calculating the trigonometric function with infinite points between 0 and 2π, we can calculate the distance d for every single point </w:t>
      </w:r>
      <m:oMath>
        <m:r>
          <w:rPr>
            <w:rFonts w:ascii="Cambria Math" w:hAnsi="Cambria Math"/>
          </w:rPr>
          <m:t>(x,y)</m:t>
        </m:r>
      </m:oMath>
      <w:r w:rsidRPr="00881239">
        <w:t xml:space="preserve"> from the center </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Pr="00881239">
        <w:t xml:space="preserve"> </w:t>
      </w:r>
    </w:p>
    <w:p w:rsidR="006511A6" w:rsidRPr="00881239" w:rsidRDefault="006511A6" w:rsidP="006511A6">
      <w:r w:rsidRPr="00881239">
        <w:rPr>
          <w:position w:val="-12"/>
        </w:rPr>
        <w:object w:dxaOrig="2140" w:dyaOrig="400">
          <v:shape id="_x0000_i1031" type="#_x0000_t75" style="width:107.55pt;height:20.55pt" o:ole="">
            <v:imagedata r:id="rId25" o:title=""/>
          </v:shape>
          <o:OLEObject Type="Embed" ProgID="Equation.DSMT4" ShapeID="_x0000_i1031" DrawAspect="Content" ObjectID="_1611996332" r:id="rId26"/>
        </w:object>
      </w:r>
    </w:p>
    <w:p w:rsidR="006511A6" w:rsidRDefault="006511A6" w:rsidP="006511A6">
      <w:pPr>
        <w:jc w:val="both"/>
      </w:pPr>
      <w:r w:rsidRPr="00881239">
        <w:t>and compare the result with the radius of the ring. From that, the va</w:t>
      </w:r>
      <w:r>
        <w:t xml:space="preserve">lue of each point from the Ring-Projected </w:t>
      </w:r>
      <w:r w:rsidRPr="00881239">
        <w:t xml:space="preserve">Function </w:t>
      </w:r>
      <m:oMath>
        <m:r>
          <w:rPr>
            <w:rFonts w:ascii="Cambria Math" w:hAnsi="Cambria Math"/>
          </w:rPr>
          <m:t>f(r)</m:t>
        </m:r>
      </m:oMath>
      <w:r w:rsidRPr="00881239">
        <w:t xml:space="preserve"> will be calculated. Besides, using this method makes sure that every pixel of the image is considered.</w:t>
      </w:r>
      <w:r w:rsidRPr="00A02CD8">
        <w:t xml:space="preserve"> </w:t>
      </w:r>
      <w:r w:rsidRPr="00A02CD8">
        <w:rPr>
          <w:iCs/>
        </w:rPr>
        <w:fldChar w:fldCharType="begin"/>
      </w:r>
      <w:r w:rsidRPr="00A02CD8">
        <w:rPr>
          <w:iCs/>
        </w:rPr>
        <w:instrText xml:space="preserve"> REF _Ref783171 \h  \* MERGEFORMAT </w:instrText>
      </w:r>
      <w:r w:rsidRPr="00A02CD8">
        <w:rPr>
          <w:iCs/>
        </w:rPr>
      </w:r>
      <w:r w:rsidRPr="00A02CD8">
        <w:rPr>
          <w:iCs/>
        </w:rPr>
        <w:fldChar w:fldCharType="separate"/>
      </w:r>
      <w:r w:rsidR="00E92407" w:rsidRPr="00E92407">
        <w:rPr>
          <w:iCs/>
          <w:color w:val="181717"/>
        </w:rPr>
        <w:t>Fig</w:t>
      </w:r>
      <w:r w:rsidR="00E92407">
        <w:rPr>
          <w:color w:val="181717"/>
        </w:rPr>
        <w:t>.</w:t>
      </w:r>
      <w:r w:rsidR="00E92407" w:rsidRPr="00E92407">
        <w:rPr>
          <w:iCs/>
          <w:noProof/>
          <w:color w:val="181717"/>
        </w:rPr>
        <w:t xml:space="preserve"> </w:t>
      </w:r>
      <w:r w:rsidR="00E92407">
        <w:rPr>
          <w:noProof/>
          <w:color w:val="181717"/>
        </w:rPr>
        <w:t>4</w:t>
      </w:r>
      <w:r w:rsidRPr="00A02CD8">
        <w:fldChar w:fldCharType="end"/>
      </w:r>
      <w:r w:rsidRPr="00881239">
        <w:t xml:space="preserve"> shows an example of </w:t>
      </w:r>
      <w:r>
        <w:t>Ring-Projected</w:t>
      </w:r>
      <w:r w:rsidRPr="00881239">
        <w:t xml:space="preserve"> Algorithm iteration over a 2D array with size 21x21 where the number represent the radius value. Every pixel with the same radius</w:t>
      </w:r>
      <w:r>
        <w:t xml:space="preserve"> that is marked with same color</w:t>
      </w:r>
      <w:r w:rsidRPr="00881239">
        <w:t xml:space="preserve"> belong to one circle. </w:t>
      </w:r>
      <w:r>
        <w:t>In order to get the circumcircle with maximum radius, the distance from one of the corner pixels of the image to its center is computed beforehand.</w:t>
      </w:r>
    </w:p>
    <w:p w:rsidR="006511A6" w:rsidRPr="00881239" w:rsidRDefault="006511A6" w:rsidP="006511A6">
      <w:pPr>
        <w:keepNext/>
        <w:spacing w:before="120"/>
      </w:pPr>
      <w:r w:rsidRPr="00881239">
        <w:rPr>
          <w:noProof/>
        </w:rPr>
        <w:lastRenderedPageBreak/>
        <w:drawing>
          <wp:inline distT="0" distB="0" distL="0" distR="0" wp14:anchorId="75940B79" wp14:editId="4B8907C2">
            <wp:extent cx="2339294" cy="2225578"/>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734" cy="2241219"/>
                    </a:xfrm>
                    <a:prstGeom prst="rect">
                      <a:avLst/>
                    </a:prstGeom>
                    <a:noFill/>
                    <a:ln>
                      <a:noFill/>
                    </a:ln>
                  </pic:spPr>
                </pic:pic>
              </a:graphicData>
            </a:graphic>
          </wp:inline>
        </w:drawing>
      </w:r>
    </w:p>
    <w:p w:rsidR="006511A6" w:rsidRDefault="006511A6" w:rsidP="006511A6">
      <w:pPr>
        <w:pStyle w:val="Caption"/>
        <w:ind w:firstLine="0"/>
        <w:jc w:val="center"/>
        <w:rPr>
          <w:color w:val="181717"/>
          <w:sz w:val="20"/>
          <w:szCs w:val="20"/>
        </w:rPr>
      </w:pPr>
      <w:bookmarkStart w:id="5" w:name="_Ref783171"/>
      <w:r w:rsidRPr="00881239">
        <w:rPr>
          <w:color w:val="181717"/>
          <w:sz w:val="20"/>
          <w:szCs w:val="20"/>
        </w:rPr>
        <w:t>Fig</w:t>
      </w:r>
      <w:r>
        <w:rPr>
          <w:color w:val="181717"/>
          <w:sz w:val="20"/>
          <w:szCs w:val="20"/>
        </w:rPr>
        <w:t>.</w:t>
      </w:r>
      <w:r w:rsidRPr="00881239">
        <w:rPr>
          <w:color w:val="181717"/>
          <w:sz w:val="20"/>
          <w:szCs w:val="20"/>
        </w:rPr>
        <w:t xml:space="preserve"> </w:t>
      </w:r>
      <w:r w:rsidRPr="00881239">
        <w:rPr>
          <w:color w:val="181717"/>
          <w:sz w:val="20"/>
          <w:szCs w:val="20"/>
        </w:rPr>
        <w:fldChar w:fldCharType="begin"/>
      </w:r>
      <w:r w:rsidRPr="00881239">
        <w:rPr>
          <w:color w:val="181717"/>
          <w:sz w:val="20"/>
          <w:szCs w:val="20"/>
        </w:rPr>
        <w:instrText xml:space="preserve"> SEQ Figure \* ARABIC </w:instrText>
      </w:r>
      <w:r w:rsidRPr="00881239">
        <w:rPr>
          <w:color w:val="181717"/>
          <w:sz w:val="20"/>
          <w:szCs w:val="20"/>
        </w:rPr>
        <w:fldChar w:fldCharType="separate"/>
      </w:r>
      <w:r w:rsidR="00E92407">
        <w:rPr>
          <w:noProof/>
          <w:color w:val="181717"/>
          <w:sz w:val="20"/>
          <w:szCs w:val="20"/>
        </w:rPr>
        <w:t>4</w:t>
      </w:r>
      <w:r w:rsidRPr="00881239">
        <w:rPr>
          <w:color w:val="181717"/>
          <w:sz w:val="20"/>
          <w:szCs w:val="20"/>
        </w:rPr>
        <w:fldChar w:fldCharType="end"/>
      </w:r>
      <w:bookmarkEnd w:id="5"/>
      <w:r w:rsidRPr="00881239">
        <w:rPr>
          <w:color w:val="181717"/>
          <w:sz w:val="20"/>
          <w:szCs w:val="20"/>
        </w:rPr>
        <w:t>. Loop iteration</w:t>
      </w:r>
      <w:r>
        <w:rPr>
          <w:color w:val="181717"/>
          <w:sz w:val="20"/>
          <w:szCs w:val="20"/>
        </w:rPr>
        <w:t xml:space="preserve"> of Ring-Projected</w:t>
      </w:r>
      <w:r w:rsidRPr="00881239">
        <w:rPr>
          <w:color w:val="181717"/>
          <w:sz w:val="20"/>
          <w:szCs w:val="20"/>
        </w:rPr>
        <w:t xml:space="preserve"> Algorithm</w:t>
      </w:r>
    </w:p>
    <w:p w:rsidR="006511A6" w:rsidRDefault="006511A6" w:rsidP="006511A6">
      <w:pPr>
        <w:jc w:val="both"/>
      </w:pPr>
      <w:r>
        <w:t xml:space="preserve">The algorithm receives </w:t>
      </w:r>
      <w:proofErr w:type="gramStart"/>
      <w:r>
        <w:t>double[</w:t>
      </w:r>
      <w:proofErr w:type="gramEnd"/>
      <w:r>
        <w:t>][] array</w:t>
      </w:r>
      <w:r w:rsidRPr="00627711">
        <w:t>, which holds the coo</w:t>
      </w:r>
      <w:r>
        <w:t xml:space="preserve">rdinates of recognizing pattern, as input and produce double[] array as output. To run Ring Projection pipeline component as part of LearningAPI, we can use method </w:t>
      </w:r>
      <w:proofErr w:type="gramStart"/>
      <w:r>
        <w:t>AddModule(</w:t>
      </w:r>
      <w:proofErr w:type="gramEnd"/>
      <w:r>
        <w:t>) and pass in an instance of the class which inherit IPipelineModule or make extension method which also do the same thing. Extension method is preferred due to simplicity and code suggestion of Visual Studio.</w:t>
      </w:r>
    </w:p>
    <w:p w:rsidR="006511A6" w:rsidRDefault="006511A6" w:rsidP="006511A6">
      <w:pPr>
        <w:pStyle w:val="Heading3"/>
      </w:pPr>
      <w:r>
        <w:t>Export to CSV File</w:t>
      </w:r>
    </w:p>
    <w:p w:rsidR="006511A6" w:rsidRDefault="006511A6" w:rsidP="006511A6">
      <w:pPr>
        <w:ind w:firstLine="288"/>
        <w:jc w:val="both"/>
      </w:pPr>
      <w:r w:rsidRPr="00881239">
        <w:t xml:space="preserve">The result from the </w:t>
      </w:r>
      <w:r>
        <w:t xml:space="preserve">ring-projected algorithm is an 1D function. In order to present the result in different format, it is required to be </w:t>
      </w:r>
      <w:r w:rsidRPr="00881239">
        <w:t xml:space="preserve">save as a csv file. </w:t>
      </w:r>
      <w:r>
        <w:t xml:space="preserve">A pipeline module is created to handle this exportation. The module generates file on hard drive, therefore, it does not return value or it returns null. Only a universal type which accept null value without changing the meaning of the output of the module is object. A function returns a null object means it returns nothing. The output CSV file consists of two columns: Radius </w:t>
      </w:r>
      <m:oMath>
        <m:r>
          <w:rPr>
            <w:rFonts w:ascii="Cambria Math" w:hAnsi="Cambria Math"/>
          </w:rPr>
          <m:t>r</m:t>
        </m:r>
      </m:oMath>
      <w:r>
        <w:t xml:space="preserve"> and value </w:t>
      </w:r>
      <m:oMath>
        <m:r>
          <w:rPr>
            <w:rFonts w:ascii="Cambria Math" w:hAnsi="Cambria Math"/>
          </w:rPr>
          <m:t>f(r)</m:t>
        </m:r>
      </m:oMath>
      <w:r>
        <w:t>. The first line is column names. The data is shown from the second line. For different country, a delimiter must be specified as a parameter in the pipeline module.</w:t>
      </w:r>
    </w:p>
    <w:p w:rsidR="002161E5" w:rsidRDefault="002161E5" w:rsidP="002161E5">
      <w:pPr>
        <w:pStyle w:val="Heading3"/>
      </w:pPr>
      <w:r>
        <w:t>ImageBinarizer</w:t>
      </w:r>
    </w:p>
    <w:p w:rsidR="002161E5" w:rsidRDefault="002161E5" w:rsidP="002161E5">
      <w:pPr>
        <w:ind w:firstLine="288"/>
        <w:jc w:val="both"/>
      </w:pPr>
      <w:r>
        <w:t xml:space="preserve">This algorithm required binarized input photo. There exists ImageBinarizer project in LearningAPI repository. However, this tool only can give the output as string to display to console window or as a text file. It lacks of converting image into </w:t>
      </w:r>
      <w:proofErr w:type="gramStart"/>
      <w:r>
        <w:t>double[</w:t>
      </w:r>
      <w:proofErr w:type="gramEnd"/>
      <w:r>
        <w:t xml:space="preserve">][] which is necessary for the compatibility of Ring Projection Pipeline Component. Besides, ImageBinarizer does not include the capability of setting threshold for binarization and giving invert binary image with the background is ‘0’ and the pattern region is ‘1’. Therefore, it is needed to write extension methods for ImageBinarizer. There are two extension methods that give the output in double[][] while receiving different input data type as show in </w:t>
      </w:r>
      <w:r w:rsidRPr="00A02CD8">
        <w:rPr>
          <w:iCs/>
        </w:rPr>
        <w:fldChar w:fldCharType="begin"/>
      </w:r>
      <w:r w:rsidRPr="00A02CD8">
        <w:rPr>
          <w:iCs/>
        </w:rPr>
        <w:instrText xml:space="preserve"> REF _Ref907101 \h  \* MERGEFORMAT </w:instrText>
      </w:r>
      <w:r w:rsidRPr="00A02CD8">
        <w:rPr>
          <w:iCs/>
        </w:rPr>
      </w:r>
      <w:r w:rsidRPr="00A02CD8">
        <w:rPr>
          <w:iCs/>
        </w:rPr>
        <w:fldChar w:fldCharType="separate"/>
      </w:r>
      <w:r w:rsidR="00E92407" w:rsidRPr="00E92407">
        <w:rPr>
          <w:iCs/>
          <w:color w:val="181717"/>
        </w:rPr>
        <w:t xml:space="preserve">Fig. </w:t>
      </w:r>
      <w:r w:rsidR="00E92407">
        <w:rPr>
          <w:noProof/>
          <w:color w:val="181717"/>
        </w:rPr>
        <w:t>5</w:t>
      </w:r>
      <w:r w:rsidRPr="00A02CD8">
        <w:rPr>
          <w:iCs/>
        </w:rPr>
        <w:fldChar w:fldCharType="end"/>
      </w:r>
      <w:r w:rsidRPr="00A02CD8">
        <w:t>.</w:t>
      </w:r>
    </w:p>
    <w:bookmarkStart w:id="6" w:name="_MON_1611566757"/>
    <w:bookmarkEnd w:id="6"/>
    <w:p w:rsidR="002161E5" w:rsidRPr="00151EB5" w:rsidRDefault="002161E5" w:rsidP="002161E5">
      <w:pPr>
        <w:keepNext/>
        <w:rPr>
          <w:noProof/>
        </w:rPr>
      </w:pPr>
      <w:r>
        <w:rPr>
          <w:noProof/>
        </w:rPr>
        <w:object w:dxaOrig="6782" w:dyaOrig="1726">
          <v:shape id="_x0000_i1032" type="#_x0000_t75" style="width:239.85pt;height:61.7pt" o:ole="">
            <v:imagedata r:id="rId28" o:title=""/>
          </v:shape>
          <o:OLEObject Type="Embed" ProgID="Word.OpenDocumentText.12" ShapeID="_x0000_i1032" DrawAspect="Content" ObjectID="_1611996333" r:id="rId29"/>
        </w:object>
      </w:r>
    </w:p>
    <w:p w:rsidR="002161E5" w:rsidRPr="00CC1AF2" w:rsidRDefault="002161E5" w:rsidP="002161E5">
      <w:pPr>
        <w:pStyle w:val="Caption"/>
        <w:ind w:firstLine="0"/>
        <w:jc w:val="center"/>
        <w:rPr>
          <w:color w:val="181717"/>
          <w:sz w:val="20"/>
          <w:szCs w:val="20"/>
        </w:rPr>
      </w:pPr>
      <w:bookmarkStart w:id="7" w:name="_Ref907101"/>
      <w:r w:rsidRPr="00CC1AF2">
        <w:rPr>
          <w:color w:val="181717"/>
          <w:sz w:val="20"/>
          <w:szCs w:val="20"/>
        </w:rPr>
        <w:t>Fig</w:t>
      </w:r>
      <w:r>
        <w:rPr>
          <w:color w:val="181717"/>
          <w:sz w:val="20"/>
          <w:szCs w:val="20"/>
        </w:rPr>
        <w:t>.</w:t>
      </w:r>
      <w:r w:rsidRPr="00CC1AF2">
        <w:rPr>
          <w:color w:val="181717"/>
          <w:sz w:val="20"/>
          <w:szCs w:val="20"/>
        </w:rPr>
        <w:t xml:space="preserve"> </w:t>
      </w:r>
      <w:r w:rsidRPr="00CC1AF2">
        <w:rPr>
          <w:color w:val="181717"/>
          <w:sz w:val="20"/>
          <w:szCs w:val="20"/>
        </w:rPr>
        <w:fldChar w:fldCharType="begin"/>
      </w:r>
      <w:r w:rsidRPr="00CC1AF2">
        <w:rPr>
          <w:color w:val="181717"/>
          <w:sz w:val="20"/>
          <w:szCs w:val="20"/>
        </w:rPr>
        <w:instrText xml:space="preserve"> SEQ Figure \* ARABIC </w:instrText>
      </w:r>
      <w:r w:rsidRPr="00CC1AF2">
        <w:rPr>
          <w:color w:val="181717"/>
          <w:sz w:val="20"/>
          <w:szCs w:val="20"/>
        </w:rPr>
        <w:fldChar w:fldCharType="separate"/>
      </w:r>
      <w:r w:rsidR="00E92407">
        <w:rPr>
          <w:noProof/>
          <w:color w:val="181717"/>
          <w:sz w:val="20"/>
          <w:szCs w:val="20"/>
        </w:rPr>
        <w:t>5</w:t>
      </w:r>
      <w:r w:rsidRPr="00CC1AF2">
        <w:rPr>
          <w:color w:val="181717"/>
          <w:sz w:val="20"/>
          <w:szCs w:val="20"/>
        </w:rPr>
        <w:fldChar w:fldCharType="end"/>
      </w:r>
      <w:bookmarkEnd w:id="7"/>
      <w:r w:rsidRPr="00CC1AF2">
        <w:rPr>
          <w:color w:val="181717"/>
          <w:sz w:val="20"/>
          <w:szCs w:val="20"/>
        </w:rPr>
        <w:t>. Code Snippet from BinarizerExtension</w:t>
      </w:r>
    </w:p>
    <w:p w:rsidR="002161E5" w:rsidRDefault="002161E5" w:rsidP="002161E5">
      <w:pPr>
        <w:ind w:firstLine="288"/>
        <w:jc w:val="both"/>
        <w:rPr>
          <w:noProof/>
        </w:rPr>
      </w:pPr>
      <w:r w:rsidRPr="008534F9">
        <w:rPr>
          <w:noProof/>
        </w:rPr>
        <w:lastRenderedPageBreak/>
        <w:t>The implementation of extension method rather simple. For GetBinaryArray, which converts from an image file</w:t>
      </w:r>
      <w:r>
        <w:rPr>
          <w:noProof/>
        </w:rPr>
        <w:t xml:space="preserve"> acquired by the its path</w:t>
      </w:r>
      <w:r w:rsidRPr="008534F9">
        <w:rPr>
          <w:noProof/>
        </w:rPr>
        <w:t>, if all color parameters of a pixel in the source image are less than threshold, the corresponding pixel of the result is set to 1, otherwise, it is 0. For ConvertToBinary method, which receives double[][] directly in inverted grayscale, the conversion is</w:t>
      </w:r>
      <w:r>
        <w:rPr>
          <w:noProof/>
        </w:rPr>
        <w:t xml:space="preserve"> contrary</w:t>
      </w:r>
      <w:r w:rsidRPr="008534F9">
        <w:rPr>
          <w:noProof/>
        </w:rPr>
        <w:t>. The significant pixel, which is greater than the given threshold results in value of 1 for the corresponding pixel of the  output array whereas the value less than threshold will be set to 0.</w:t>
      </w:r>
    </w:p>
    <w:p w:rsidR="002161E5" w:rsidRDefault="002161E5" w:rsidP="002161E5">
      <w:pPr>
        <w:pStyle w:val="Heading2"/>
      </w:pPr>
      <w:r>
        <w:t>UnitTest</w:t>
      </w:r>
    </w:p>
    <w:p w:rsidR="002161E5" w:rsidRDefault="002161E5" w:rsidP="002161E5">
      <w:pPr>
        <w:pStyle w:val="Heading3"/>
      </w:pPr>
      <w:r>
        <w:t>Iteration path</w:t>
      </w:r>
    </w:p>
    <w:p w:rsidR="002161E5" w:rsidRDefault="002161E5" w:rsidP="002161E5">
      <w:pPr>
        <w:ind w:firstLine="288"/>
        <w:jc w:val="both"/>
      </w:pPr>
      <w:r w:rsidRPr="0045428B">
        <w:t xml:space="preserve">The algorithm should go through </w:t>
      </w:r>
      <w:proofErr w:type="gramStart"/>
      <w:r w:rsidRPr="0045428B">
        <w:t>double[</w:t>
      </w:r>
      <w:proofErr w:type="gramEnd"/>
      <w:r w:rsidRPr="0045428B">
        <w:t>][] array calculate the sum of all points which lie on the same circle. Therefore, it is needed to check whether the algorithm meets the requirement.</w:t>
      </w:r>
    </w:p>
    <w:p w:rsidR="002161E5" w:rsidRDefault="002161E5" w:rsidP="002161E5">
      <w:pPr>
        <w:pStyle w:val="Heading3"/>
      </w:pPr>
      <w:bookmarkStart w:id="8" w:name="_Ref1225193"/>
      <w:r>
        <w:t>Rotation-invariance of Ring-Projected</w:t>
      </w:r>
      <w:r w:rsidRPr="0045428B">
        <w:t xml:space="preserve"> Algorithm</w:t>
      </w:r>
      <w:bookmarkEnd w:id="8"/>
    </w:p>
    <w:p w:rsidR="002161E5" w:rsidRDefault="002161E5" w:rsidP="002161E5">
      <w:pPr>
        <w:ind w:firstLine="288"/>
        <w:jc w:val="both"/>
      </w:pPr>
      <w:r w:rsidRPr="0045428B">
        <w:t xml:space="preserve">A set of test images is given in TestImages folder. The set contains images of letter A, C, G and O in various orientations. </w:t>
      </w:r>
      <w:r>
        <w:t xml:space="preserve">All images are assumed to be centered by their own center of mass. </w:t>
      </w:r>
      <w:r w:rsidRPr="0045428B">
        <w:t xml:space="preserve">The test is setup as follow: a pipeline is generated for each test image, each pipeline consists of binarizer, projection algorithm and save to CSV modules. In order to give data into the pipeline, an action module is used  </w:t>
      </w:r>
      <w:r>
        <w:t>to implement</w:t>
      </w:r>
      <w:r w:rsidRPr="0045428B">
        <w:t xml:space="preserve"> ImageBinarizer</w:t>
      </w:r>
      <w:r>
        <w:t xml:space="preserve"> as it</w:t>
      </w:r>
      <w:r w:rsidRPr="0045428B">
        <w:t xml:space="preserve"> is not part of LearningAPI </w:t>
      </w:r>
      <w:r w:rsidRPr="0045428B">
        <w:rPr>
          <w:u w:val="single"/>
        </w:rPr>
        <w:t>NuGet</w:t>
      </w:r>
      <w:r w:rsidRPr="0045428B">
        <w:t xml:space="preserve"> packet (See </w:t>
      </w:r>
      <w:r w:rsidRPr="0045428B">
        <w:fldChar w:fldCharType="begin"/>
      </w:r>
      <w:r w:rsidRPr="0045428B">
        <w:instrText xml:space="preserve"> REF _Ref952725 \h </w:instrText>
      </w:r>
      <w:r>
        <w:instrText xml:space="preserve"> \* MERGEFORMAT </w:instrText>
      </w:r>
      <w:r w:rsidRPr="0045428B">
        <w:fldChar w:fldCharType="separate"/>
      </w:r>
      <w:r w:rsidR="00E92407" w:rsidRPr="00061A6A">
        <w:rPr>
          <w:color w:val="181717"/>
        </w:rPr>
        <w:t>Fig</w:t>
      </w:r>
      <w:r w:rsidR="00E92407">
        <w:rPr>
          <w:color w:val="181717"/>
        </w:rPr>
        <w:t>.</w:t>
      </w:r>
      <w:r w:rsidR="00E92407" w:rsidRPr="00061A6A">
        <w:rPr>
          <w:noProof/>
          <w:color w:val="181717"/>
        </w:rPr>
        <w:t xml:space="preserve"> </w:t>
      </w:r>
      <w:r w:rsidR="00E92407">
        <w:rPr>
          <w:noProof/>
          <w:color w:val="181717"/>
        </w:rPr>
        <w:t>6</w:t>
      </w:r>
      <w:r w:rsidRPr="0045428B">
        <w:fldChar w:fldCharType="end"/>
      </w:r>
      <w:r w:rsidRPr="0045428B">
        <w:t>).</w:t>
      </w:r>
    </w:p>
    <w:bookmarkStart w:id="9" w:name="_MON_1611566384"/>
    <w:bookmarkEnd w:id="9"/>
    <w:p w:rsidR="002161E5" w:rsidRDefault="002161E5" w:rsidP="002161E5">
      <w:r>
        <w:object w:dxaOrig="6782" w:dyaOrig="1950">
          <v:shape id="_x0000_i1033" type="#_x0000_t75" style="width:237.5pt;height:68.25pt" o:ole="">
            <v:imagedata r:id="rId30" o:title=""/>
          </v:shape>
          <o:OLEObject Type="Embed" ProgID="Word.OpenDocumentText.12" ShapeID="_x0000_i1033" DrawAspect="Content" ObjectID="_1611996334" r:id="rId31"/>
        </w:object>
      </w:r>
    </w:p>
    <w:p w:rsidR="002161E5" w:rsidRPr="00061A6A" w:rsidRDefault="002161E5" w:rsidP="002161E5">
      <w:pPr>
        <w:pStyle w:val="Caption"/>
        <w:ind w:firstLine="0"/>
        <w:jc w:val="center"/>
        <w:rPr>
          <w:color w:val="181717"/>
          <w:sz w:val="20"/>
          <w:szCs w:val="20"/>
        </w:rPr>
      </w:pPr>
      <w:bookmarkStart w:id="10" w:name="_Ref952725"/>
      <w:bookmarkStart w:id="11" w:name="_Ref952719"/>
      <w:r w:rsidRPr="00061A6A">
        <w:rPr>
          <w:color w:val="181717"/>
          <w:sz w:val="20"/>
          <w:szCs w:val="20"/>
        </w:rPr>
        <w:t>Fig</w:t>
      </w:r>
      <w:r>
        <w:rPr>
          <w:color w:val="181717"/>
          <w:sz w:val="20"/>
          <w:szCs w:val="20"/>
        </w:rPr>
        <w:t>.</w:t>
      </w:r>
      <w:r w:rsidRPr="00061A6A">
        <w:rPr>
          <w:color w:val="181717"/>
          <w:sz w:val="20"/>
          <w:szCs w:val="20"/>
        </w:rPr>
        <w:t xml:space="preserve"> </w:t>
      </w:r>
      <w:r w:rsidRPr="00061A6A">
        <w:rPr>
          <w:color w:val="181717"/>
          <w:sz w:val="20"/>
          <w:szCs w:val="20"/>
        </w:rPr>
        <w:fldChar w:fldCharType="begin"/>
      </w:r>
      <w:r w:rsidRPr="00061A6A">
        <w:rPr>
          <w:color w:val="181717"/>
          <w:sz w:val="20"/>
          <w:szCs w:val="20"/>
        </w:rPr>
        <w:instrText xml:space="preserve"> SEQ Figure \* ARABIC </w:instrText>
      </w:r>
      <w:r w:rsidRPr="00061A6A">
        <w:rPr>
          <w:color w:val="181717"/>
          <w:sz w:val="20"/>
          <w:szCs w:val="20"/>
        </w:rPr>
        <w:fldChar w:fldCharType="separate"/>
      </w:r>
      <w:r w:rsidR="00E92407">
        <w:rPr>
          <w:noProof/>
          <w:color w:val="181717"/>
          <w:sz w:val="20"/>
          <w:szCs w:val="20"/>
        </w:rPr>
        <w:t>6</w:t>
      </w:r>
      <w:r w:rsidRPr="00061A6A">
        <w:rPr>
          <w:color w:val="181717"/>
          <w:sz w:val="20"/>
          <w:szCs w:val="20"/>
        </w:rPr>
        <w:fldChar w:fldCharType="end"/>
      </w:r>
      <w:bookmarkEnd w:id="10"/>
      <w:r w:rsidRPr="00061A6A">
        <w:rPr>
          <w:color w:val="181717"/>
          <w:sz w:val="20"/>
          <w:szCs w:val="20"/>
        </w:rPr>
        <w:t>. Code Snippet of ImageBinarizer</w:t>
      </w:r>
      <w:bookmarkEnd w:id="11"/>
      <w:r>
        <w:rPr>
          <w:color w:val="181717"/>
          <w:sz w:val="20"/>
          <w:szCs w:val="20"/>
        </w:rPr>
        <w:t xml:space="preserve"> in action module</w:t>
      </w:r>
    </w:p>
    <w:p w:rsidR="002161E5" w:rsidRDefault="002161E5" w:rsidP="002161E5">
      <w:pPr>
        <w:ind w:firstLine="288"/>
        <w:jc w:val="both"/>
      </w:pPr>
      <w:r w:rsidRPr="0045428B">
        <w:t xml:space="preserve">An action module defines certain functions to be executed when the pipeline is running </w:t>
      </w:r>
      <w:sdt>
        <w:sdtPr>
          <w:id w:val="1572002808"/>
          <w:citation/>
        </w:sdtPr>
        <w:sdtEndPr/>
        <w:sdtContent>
          <w:r w:rsidRPr="0045428B">
            <w:fldChar w:fldCharType="begin"/>
          </w:r>
          <w:r w:rsidRPr="0045428B">
            <w:instrText xml:space="preserve"> CITATION LearningAPI \l 1033 </w:instrText>
          </w:r>
          <w:r w:rsidRPr="0045428B">
            <w:fldChar w:fldCharType="separate"/>
          </w:r>
          <w:r w:rsidRPr="0045428B">
            <w:rPr>
              <w:noProof/>
            </w:rPr>
            <w:t>[1]</w:t>
          </w:r>
          <w:r w:rsidRPr="0045428B">
            <w:fldChar w:fldCharType="end"/>
          </w:r>
        </w:sdtContent>
      </w:sdt>
      <w:r w:rsidRPr="0045428B">
        <w:t xml:space="preserve">. </w:t>
      </w:r>
      <w:r>
        <w:t>Normally, an a</w:t>
      </w:r>
      <w:r w:rsidRPr="0045428B">
        <w:t>ction module</w:t>
      </w:r>
      <w:r>
        <w:t xml:space="preserve"> defines custom code</w:t>
      </w:r>
      <w:r w:rsidRPr="0045428B">
        <w:t xml:space="preserve"> to give initial input to the pipeline. This action module does not receive any input. However, it is not allowed to specify the input type as void since void means the previous module does not return any value which is contradict to the definition of Generics in C#. Hence the input type is set to object and C# will assume the input is null by default. This module handles the loading and binarizing process and produce </w:t>
      </w:r>
      <w:proofErr w:type="gramStart"/>
      <w:r w:rsidRPr="0045428B">
        <w:t>double[</w:t>
      </w:r>
      <w:proofErr w:type="gramEnd"/>
      <w:r w:rsidRPr="0045428B">
        <w:t xml:space="preserve">][] array which is compatible with ring projection module. The third module of the pipeline saves the output function as a CSV file on the hard disk. The file is located in the same folder as the test images. After running through all test images, cross correlation coefficients are calculated among these results to check </w:t>
      </w:r>
      <w:r>
        <w:t>whether</w:t>
      </w:r>
      <w:r w:rsidRPr="0045428B">
        <w:t xml:space="preserve"> the rotation-invariant property is hold true.</w:t>
      </w:r>
    </w:p>
    <w:p w:rsidR="002161E5" w:rsidRDefault="002161E5" w:rsidP="002161E5">
      <w:pPr>
        <w:pStyle w:val="Heading3"/>
      </w:pPr>
      <w:r w:rsidRPr="0045428B">
        <w:t>Ring Projection with MNIST Dataset</w:t>
      </w:r>
    </w:p>
    <w:p w:rsidR="002161E5" w:rsidRDefault="002161E5" w:rsidP="002161E5">
      <w:pPr>
        <w:ind w:firstLine="288"/>
        <w:jc w:val="both"/>
      </w:pPr>
      <w:r>
        <w:t>For testing the ring-projected</w:t>
      </w:r>
      <w:r w:rsidRPr="0045428B">
        <w:t xml:space="preserve"> algorithm, the MNIST tr</w:t>
      </w:r>
      <w:r>
        <w:t xml:space="preserve">aining set is used. </w:t>
      </w:r>
      <w:r w:rsidRPr="0045428B">
        <w:t>MNIST dataset has a training set of 60,000 examples of handwritten digits, and test set of 10,000 examples</w:t>
      </w:r>
      <w:r>
        <w:t>, written by 500 writers</w:t>
      </w:r>
      <w:r w:rsidRPr="0045428B">
        <w:t>.</w:t>
      </w:r>
      <w:r>
        <w:t xml:space="preserve"> </w:t>
      </w:r>
      <w:r w:rsidRPr="0022037E">
        <w:t>The digits have been size-normalized and centered in a fixed-size image</w:t>
      </w:r>
      <w:r>
        <w:t>.</w:t>
      </w:r>
      <w:r w:rsidRPr="0045428B">
        <w:t xml:space="preserve"> This dataset has been used for training and testing by many well-known classified methods</w:t>
      </w:r>
      <w:sdt>
        <w:sdtPr>
          <w:id w:val="-2087830712"/>
          <w:citation/>
        </w:sdtPr>
        <w:sdtEndPr/>
        <w:sdtContent>
          <w:r w:rsidRPr="0045428B">
            <w:fldChar w:fldCharType="begin"/>
          </w:r>
          <w:r w:rsidRPr="0045428B">
            <w:instrText xml:space="preserve"> CITATION MNIST \l 1033 </w:instrText>
          </w:r>
          <w:r w:rsidRPr="0045428B">
            <w:fldChar w:fldCharType="separate"/>
          </w:r>
          <w:r>
            <w:rPr>
              <w:noProof/>
            </w:rPr>
            <w:t xml:space="preserve"> </w:t>
          </w:r>
          <w:r w:rsidRPr="002161E5">
            <w:rPr>
              <w:noProof/>
            </w:rPr>
            <w:t>[3]</w:t>
          </w:r>
          <w:r w:rsidRPr="0045428B">
            <w:fldChar w:fldCharType="end"/>
          </w:r>
        </w:sdtContent>
      </w:sdt>
      <w:r w:rsidRPr="0045428B">
        <w:t>.</w:t>
      </w:r>
    </w:p>
    <w:p w:rsidR="002161E5" w:rsidRDefault="002161E5" w:rsidP="002161E5">
      <w:pPr>
        <w:ind w:firstLine="288"/>
        <w:jc w:val="both"/>
      </w:pPr>
      <w:r w:rsidRPr="0045428B">
        <w:lastRenderedPageBreak/>
        <w:t>In order to read the dataset, a simple pipeline module is written for LearningAPI including class definition of MNIST image. The dataset consists of separated label file and image file.</w:t>
      </w:r>
    </w:p>
    <w:bookmarkStart w:id="12" w:name="_MON_1611829348"/>
    <w:bookmarkEnd w:id="12"/>
    <w:p w:rsidR="00F03EBC" w:rsidRDefault="00F03EBC" w:rsidP="00F03EBC">
      <w:pPr>
        <w:keepNext/>
      </w:pPr>
      <w:r>
        <w:object w:dxaOrig="8058" w:dyaOrig="7972">
          <v:shape id="_x0000_i1034" type="#_x0000_t75" style="width:237.5pt;height:235.15pt" o:ole="">
            <v:imagedata r:id="rId32" o:title=""/>
          </v:shape>
          <o:OLEObject Type="Embed" ProgID="Word.OpenDocumentText.12" ShapeID="_x0000_i1034" DrawAspect="Content" ObjectID="_1611996335" r:id="rId33"/>
        </w:object>
      </w:r>
    </w:p>
    <w:p w:rsidR="00F03EBC" w:rsidRDefault="00F03EBC" w:rsidP="00F03EBC">
      <w:pPr>
        <w:pStyle w:val="Caption"/>
        <w:ind w:firstLine="0"/>
        <w:jc w:val="center"/>
        <w:rPr>
          <w:color w:val="181717"/>
          <w:sz w:val="20"/>
          <w:szCs w:val="20"/>
        </w:rPr>
      </w:pPr>
      <w:bookmarkStart w:id="13" w:name="_Ref1217035"/>
      <w:bookmarkStart w:id="14" w:name="_Ref1217029"/>
      <w:r w:rsidRPr="00C3589E">
        <w:rPr>
          <w:color w:val="181717"/>
          <w:sz w:val="20"/>
          <w:szCs w:val="20"/>
        </w:rPr>
        <w:t>Fig</w:t>
      </w:r>
      <w:r>
        <w:rPr>
          <w:color w:val="181717"/>
          <w:sz w:val="20"/>
          <w:szCs w:val="20"/>
        </w:rPr>
        <w:t>.</w:t>
      </w:r>
      <w:r w:rsidRPr="00C3589E">
        <w:rPr>
          <w:color w:val="181717"/>
          <w:sz w:val="20"/>
          <w:szCs w:val="20"/>
        </w:rPr>
        <w:t xml:space="preserve"> </w:t>
      </w:r>
      <w:r w:rsidRPr="00C3589E">
        <w:rPr>
          <w:color w:val="181717"/>
          <w:sz w:val="20"/>
          <w:szCs w:val="20"/>
        </w:rPr>
        <w:fldChar w:fldCharType="begin"/>
      </w:r>
      <w:r w:rsidRPr="00C3589E">
        <w:rPr>
          <w:color w:val="181717"/>
          <w:sz w:val="20"/>
          <w:szCs w:val="20"/>
        </w:rPr>
        <w:instrText xml:space="preserve"> SEQ Figure \* ARABIC </w:instrText>
      </w:r>
      <w:r w:rsidRPr="00C3589E">
        <w:rPr>
          <w:color w:val="181717"/>
          <w:sz w:val="20"/>
          <w:szCs w:val="20"/>
        </w:rPr>
        <w:fldChar w:fldCharType="separate"/>
      </w:r>
      <w:r w:rsidR="00E92407">
        <w:rPr>
          <w:noProof/>
          <w:color w:val="181717"/>
          <w:sz w:val="20"/>
          <w:szCs w:val="20"/>
        </w:rPr>
        <w:t>7</w:t>
      </w:r>
      <w:r w:rsidRPr="00C3589E">
        <w:rPr>
          <w:color w:val="181717"/>
          <w:sz w:val="20"/>
          <w:szCs w:val="20"/>
        </w:rPr>
        <w:fldChar w:fldCharType="end"/>
      </w:r>
      <w:bookmarkEnd w:id="13"/>
      <w:r w:rsidRPr="00C3589E">
        <w:rPr>
          <w:color w:val="181717"/>
          <w:sz w:val="20"/>
          <w:szCs w:val="20"/>
        </w:rPr>
        <w:t>. MNIST Files description</w:t>
      </w:r>
      <w:r>
        <w:rPr>
          <w:color w:val="181717"/>
          <w:sz w:val="20"/>
          <w:szCs w:val="20"/>
        </w:rPr>
        <w:t xml:space="preserve"> </w:t>
      </w:r>
      <w:sdt>
        <w:sdtPr>
          <w:rPr>
            <w:color w:val="181717"/>
            <w:sz w:val="20"/>
            <w:szCs w:val="20"/>
          </w:rPr>
          <w:id w:val="-345717033"/>
          <w:citation/>
        </w:sdtPr>
        <w:sdtEndPr/>
        <w:sdtContent>
          <w:r>
            <w:rPr>
              <w:color w:val="181717"/>
              <w:sz w:val="20"/>
              <w:szCs w:val="20"/>
            </w:rPr>
            <w:fldChar w:fldCharType="begin"/>
          </w:r>
          <w:r>
            <w:rPr>
              <w:color w:val="181717"/>
              <w:sz w:val="20"/>
              <w:szCs w:val="20"/>
            </w:rPr>
            <w:instrText xml:space="preserve"> CITATION MNIST \l 1033 </w:instrText>
          </w:r>
          <w:r>
            <w:rPr>
              <w:color w:val="181717"/>
              <w:sz w:val="20"/>
              <w:szCs w:val="20"/>
            </w:rPr>
            <w:fldChar w:fldCharType="separate"/>
          </w:r>
          <w:r w:rsidRPr="00F03EBC">
            <w:rPr>
              <w:noProof/>
              <w:color w:val="181717"/>
              <w:sz w:val="20"/>
              <w:szCs w:val="20"/>
            </w:rPr>
            <w:t>[3]</w:t>
          </w:r>
          <w:r>
            <w:rPr>
              <w:color w:val="181717"/>
              <w:sz w:val="20"/>
              <w:szCs w:val="20"/>
            </w:rPr>
            <w:fldChar w:fldCharType="end"/>
          </w:r>
        </w:sdtContent>
      </w:sdt>
      <w:bookmarkEnd w:id="14"/>
    </w:p>
    <w:p w:rsidR="00F03EBC" w:rsidRDefault="00F03EBC" w:rsidP="00F03EBC">
      <w:pPr>
        <w:jc w:val="both"/>
      </w:pPr>
      <w:r>
        <w:t xml:space="preserve">According to </w:t>
      </w:r>
      <w:r>
        <w:fldChar w:fldCharType="begin"/>
      </w:r>
      <w:r>
        <w:instrText xml:space="preserve"> REF _Ref1217035 \h </w:instrText>
      </w:r>
      <w:r>
        <w:fldChar w:fldCharType="separate"/>
      </w:r>
      <w:r w:rsidR="00E92407" w:rsidRPr="00C3589E">
        <w:rPr>
          <w:color w:val="181717"/>
        </w:rPr>
        <w:t>Fig</w:t>
      </w:r>
      <w:r w:rsidR="00E92407">
        <w:rPr>
          <w:color w:val="181717"/>
        </w:rPr>
        <w:t>.</w:t>
      </w:r>
      <w:r w:rsidR="00E92407" w:rsidRPr="00C3589E">
        <w:rPr>
          <w:color w:val="181717"/>
        </w:rPr>
        <w:t xml:space="preserve"> </w:t>
      </w:r>
      <w:r w:rsidR="00E92407">
        <w:rPr>
          <w:noProof/>
          <w:color w:val="181717"/>
        </w:rPr>
        <w:t>7</w:t>
      </w:r>
      <w:r>
        <w:fldChar w:fldCharType="end"/>
      </w:r>
      <w:r>
        <w:t>, the dataset files contains overhead information in 32 bit integer. These value are stored in MSB first (high endian) format used by non-Intel processors. Therefore, for common computer nowadays, these number must be flipped into low endian format.</w:t>
      </w:r>
    </w:p>
    <w:bookmarkStart w:id="15" w:name="_MON_1611833460"/>
    <w:bookmarkEnd w:id="15"/>
    <w:p w:rsidR="00F03EBC" w:rsidRDefault="00F03EBC" w:rsidP="00F03EBC">
      <w:pPr>
        <w:keepNext/>
      </w:pPr>
      <w:r>
        <w:object w:dxaOrig="6782" w:dyaOrig="1510">
          <v:shape id="_x0000_i1035" type="#_x0000_t75" style="width:238.45pt;height:53.3pt" o:ole="">
            <v:imagedata r:id="rId34" o:title=""/>
          </v:shape>
          <o:OLEObject Type="Embed" ProgID="Word.OpenDocumentText.12" ShapeID="_x0000_i1035" DrawAspect="Content" ObjectID="_1611996336" r:id="rId35"/>
        </w:object>
      </w:r>
    </w:p>
    <w:p w:rsidR="00F03EBC" w:rsidRDefault="00F03EBC" w:rsidP="00F03EBC">
      <w:pPr>
        <w:pStyle w:val="Caption"/>
        <w:ind w:firstLine="0"/>
        <w:jc w:val="center"/>
        <w:rPr>
          <w:color w:val="auto"/>
          <w:sz w:val="20"/>
          <w:szCs w:val="20"/>
        </w:rPr>
      </w:pPr>
      <w:bookmarkStart w:id="16" w:name="_Ref1221551"/>
      <w:r w:rsidRPr="004C34D5">
        <w:rPr>
          <w:color w:val="auto"/>
          <w:sz w:val="20"/>
          <w:szCs w:val="20"/>
        </w:rPr>
        <w:t>Fig</w:t>
      </w:r>
      <w:r>
        <w:rPr>
          <w:color w:val="auto"/>
          <w:sz w:val="20"/>
          <w:szCs w:val="20"/>
        </w:rPr>
        <w:t>.</w:t>
      </w:r>
      <w:r w:rsidRPr="004C34D5">
        <w:rPr>
          <w:color w:val="auto"/>
          <w:sz w:val="20"/>
          <w:szCs w:val="20"/>
        </w:rPr>
        <w:t xml:space="preserve"> </w:t>
      </w:r>
      <w:r w:rsidRPr="004C34D5">
        <w:rPr>
          <w:color w:val="auto"/>
          <w:sz w:val="20"/>
          <w:szCs w:val="20"/>
        </w:rPr>
        <w:fldChar w:fldCharType="begin"/>
      </w:r>
      <w:r w:rsidRPr="004C34D5">
        <w:rPr>
          <w:color w:val="auto"/>
          <w:sz w:val="20"/>
          <w:szCs w:val="20"/>
        </w:rPr>
        <w:instrText xml:space="preserve"> SEQ Figure \* ARABIC </w:instrText>
      </w:r>
      <w:r w:rsidRPr="004C34D5">
        <w:rPr>
          <w:color w:val="auto"/>
          <w:sz w:val="20"/>
          <w:szCs w:val="20"/>
        </w:rPr>
        <w:fldChar w:fldCharType="separate"/>
      </w:r>
      <w:r w:rsidR="00E92407">
        <w:rPr>
          <w:noProof/>
          <w:color w:val="auto"/>
          <w:sz w:val="20"/>
          <w:szCs w:val="20"/>
        </w:rPr>
        <w:t>8</w:t>
      </w:r>
      <w:r w:rsidRPr="004C34D5">
        <w:rPr>
          <w:color w:val="auto"/>
          <w:sz w:val="20"/>
          <w:szCs w:val="20"/>
        </w:rPr>
        <w:fldChar w:fldCharType="end"/>
      </w:r>
      <w:bookmarkEnd w:id="16"/>
      <w:r w:rsidRPr="004C34D5">
        <w:rPr>
          <w:color w:val="auto"/>
          <w:sz w:val="20"/>
          <w:szCs w:val="20"/>
        </w:rPr>
        <w:t xml:space="preserve">. Convert </w:t>
      </w:r>
      <w:r>
        <w:rPr>
          <w:color w:val="auto"/>
          <w:sz w:val="20"/>
          <w:szCs w:val="20"/>
        </w:rPr>
        <w:t>high</w:t>
      </w:r>
      <w:r w:rsidRPr="004C34D5">
        <w:rPr>
          <w:color w:val="auto"/>
          <w:sz w:val="20"/>
          <w:szCs w:val="20"/>
        </w:rPr>
        <w:t>-endian format to low-endian format</w:t>
      </w:r>
    </w:p>
    <w:p w:rsidR="00F03EBC" w:rsidRDefault="00F03EBC" w:rsidP="00F03EBC">
      <w:pPr>
        <w:jc w:val="both"/>
      </w:pPr>
      <w:r>
        <w:fldChar w:fldCharType="begin"/>
      </w:r>
      <w:r>
        <w:instrText xml:space="preserve"> REF _Ref1221551 \h  \* MERGEFORMAT </w:instrText>
      </w:r>
      <w:r>
        <w:fldChar w:fldCharType="separate"/>
      </w:r>
      <w:r w:rsidR="00E92407" w:rsidRPr="004C34D5">
        <w:t>Fig</w:t>
      </w:r>
      <w:r w:rsidR="00E92407">
        <w:t>.</w:t>
      </w:r>
      <w:r w:rsidR="00E92407" w:rsidRPr="004C34D5">
        <w:t xml:space="preserve"> </w:t>
      </w:r>
      <w:r w:rsidR="00E92407">
        <w:rPr>
          <w:noProof/>
        </w:rPr>
        <w:t>8</w:t>
      </w:r>
      <w:r>
        <w:fldChar w:fldCharType="end"/>
      </w:r>
      <w:r>
        <w:t xml:space="preserve"> shows code snippet of the converting process which rearranges the bits of 32 bit integer. For example, number 50 in low-endian format is 00000000 00000000 00000000 01001100 whereas in high-endian format, it is represented by 01001100 00000000 00000000 00000000 corresponding to number </w:t>
      </w:r>
      <w:r w:rsidRPr="004371E5">
        <w:t>1</w:t>
      </w:r>
      <w:r>
        <w:t>,</w:t>
      </w:r>
      <w:r w:rsidRPr="004371E5">
        <w:t>275</w:t>
      </w:r>
      <w:r>
        <w:t>,</w:t>
      </w:r>
      <w:r w:rsidRPr="004371E5">
        <w:t>068</w:t>
      </w:r>
      <w:r>
        <w:t>,</w:t>
      </w:r>
      <w:r w:rsidRPr="004371E5">
        <w:t>416</w:t>
      </w:r>
      <w:r>
        <w:t xml:space="preserve">. Basically, the byte positions are in reversed order as the first byte is swapped with the forth byte and second byte is swapped with the third byte. After getting all information of MNIST dataset, the pixels and labels are read accordingly as MNIST images. </w:t>
      </w:r>
      <w:r w:rsidRPr="0045428B">
        <w:t>An MNIST image consists of image size, pixels, and actual label. The module returns the whole set of MNIST image</w:t>
      </w:r>
      <w:r>
        <w:t>s and stores them in an array.</w:t>
      </w:r>
    </w:p>
    <w:p w:rsidR="00F03EBC" w:rsidRDefault="00F03EBC" w:rsidP="00F03EBC">
      <w:pPr>
        <w:ind w:firstLine="284"/>
        <w:jc w:val="both"/>
      </w:pPr>
      <w:r w:rsidRPr="0045428B">
        <w:t xml:space="preserve">To process the set, two different pipelines are created for each MNIST image. </w:t>
      </w:r>
    </w:p>
    <w:p w:rsidR="00F03EBC" w:rsidRDefault="00F03EBC" w:rsidP="00F03EBC">
      <w:pPr>
        <w:ind w:firstLine="284"/>
        <w:jc w:val="both"/>
      </w:pPr>
      <w:r w:rsidRPr="0045428B">
        <w:t>The first one visualizes the MNIST image as an actual image file</w:t>
      </w:r>
      <w:r>
        <w:t xml:space="preserve">. </w:t>
      </w:r>
      <w:r w:rsidRPr="0045428B">
        <w:t xml:space="preserve">For exporting MNIST image to image file, two pipeline components are needed. The first one is to convert </w:t>
      </w:r>
      <w:proofErr w:type="gramStart"/>
      <w:r w:rsidRPr="0045428B">
        <w:t>double[</w:t>
      </w:r>
      <w:proofErr w:type="gramEnd"/>
      <w:r w:rsidRPr="0045428B">
        <w:t xml:space="preserve">][] into Bitmap type and the second one transforms Bitmap into real picture file on the hard drive. It is obvious that we can get image file straight from </w:t>
      </w:r>
      <w:proofErr w:type="gramStart"/>
      <w:r w:rsidRPr="0045428B">
        <w:t>double[</w:t>
      </w:r>
      <w:proofErr w:type="gramEnd"/>
      <w:r w:rsidRPr="0045428B">
        <w:t xml:space="preserve">][], however, it is better to split the process into </w:t>
      </w:r>
      <w:r>
        <w:t>two</w:t>
      </w:r>
      <w:r w:rsidRPr="0045428B">
        <w:t xml:space="preserve"> modules for future code reuse.</w:t>
      </w:r>
      <w:r w:rsidRPr="00AD65A2">
        <w:t xml:space="preserve"> </w:t>
      </w:r>
    </w:p>
    <w:p w:rsidR="00F03EBC" w:rsidRDefault="00F03EBC" w:rsidP="00F03EBC">
      <w:pPr>
        <w:ind w:firstLine="284"/>
        <w:jc w:val="both"/>
      </w:pPr>
      <w:r>
        <w:lastRenderedPageBreak/>
        <w:t>T</w:t>
      </w:r>
      <w:r w:rsidRPr="0045428B">
        <w:t xml:space="preserve">he second </w:t>
      </w:r>
      <w:r>
        <w:t xml:space="preserve">pipeline is responsible to run </w:t>
      </w:r>
      <w:r w:rsidRPr="0045428B">
        <w:t>ring projection on the MNIST image and save the result as a CSV file</w:t>
      </w:r>
      <w:r>
        <w:t xml:space="preserve"> same as seen in </w:t>
      </w:r>
      <w:r>
        <w:fldChar w:fldCharType="begin"/>
      </w:r>
      <w:r>
        <w:instrText xml:space="preserve"> REF _Ref1225193 \w \h </w:instrText>
      </w:r>
      <w:r>
        <w:fldChar w:fldCharType="separate"/>
      </w:r>
      <w:r w:rsidR="00E92407">
        <w:t>II.D.2)</w:t>
      </w:r>
      <w:r>
        <w:fldChar w:fldCharType="end"/>
      </w:r>
      <w:r w:rsidRPr="0045428B">
        <w:t>.</w:t>
      </w:r>
    </w:p>
    <w:p w:rsidR="00F03EBC" w:rsidRPr="002161E5" w:rsidRDefault="00F03EBC" w:rsidP="00F03EBC">
      <w:pPr>
        <w:ind w:firstLine="284"/>
        <w:jc w:val="both"/>
      </w:pPr>
      <w:r w:rsidRPr="0045428B">
        <w:t>The whole dataset is sorted by label into 10 different digits and stored in corresponding folder</w:t>
      </w:r>
      <w:r>
        <w:t>s</w:t>
      </w:r>
      <w:r w:rsidRPr="0045428B">
        <w:t>.</w:t>
      </w:r>
      <w:r>
        <w:t xml:space="preserve"> After that, the CSV files are loaded back to the test.</w:t>
      </w:r>
      <w:r w:rsidRPr="0045428B">
        <w:t xml:space="preserve"> Then the correlation among images with the same label are calculated and the result is given in statistical format (e.g. including average, minimum, maximum and standard deviation)</w:t>
      </w:r>
      <w:r>
        <w:t xml:space="preserve"> and another CSV file is produced</w:t>
      </w:r>
      <w:r w:rsidRPr="0045428B">
        <w:t>.</w:t>
      </w:r>
      <w:r>
        <w:t xml:space="preserve"> The file contains statistical information of the cross-correlation coefficient of each digit.</w:t>
      </w:r>
    </w:p>
    <w:p w:rsidR="009303D9" w:rsidRDefault="001057BE" w:rsidP="006B6B66">
      <w:pPr>
        <w:pStyle w:val="Heading1"/>
      </w:pPr>
      <w:r>
        <w:t>Results</w:t>
      </w:r>
    </w:p>
    <w:p w:rsidR="00D7522C" w:rsidRDefault="001057BE" w:rsidP="00E7596C">
      <w:pPr>
        <w:pStyle w:val="BodyText"/>
      </w:pPr>
      <w:r>
        <w:t>According to the unit test, the results is illustrated as follows.</w:t>
      </w:r>
    </w:p>
    <w:p w:rsidR="001057BE" w:rsidRDefault="001057BE" w:rsidP="001057BE">
      <w:pPr>
        <w:pStyle w:val="Heading2"/>
      </w:pPr>
      <w:r>
        <w:t>Iteration path</w:t>
      </w:r>
    </w:p>
    <w:p w:rsidR="009303D9" w:rsidRPr="005B520E" w:rsidRDefault="001057BE" w:rsidP="00E7596C">
      <w:pPr>
        <w:pStyle w:val="BodyText"/>
      </w:pPr>
      <w:r>
        <w:t xml:space="preserve">The iteration path can be illustrated in </w:t>
      </w:r>
      <w:r>
        <w:fldChar w:fldCharType="begin"/>
      </w:r>
      <w:r>
        <w:instrText xml:space="preserve"> REF _Ref783171 \h </w:instrText>
      </w:r>
      <w:r>
        <w:fldChar w:fldCharType="separate"/>
      </w:r>
      <w:r w:rsidR="00E92407" w:rsidRPr="00881239">
        <w:rPr>
          <w:color w:val="181717"/>
        </w:rPr>
        <w:t>Fig</w:t>
      </w:r>
      <w:r w:rsidR="00E92407">
        <w:rPr>
          <w:color w:val="181717"/>
        </w:rPr>
        <w:t>.</w:t>
      </w:r>
      <w:r w:rsidR="00E92407" w:rsidRPr="00881239">
        <w:rPr>
          <w:color w:val="181717"/>
        </w:rPr>
        <w:t xml:space="preserve"> </w:t>
      </w:r>
      <w:r w:rsidR="00E92407">
        <w:rPr>
          <w:noProof/>
          <w:color w:val="181717"/>
        </w:rPr>
        <w:t>4</w:t>
      </w:r>
      <w:r>
        <w:fldChar w:fldCharType="end"/>
      </w:r>
      <w:r>
        <w:t xml:space="preserve"> which shows that for a small radius, in digital world, a circle is the same as a square. When the radius increases, the number of points/pixels to describe the circle increases, result in a smooth circle. The CSV file generated from the unit test is processed by Excel by simply highlighting the cells which have the same number with the same color. In order for the file to be compatible with Excel, the line “sep=;” is included at the top of the file. The line defines the separator which separates data values in the CSV file.</w:t>
      </w:r>
    </w:p>
    <w:p w:rsidR="009303D9" w:rsidRDefault="001057BE" w:rsidP="00ED0149">
      <w:pPr>
        <w:pStyle w:val="Heading2"/>
      </w:pPr>
      <w:r w:rsidRPr="001057BE">
        <w:t>Rotation-invariance of Ring-Projected Algorithm</w:t>
      </w:r>
    </w:p>
    <w:p w:rsidR="009303D9" w:rsidRDefault="001057BE" w:rsidP="00E7596C">
      <w:pPr>
        <w:pStyle w:val="BodyText"/>
        <w:rPr>
          <w:rFonts w:eastAsiaTheme="minorEastAsia"/>
          <w:color w:val="000000"/>
        </w:rPr>
      </w:pPr>
      <w:r>
        <w:t xml:space="preserve">The CSV file generated from </w:t>
      </w:r>
      <w:r>
        <w:rPr>
          <w:rFonts w:ascii="Consolas" w:eastAsiaTheme="minorEastAsia" w:hAnsi="Consolas" w:cs="Consolas"/>
          <w:color w:val="000000"/>
          <w:szCs w:val="19"/>
        </w:rPr>
        <w:t>RingProjection2D()</w:t>
      </w:r>
      <w:r w:rsidRPr="005655CF">
        <w:rPr>
          <w:rFonts w:eastAsiaTheme="minorEastAsia"/>
          <w:color w:val="000000"/>
        </w:rPr>
        <w:t xml:space="preserve"> </w:t>
      </w:r>
      <w:r>
        <w:rPr>
          <w:rFonts w:eastAsiaTheme="minorEastAsia"/>
          <w:color w:val="000000"/>
        </w:rPr>
        <w:t xml:space="preserve">is visualize using Python script </w:t>
      </w:r>
      <w:r w:rsidRPr="005655CF">
        <w:rPr>
          <w:rFonts w:eastAsiaTheme="minorEastAsia"/>
          <w:color w:val="000000"/>
        </w:rPr>
        <w:t>plotRingProjection</w:t>
      </w:r>
      <w:r>
        <w:rPr>
          <w:rFonts w:eastAsiaTheme="minorEastAsia"/>
          <w:color w:val="000000"/>
        </w:rPr>
        <w:t>-</w:t>
      </w:r>
      <w:r w:rsidRPr="005655CF">
        <w:rPr>
          <w:rFonts w:eastAsiaTheme="minorEastAsia"/>
          <w:color w:val="000000"/>
        </w:rPr>
        <w:t>Function.py</w:t>
      </w:r>
      <w:r>
        <w:rPr>
          <w:rFonts w:eastAsiaTheme="minorEastAsia"/>
          <w:color w:val="000000"/>
        </w:rPr>
        <w:t xml:space="preserve">. The result is shown in </w:t>
      </w:r>
      <w:r>
        <w:rPr>
          <w:rFonts w:eastAsiaTheme="minorEastAsia"/>
          <w:color w:val="000000"/>
        </w:rPr>
        <w:fldChar w:fldCharType="begin"/>
      </w:r>
      <w:r>
        <w:rPr>
          <w:rFonts w:eastAsiaTheme="minorEastAsia"/>
          <w:color w:val="000000"/>
        </w:rPr>
        <w:instrText xml:space="preserve"> REF _Ref1293390 \h </w:instrText>
      </w:r>
      <w:r>
        <w:rPr>
          <w:rFonts w:eastAsiaTheme="minorEastAsia"/>
          <w:color w:val="000000"/>
        </w:rPr>
      </w:r>
      <w:r>
        <w:rPr>
          <w:rFonts w:eastAsiaTheme="minorEastAsia"/>
          <w:color w:val="000000"/>
        </w:rPr>
        <w:fldChar w:fldCharType="separate"/>
      </w:r>
      <w:r w:rsidR="00E92407" w:rsidRPr="008F2696">
        <w:t xml:space="preserve">Fig. </w:t>
      </w:r>
      <w:r w:rsidR="00E92407">
        <w:rPr>
          <w:noProof/>
        </w:rPr>
        <w:t>9</w:t>
      </w:r>
      <w:r>
        <w:rPr>
          <w:rFonts w:eastAsiaTheme="minorEastAsia"/>
          <w:color w:val="000000"/>
        </w:rPr>
        <w:fldChar w:fldCharType="end"/>
      </w:r>
      <w:r>
        <w:rPr>
          <w:rFonts w:eastAsiaTheme="minorEastAsia"/>
          <w:color w:val="000000"/>
        </w:rPr>
        <w:t xml:space="preserve">. All of the orientations result in a similar shape of ring-projected function. The relation is described as a box plot in </w:t>
      </w:r>
      <w:r>
        <w:rPr>
          <w:rFonts w:eastAsiaTheme="minorEastAsia"/>
          <w:color w:val="000000"/>
        </w:rPr>
        <w:fldChar w:fldCharType="begin"/>
      </w:r>
      <w:r>
        <w:rPr>
          <w:rFonts w:eastAsiaTheme="minorEastAsia"/>
          <w:color w:val="000000"/>
        </w:rPr>
        <w:instrText xml:space="preserve"> REF _Ref1293951 \h </w:instrText>
      </w:r>
      <w:r>
        <w:rPr>
          <w:rFonts w:eastAsiaTheme="minorEastAsia"/>
          <w:color w:val="000000"/>
        </w:rPr>
      </w:r>
      <w:r>
        <w:rPr>
          <w:rFonts w:eastAsiaTheme="minorEastAsia"/>
          <w:color w:val="000000"/>
        </w:rPr>
        <w:fldChar w:fldCharType="separate"/>
      </w:r>
      <w:r w:rsidR="00E92407" w:rsidRPr="001057BE">
        <w:rPr>
          <w:rFonts w:eastAsia="Times New Roman"/>
          <w:i/>
          <w:iCs/>
          <w:spacing w:val="0"/>
          <w:sz w:val="18"/>
          <w:szCs w:val="18"/>
          <w:lang w:val="en-US" w:eastAsia="en-US"/>
        </w:rPr>
        <w:t xml:space="preserve">Fig. </w:t>
      </w:r>
      <w:r w:rsidR="00E92407">
        <w:rPr>
          <w:rFonts w:eastAsia="Times New Roman"/>
          <w:i/>
          <w:iCs/>
          <w:noProof/>
          <w:spacing w:val="0"/>
          <w:sz w:val="18"/>
          <w:szCs w:val="18"/>
          <w:lang w:val="en-US" w:eastAsia="en-US"/>
        </w:rPr>
        <w:t>10</w:t>
      </w:r>
      <w:r>
        <w:rPr>
          <w:rFonts w:eastAsiaTheme="minorEastAsia"/>
          <w:color w:val="000000"/>
        </w:rPr>
        <w:fldChar w:fldCharType="end"/>
      </w:r>
      <w:r>
        <w:rPr>
          <w:rFonts w:eastAsiaTheme="minorEastAsia"/>
          <w:color w:val="000000"/>
        </w:rPr>
        <w:t xml:space="preserve"> which is produced by another Python script boxplot.py. The result shows that the algorithm produces the same function regarding the different rotation.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tblGrid>
      <w:tr w:rsidR="001057BE" w:rsidRPr="00325636" w:rsidTr="001057BE">
        <w:trPr>
          <w:jc w:val="center"/>
        </w:trPr>
        <w:tc>
          <w:tcPr>
            <w:tcW w:w="486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2"/>
              <w:gridCol w:w="2242"/>
            </w:tblGrid>
            <w:tr w:rsidR="001057BE" w:rsidTr="001057BE">
              <w:trPr>
                <w:jc w:val="center"/>
              </w:trPr>
              <w:tc>
                <w:tcPr>
                  <w:tcW w:w="0" w:type="auto"/>
                  <w:vAlign w:val="center"/>
                </w:tcPr>
                <w:p w:rsidR="001057BE" w:rsidRDefault="001057BE" w:rsidP="001057BE">
                  <w:r>
                    <w:rPr>
                      <w:noProof/>
                    </w:rPr>
                    <w:drawing>
                      <wp:anchor distT="0" distB="0" distL="114300" distR="114300" simplePos="0" relativeHeight="251661824" behindDoc="0" locked="0" layoutInCell="1" allowOverlap="1" wp14:anchorId="62FB7F68" wp14:editId="6553A221">
                        <wp:simplePos x="0" y="0"/>
                        <wp:positionH relativeFrom="column">
                          <wp:posOffset>1043940</wp:posOffset>
                        </wp:positionH>
                        <wp:positionV relativeFrom="paragraph">
                          <wp:posOffset>160655</wp:posOffset>
                        </wp:positionV>
                        <wp:extent cx="248285" cy="248285"/>
                        <wp:effectExtent l="19050" t="19050" r="18415" b="18415"/>
                        <wp:wrapNone/>
                        <wp:docPr id="20" name="Picture 20" descr="C:\Users\Gigabyte\AppData\Local\Microsoft\Windows\INetCache\Content.Word\Let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gabyte\AppData\Local\Microsoft\Windows\INetCache\Content.Word\LetterA.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8285" cy="24828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47FB4AA" wp14:editId="4242AE15">
                        <wp:extent cx="1463040" cy="1097280"/>
                        <wp:effectExtent l="0" t="0" r="3810" b="7620"/>
                        <wp:docPr id="16" name="Picture 16" descr="C:\Users\Gigabyte\AppData\Local\Microsoft\Windows\INetCache\Content.Word\Letter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Gigabyte\AppData\Local\Microsoft\Windows\INetCache\Content.Word\LetterA.0.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c>
                <w:tcPr>
                  <w:tcW w:w="0" w:type="auto"/>
                  <w:vAlign w:val="center"/>
                </w:tcPr>
                <w:p w:rsidR="001057BE" w:rsidRDefault="001057BE" w:rsidP="001057BE">
                  <w:r>
                    <w:rPr>
                      <w:noProof/>
                    </w:rPr>
                    <w:drawing>
                      <wp:anchor distT="0" distB="0" distL="114300" distR="114300" simplePos="0" relativeHeight="251662848" behindDoc="0" locked="0" layoutInCell="1" allowOverlap="1" wp14:anchorId="131D2AAE" wp14:editId="60FB20E3">
                        <wp:simplePos x="0" y="0"/>
                        <wp:positionH relativeFrom="column">
                          <wp:posOffset>1043305</wp:posOffset>
                        </wp:positionH>
                        <wp:positionV relativeFrom="paragraph">
                          <wp:posOffset>163830</wp:posOffset>
                        </wp:positionV>
                        <wp:extent cx="248920" cy="248920"/>
                        <wp:effectExtent l="19050" t="19050" r="17780" b="17780"/>
                        <wp:wrapNone/>
                        <wp:docPr id="19" name="Picture 19" descr="C:\Users\Gigabyte\AppData\Local\Microsoft\Windows\INetCache\Content.Word\Letter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igabyte\AppData\Local\Microsoft\Windows\INetCache\Content.Word\LetterA45.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D298FD7" wp14:editId="5E7FE9BE">
                        <wp:extent cx="1463040" cy="1097280"/>
                        <wp:effectExtent l="0" t="0" r="3810" b="7620"/>
                        <wp:docPr id="15" name="Picture 15" descr="C:\Users\Gigabyte\AppData\Local\Microsoft\Windows\INetCache\Content.Word\Lett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Gigabyte\AppData\Local\Microsoft\Windows\INetCache\Content.Word\LetterA.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r>
            <w:tr w:rsidR="001057BE" w:rsidTr="001057BE">
              <w:trPr>
                <w:jc w:val="center"/>
              </w:trPr>
              <w:tc>
                <w:tcPr>
                  <w:tcW w:w="0" w:type="auto"/>
                  <w:vAlign w:val="center"/>
                </w:tcPr>
                <w:p w:rsidR="001057BE" w:rsidRDefault="001057BE" w:rsidP="001057BE">
                  <w:r>
                    <w:rPr>
                      <w:noProof/>
                    </w:rPr>
                    <w:drawing>
                      <wp:anchor distT="0" distB="0" distL="114300" distR="114300" simplePos="0" relativeHeight="251663872" behindDoc="0" locked="0" layoutInCell="1" allowOverlap="1" wp14:anchorId="6C371887" wp14:editId="18B4F293">
                        <wp:simplePos x="0" y="0"/>
                        <wp:positionH relativeFrom="column">
                          <wp:posOffset>1044575</wp:posOffset>
                        </wp:positionH>
                        <wp:positionV relativeFrom="paragraph">
                          <wp:posOffset>158750</wp:posOffset>
                        </wp:positionV>
                        <wp:extent cx="247650" cy="247650"/>
                        <wp:effectExtent l="19050" t="19050" r="19050" b="19050"/>
                        <wp:wrapNone/>
                        <wp:docPr id="18" name="Picture 18" descr="C:\Users\Gigabyte\AppData\Local\Microsoft\Windows\INetCache\Content.Word\Letter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gabyte\AppData\Local\Microsoft\Windows\INetCache\Content.Word\LetterA-45.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0CAAADF" wp14:editId="2A0A1311">
                        <wp:extent cx="1463040" cy="1097280"/>
                        <wp:effectExtent l="0" t="0" r="3810" b="7620"/>
                        <wp:docPr id="14" name="Picture 14" descr="C:\Users\Gigabyte\AppData\Local\Microsoft\Windows\INetCache\Content.Word\Lett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Gigabyte\AppData\Local\Microsoft\Windows\INetCache\Content.Word\LetterA.2.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c>
                <w:tcPr>
                  <w:tcW w:w="0" w:type="auto"/>
                  <w:vAlign w:val="center"/>
                </w:tcPr>
                <w:p w:rsidR="001057BE" w:rsidRDefault="001057BE" w:rsidP="001057BE">
                  <w:pPr>
                    <w:keepNext/>
                  </w:pPr>
                  <w:r>
                    <w:rPr>
                      <w:noProof/>
                    </w:rPr>
                    <w:drawing>
                      <wp:anchor distT="0" distB="0" distL="114300" distR="114300" simplePos="0" relativeHeight="251664896" behindDoc="0" locked="0" layoutInCell="1" allowOverlap="1" wp14:anchorId="5F8A35EF" wp14:editId="54440BF5">
                        <wp:simplePos x="0" y="0"/>
                        <wp:positionH relativeFrom="column">
                          <wp:posOffset>1046480</wp:posOffset>
                        </wp:positionH>
                        <wp:positionV relativeFrom="paragraph">
                          <wp:posOffset>158750</wp:posOffset>
                        </wp:positionV>
                        <wp:extent cx="247650" cy="247650"/>
                        <wp:effectExtent l="19050" t="19050" r="19050" b="19050"/>
                        <wp:wrapNone/>
                        <wp:docPr id="17" name="Picture 17" descr="C:\Users\Gigabyte\AppData\Local\Microsoft\Windows\INetCache\Content.Word\LetterA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gabyte\AppData\Local\Microsoft\Windows\INetCache\Content.Word\LetterA180.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8B92B1" wp14:editId="72875E39">
                        <wp:extent cx="1463040" cy="1097280"/>
                        <wp:effectExtent l="0" t="0" r="3810" b="7620"/>
                        <wp:docPr id="13" name="Picture 13" descr="C:\Users\Gigabyte\AppData\Local\Microsoft\Windows\INetCache\Content.Word\Lette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Gigabyte\AppData\Local\Microsoft\Windows\INetCache\Content.Word\LetterA.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r>
          </w:tbl>
          <w:p w:rsidR="001057BE" w:rsidRPr="00325636" w:rsidRDefault="001057BE" w:rsidP="001057BE">
            <w:pPr>
              <w:pStyle w:val="Caption"/>
              <w:ind w:firstLine="0"/>
              <w:jc w:val="center"/>
            </w:pPr>
            <w:bookmarkStart w:id="17" w:name="_Ref1293390"/>
            <w:r w:rsidRPr="008F2696">
              <w:rPr>
                <w:color w:val="auto"/>
              </w:rPr>
              <w:t xml:space="preserve">Fig. </w:t>
            </w:r>
            <w:r w:rsidRPr="008F2696">
              <w:rPr>
                <w:color w:val="auto"/>
              </w:rPr>
              <w:fldChar w:fldCharType="begin"/>
            </w:r>
            <w:r w:rsidRPr="008F2696">
              <w:rPr>
                <w:color w:val="auto"/>
              </w:rPr>
              <w:instrText xml:space="preserve"> SEQ Figure \* ARABIC </w:instrText>
            </w:r>
            <w:r w:rsidRPr="008F2696">
              <w:rPr>
                <w:color w:val="auto"/>
              </w:rPr>
              <w:fldChar w:fldCharType="separate"/>
            </w:r>
            <w:r w:rsidR="00E92407">
              <w:rPr>
                <w:noProof/>
                <w:color w:val="auto"/>
              </w:rPr>
              <w:t>9</w:t>
            </w:r>
            <w:r w:rsidRPr="008F2696">
              <w:rPr>
                <w:color w:val="auto"/>
              </w:rPr>
              <w:fldChar w:fldCharType="end"/>
            </w:r>
            <w:bookmarkEnd w:id="17"/>
            <w:r w:rsidRPr="008F2696">
              <w:rPr>
                <w:color w:val="auto"/>
              </w:rPr>
              <w:t>. Ring Projection of letter with different orientations</w:t>
            </w:r>
          </w:p>
        </w:tc>
      </w:tr>
    </w:tbl>
    <w:p w:rsidR="001057BE" w:rsidRDefault="001057BE" w:rsidP="001057BE">
      <w:pPr>
        <w:keepNext/>
      </w:pPr>
      <w:r>
        <w:rPr>
          <w:noProof/>
        </w:rPr>
        <w:lastRenderedPageBreak/>
        <w:drawing>
          <wp:inline distT="0" distB="0" distL="0" distR="0" wp14:anchorId="4E36AD50" wp14:editId="22A3B29A">
            <wp:extent cx="2947643" cy="2216505"/>
            <wp:effectExtent l="0" t="0" r="5715" b="0"/>
            <wp:docPr id="21" name="Picture 21" descr="C:\Users\Gigabyte\AppData\Local\Microsoft\Windows\INetCache\Content.Word\Lett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igabyte\AppData\Local\Microsoft\Windows\INetCache\Content.Word\LetterA.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02842" cy="2258013"/>
                    </a:xfrm>
                    <a:prstGeom prst="rect">
                      <a:avLst/>
                    </a:prstGeom>
                    <a:noFill/>
                    <a:ln>
                      <a:noFill/>
                    </a:ln>
                  </pic:spPr>
                </pic:pic>
              </a:graphicData>
            </a:graphic>
          </wp:inline>
        </w:drawing>
      </w:r>
    </w:p>
    <w:p w:rsidR="001057BE" w:rsidRPr="001057BE" w:rsidRDefault="001057BE" w:rsidP="001057BE">
      <w:pPr>
        <w:pStyle w:val="BodyText"/>
        <w:ind w:firstLine="0"/>
        <w:jc w:val="center"/>
        <w:rPr>
          <w:rFonts w:eastAsia="Times New Roman"/>
          <w:i/>
          <w:iCs/>
          <w:spacing w:val="0"/>
          <w:sz w:val="18"/>
          <w:szCs w:val="18"/>
          <w:lang w:val="en-US" w:eastAsia="en-US"/>
        </w:rPr>
      </w:pPr>
      <w:bookmarkStart w:id="18" w:name="_Ref1293951"/>
      <w:r w:rsidRPr="001057BE">
        <w:rPr>
          <w:rFonts w:eastAsia="Times New Roman"/>
          <w:i/>
          <w:iCs/>
          <w:spacing w:val="0"/>
          <w:sz w:val="18"/>
          <w:szCs w:val="18"/>
          <w:lang w:val="en-US" w:eastAsia="en-US"/>
        </w:rPr>
        <w:t xml:space="preserve">Fig. </w:t>
      </w:r>
      <w:r w:rsidRPr="001057BE">
        <w:rPr>
          <w:rFonts w:eastAsia="Times New Roman"/>
          <w:i/>
          <w:iCs/>
          <w:spacing w:val="0"/>
          <w:sz w:val="18"/>
          <w:szCs w:val="18"/>
          <w:lang w:val="en-US" w:eastAsia="en-US"/>
        </w:rPr>
        <w:fldChar w:fldCharType="begin"/>
      </w:r>
      <w:r w:rsidRPr="001057BE">
        <w:rPr>
          <w:rFonts w:eastAsia="Times New Roman"/>
          <w:i/>
          <w:iCs/>
          <w:spacing w:val="0"/>
          <w:sz w:val="18"/>
          <w:szCs w:val="18"/>
          <w:lang w:val="en-US" w:eastAsia="en-US"/>
        </w:rPr>
        <w:instrText xml:space="preserve"> SEQ Figure \* ARABIC </w:instrText>
      </w:r>
      <w:r w:rsidRPr="001057BE">
        <w:rPr>
          <w:rFonts w:eastAsia="Times New Roman"/>
          <w:i/>
          <w:iCs/>
          <w:spacing w:val="0"/>
          <w:sz w:val="18"/>
          <w:szCs w:val="18"/>
          <w:lang w:val="en-US" w:eastAsia="en-US"/>
        </w:rPr>
        <w:fldChar w:fldCharType="separate"/>
      </w:r>
      <w:r w:rsidR="00E92407">
        <w:rPr>
          <w:rFonts w:eastAsia="Times New Roman"/>
          <w:i/>
          <w:iCs/>
          <w:noProof/>
          <w:spacing w:val="0"/>
          <w:sz w:val="18"/>
          <w:szCs w:val="18"/>
          <w:lang w:val="en-US" w:eastAsia="en-US"/>
        </w:rPr>
        <w:t>10</w:t>
      </w:r>
      <w:r w:rsidRPr="001057BE">
        <w:rPr>
          <w:rFonts w:eastAsia="Times New Roman"/>
          <w:i/>
          <w:iCs/>
          <w:spacing w:val="0"/>
          <w:sz w:val="18"/>
          <w:szCs w:val="18"/>
          <w:lang w:val="en-US" w:eastAsia="en-US"/>
        </w:rPr>
        <w:fldChar w:fldCharType="end"/>
      </w:r>
      <w:bookmarkEnd w:id="18"/>
      <w:r w:rsidRPr="001057BE">
        <w:rPr>
          <w:rFonts w:eastAsia="Times New Roman"/>
          <w:i/>
          <w:iCs/>
          <w:spacing w:val="0"/>
          <w:sz w:val="18"/>
          <w:szCs w:val="18"/>
          <w:lang w:val="en-US" w:eastAsia="en-US"/>
        </w:rPr>
        <w:t>.Box plot of correlation coefficients corresponding to ring-projected functions of letter A</w:t>
      </w:r>
    </w:p>
    <w:p w:rsidR="009303D9" w:rsidRDefault="001057BE" w:rsidP="00ED0149">
      <w:pPr>
        <w:pStyle w:val="Heading2"/>
      </w:pPr>
      <w:r w:rsidRPr="0045428B">
        <w:t>Ring Projection with MNIST Dataset</w:t>
      </w:r>
    </w:p>
    <w:p w:rsidR="009303D9" w:rsidRDefault="001057BE" w:rsidP="00E7596C">
      <w:pPr>
        <w:pStyle w:val="BodyText"/>
      </w:pPr>
      <w:r>
        <w:t xml:space="preserve">The statistical CSV file is transform into graphical view (See </w:t>
      </w:r>
      <w:r>
        <w:fldChar w:fldCharType="begin"/>
      </w:r>
      <w:r>
        <w:instrText xml:space="preserve"> REF _Ref1298206 \h </w:instrText>
      </w:r>
      <w:r>
        <w:fldChar w:fldCharType="separate"/>
      </w:r>
      <w:r w:rsidR="00E92407" w:rsidRPr="00015258">
        <w:rPr>
          <w:rFonts w:eastAsia="Times New Roman"/>
          <w:i/>
          <w:iCs/>
          <w:spacing w:val="0"/>
          <w:sz w:val="18"/>
          <w:szCs w:val="18"/>
          <w:lang w:val="en-US" w:eastAsia="en-US"/>
        </w:rPr>
        <w:t xml:space="preserve">Fig. </w:t>
      </w:r>
      <w:r w:rsidR="00E92407">
        <w:rPr>
          <w:rFonts w:eastAsia="Times New Roman"/>
          <w:i/>
          <w:iCs/>
          <w:noProof/>
          <w:spacing w:val="0"/>
          <w:sz w:val="18"/>
          <w:szCs w:val="18"/>
          <w:lang w:val="en-US" w:eastAsia="en-US"/>
        </w:rPr>
        <w:t>11</w:t>
      </w:r>
      <w:r>
        <w:fldChar w:fldCharType="end"/>
      </w:r>
      <w:r>
        <w:t>) using a Python script plotStat.py. The figure describes the mean value as a dot and the standard deviation as black line around the dot. The gray line shows the minimum and maximum value of cross-correlation coefficients. It is understandable that for handwritten digits from many writers, there are some which are totally different to the other. This results in almost zero correlation or even has negative correlation. However, despite the variety, the average values are close to 1 and standard deviations are approximately 0.1 which proves that MNIST dataset is reliable for training purpose.</w:t>
      </w:r>
    </w:p>
    <w:p w:rsidR="001057BE" w:rsidRDefault="001057BE" w:rsidP="001057BE">
      <w:pPr>
        <w:keepNext/>
      </w:pPr>
      <w:r>
        <w:rPr>
          <w:noProof/>
        </w:rPr>
        <w:drawing>
          <wp:inline distT="0" distB="0" distL="0" distR="0" wp14:anchorId="4D9433D9" wp14:editId="4995DB2E">
            <wp:extent cx="2917104" cy="218813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png"/>
                    <pic:cNvPicPr/>
                  </pic:nvPicPr>
                  <pic:blipFill>
                    <a:blip r:embed="rId45">
                      <a:extLst>
                        <a:ext uri="{28A0092B-C50C-407E-A947-70E740481C1C}">
                          <a14:useLocalDpi xmlns:a14="http://schemas.microsoft.com/office/drawing/2010/main" val="0"/>
                        </a:ext>
                      </a:extLst>
                    </a:blip>
                    <a:stretch>
                      <a:fillRect/>
                    </a:stretch>
                  </pic:blipFill>
                  <pic:spPr>
                    <a:xfrm>
                      <a:off x="0" y="0"/>
                      <a:ext cx="2983781" cy="2238148"/>
                    </a:xfrm>
                    <a:prstGeom prst="rect">
                      <a:avLst/>
                    </a:prstGeom>
                  </pic:spPr>
                </pic:pic>
              </a:graphicData>
            </a:graphic>
          </wp:inline>
        </w:drawing>
      </w:r>
    </w:p>
    <w:p w:rsidR="00015258" w:rsidRPr="00015258" w:rsidRDefault="001057BE" w:rsidP="00015258">
      <w:pPr>
        <w:pStyle w:val="BodyText"/>
        <w:ind w:firstLine="0"/>
        <w:jc w:val="center"/>
        <w:rPr>
          <w:rFonts w:eastAsia="Times New Roman"/>
          <w:i/>
          <w:iCs/>
          <w:spacing w:val="0"/>
          <w:sz w:val="18"/>
          <w:szCs w:val="18"/>
          <w:lang w:val="en-US" w:eastAsia="en-US"/>
        </w:rPr>
      </w:pPr>
      <w:bookmarkStart w:id="19" w:name="_Ref1298206"/>
      <w:r w:rsidRPr="00015258">
        <w:rPr>
          <w:rFonts w:eastAsia="Times New Roman"/>
          <w:i/>
          <w:iCs/>
          <w:spacing w:val="0"/>
          <w:sz w:val="18"/>
          <w:szCs w:val="18"/>
          <w:lang w:val="en-US" w:eastAsia="en-US"/>
        </w:rPr>
        <w:t xml:space="preserve">Fig. </w:t>
      </w:r>
      <w:r w:rsidRPr="00015258">
        <w:rPr>
          <w:rFonts w:eastAsia="Times New Roman"/>
          <w:i/>
          <w:iCs/>
          <w:spacing w:val="0"/>
          <w:sz w:val="18"/>
          <w:szCs w:val="18"/>
          <w:lang w:val="en-US" w:eastAsia="en-US"/>
        </w:rPr>
        <w:fldChar w:fldCharType="begin"/>
      </w:r>
      <w:r w:rsidRPr="00015258">
        <w:rPr>
          <w:rFonts w:eastAsia="Times New Roman"/>
          <w:i/>
          <w:iCs/>
          <w:spacing w:val="0"/>
          <w:sz w:val="18"/>
          <w:szCs w:val="18"/>
          <w:lang w:val="en-US" w:eastAsia="en-US"/>
        </w:rPr>
        <w:instrText xml:space="preserve"> SEQ Figure \* ARABIC </w:instrText>
      </w:r>
      <w:r w:rsidRPr="00015258">
        <w:rPr>
          <w:rFonts w:eastAsia="Times New Roman"/>
          <w:i/>
          <w:iCs/>
          <w:spacing w:val="0"/>
          <w:sz w:val="18"/>
          <w:szCs w:val="18"/>
          <w:lang w:val="en-US" w:eastAsia="en-US"/>
        </w:rPr>
        <w:fldChar w:fldCharType="separate"/>
      </w:r>
      <w:r w:rsidR="00E92407">
        <w:rPr>
          <w:rFonts w:eastAsia="Times New Roman"/>
          <w:i/>
          <w:iCs/>
          <w:noProof/>
          <w:spacing w:val="0"/>
          <w:sz w:val="18"/>
          <w:szCs w:val="18"/>
          <w:lang w:val="en-US" w:eastAsia="en-US"/>
        </w:rPr>
        <w:t>11</w:t>
      </w:r>
      <w:r w:rsidRPr="00015258">
        <w:rPr>
          <w:rFonts w:eastAsia="Times New Roman"/>
          <w:i/>
          <w:iCs/>
          <w:spacing w:val="0"/>
          <w:sz w:val="18"/>
          <w:szCs w:val="18"/>
          <w:lang w:val="en-US" w:eastAsia="en-US"/>
        </w:rPr>
        <w:fldChar w:fldCharType="end"/>
      </w:r>
      <w:bookmarkEnd w:id="19"/>
      <w:r w:rsidRPr="00015258">
        <w:rPr>
          <w:rFonts w:eastAsia="Times New Roman"/>
          <w:i/>
          <w:iCs/>
          <w:spacing w:val="0"/>
          <w:sz w:val="18"/>
          <w:szCs w:val="18"/>
          <w:lang w:val="en-US" w:eastAsia="en-US"/>
        </w:rPr>
        <w:t>. Visualization of the relation among MNIST images with the same label</w:t>
      </w:r>
    </w:p>
    <w:p w:rsidR="009303D9" w:rsidRDefault="00015258" w:rsidP="006B6B66">
      <w:pPr>
        <w:pStyle w:val="Heading1"/>
      </w:pPr>
      <w:r>
        <w:t>Discussion and Conclusion</w:t>
      </w:r>
    </w:p>
    <w:p w:rsidR="00015258" w:rsidRDefault="00015258" w:rsidP="00015258">
      <w:pPr>
        <w:ind w:firstLine="284"/>
        <w:jc w:val="both"/>
      </w:pPr>
      <w:r>
        <w:t xml:space="preserve">The goal of the project is the implementation of </w:t>
      </w:r>
      <w:r w:rsidRPr="00E763AD">
        <w:t>Ring-Projected algorithm for Dimensionality Red</w:t>
      </w:r>
      <w:r>
        <w:t>uction as a module for Learning</w:t>
      </w:r>
      <w:r w:rsidRPr="00E763AD">
        <w:t>API</w:t>
      </w:r>
      <w:r>
        <w:t xml:space="preserve">. </w:t>
      </w:r>
      <w:r w:rsidRPr="00AA13E7">
        <w:t xml:space="preserve">The module gets a </w:t>
      </w:r>
      <w:proofErr w:type="gramStart"/>
      <w:r w:rsidRPr="00AA13E7">
        <w:t>double[</w:t>
      </w:r>
      <w:proofErr w:type="gramEnd"/>
      <w:r w:rsidRPr="00AA13E7">
        <w:t>][] array</w:t>
      </w:r>
      <w:r>
        <w:t>,</w:t>
      </w:r>
      <w:r w:rsidRPr="00AA13E7">
        <w:t xml:space="preserve"> which holds the coo</w:t>
      </w:r>
      <w:r>
        <w:t>rdinates of recognizing pattern,</w:t>
      </w:r>
      <w:r w:rsidRPr="00AA13E7">
        <w:t xml:space="preserve"> transforms 2-dimensional function into one dimensional function. </w:t>
      </w:r>
      <w:r>
        <w:t>Return</w:t>
      </w:r>
      <w:r w:rsidRPr="00AA13E7">
        <w:t xml:space="preserve"> type of </w:t>
      </w:r>
      <w:r>
        <w:t xml:space="preserve">the </w:t>
      </w:r>
      <w:r w:rsidRPr="00AA13E7">
        <w:t xml:space="preserve">module is </w:t>
      </w:r>
      <w:proofErr w:type="gramStart"/>
      <w:r w:rsidRPr="00AA13E7">
        <w:t>double[</w:t>
      </w:r>
      <w:proofErr w:type="gramEnd"/>
      <w:r w:rsidRPr="00AA13E7">
        <w:t>]</w:t>
      </w:r>
      <w:r>
        <w:t xml:space="preserve"> array. When testing the algorithm, it is required to extend ImageBinarizer that provides the desired input for the algorithm and create more pipeline modules that handle loading and giving the output. These additional pipeline modules are created not only for the necessity of the project but also for future purpose. Also, some Python scripts are </w:t>
      </w:r>
      <w:r>
        <w:lastRenderedPageBreak/>
        <w:t>used to visualize the output data by creating graphs. The algorithm is proved to be rotation-invariant and can works with either alphabet or digit.</w:t>
      </w:r>
      <w:r w:rsidRPr="00541BC6">
        <w:t xml:space="preserve"> </w:t>
      </w:r>
      <w:r>
        <w:t>In addition, using the algorithm on the MNIST dataset of handwritten digits provides a positive result.</w:t>
      </w:r>
    </w:p>
    <w:p w:rsidR="00015258" w:rsidRDefault="00015258" w:rsidP="00015258">
      <w:pPr>
        <w:ind w:firstLine="284"/>
        <w:jc w:val="both"/>
      </w:pPr>
      <w:r>
        <w:t xml:space="preserve">The disadvantage of this algorithm is it take longer time to loop through a </w:t>
      </w:r>
      <w:proofErr w:type="gramStart"/>
      <w:r>
        <w:t>double[</w:t>
      </w:r>
      <w:proofErr w:type="gramEnd"/>
      <w:r>
        <w:t>][] array than looping as usual way through rows and columns. Therefore, when applying to a large-size image, it would take a lot of time even when running with a powerful computer. However, when using it for character recognition, that would not b</w:t>
      </w:r>
      <w:r w:rsidR="00A54B17">
        <w:t>e a challenge since</w:t>
      </w:r>
      <w:r>
        <w:t xml:space="preserve"> character size is not too large.</w:t>
      </w:r>
    </w:p>
    <w:p w:rsidR="009303D9" w:rsidRDefault="00015258" w:rsidP="009D743E">
      <w:pPr>
        <w:pStyle w:val="references"/>
        <w:numPr>
          <w:ilvl w:val="0"/>
          <w:numId w:val="0"/>
        </w:numPr>
        <w:spacing w:after="0" w:line="240" w:lineRule="auto"/>
        <w:ind w:firstLine="284"/>
        <w:rPr>
          <w:rFonts w:eastAsia="SimSun"/>
          <w:noProof w:val="0"/>
          <w:sz w:val="20"/>
          <w:szCs w:val="20"/>
        </w:rPr>
      </w:pPr>
      <w:r w:rsidRPr="00015258">
        <w:rPr>
          <w:rFonts w:eastAsia="SimSun"/>
          <w:noProof w:val="0"/>
          <w:sz w:val="20"/>
          <w:szCs w:val="20"/>
        </w:rPr>
        <w:t>For future development, the algorithm can be modified to apply on a 3D object and theoretically still keeps its rotation-invariant</w:t>
      </w:r>
      <w:r w:rsidR="009D743E">
        <w:rPr>
          <w:rFonts w:eastAsia="SimSun"/>
          <w:noProof w:val="0"/>
          <w:sz w:val="20"/>
          <w:szCs w:val="20"/>
        </w:rPr>
        <w:t xml:space="preserve"> characteristic</w:t>
      </w:r>
      <w:r w:rsidR="00DB0D96">
        <w:rPr>
          <w:rFonts w:eastAsia="SimSun"/>
          <w:noProof w:val="0"/>
          <w:sz w:val="20"/>
          <w:szCs w:val="20"/>
        </w:rPr>
        <w:t>.</w:t>
      </w:r>
    </w:p>
    <w:sdt>
      <w:sdtPr>
        <w:rPr>
          <w:smallCaps w:val="0"/>
          <w:noProof w:val="0"/>
        </w:rPr>
        <w:id w:val="-2113037577"/>
        <w:docPartObj>
          <w:docPartGallery w:val="Bibliographies"/>
          <w:docPartUnique/>
        </w:docPartObj>
      </w:sdtPr>
      <w:sdtEndPr/>
      <w:sdtContent>
        <w:p w:rsidR="00DB0D96" w:rsidRDefault="00DB0D96">
          <w:pPr>
            <w:pStyle w:val="Heading1"/>
          </w:pPr>
          <w:r>
            <w:t>References</w:t>
          </w:r>
        </w:p>
        <w:sdt>
          <w:sdtPr>
            <w:id w:val="-573587230"/>
            <w:bibliography/>
          </w:sdtPr>
          <w:sdtEndPr/>
          <w:sdtContent>
            <w:p w:rsidR="00DB0D96" w:rsidRDefault="00DB0D96">
              <w:pPr>
                <w:rPr>
                  <w:noProof/>
                </w:rPr>
              </w:pPr>
              <w:r>
                <w:fldChar w:fldCharType="begin"/>
              </w:r>
              <w:r>
                <w:instrText xml:space="preserve"> BIBLIOGRAPHY </w:instrText>
              </w:r>
              <w:r>
                <w:fldChar w:fldCharType="separate"/>
              </w:r>
            </w:p>
            <w:tbl>
              <w:tblPr>
                <w:tblW w:w="4700" w:type="dxa"/>
                <w:tblCellSpacing w:w="15" w:type="dxa"/>
                <w:tblCellMar>
                  <w:top w:w="15" w:type="dxa"/>
                  <w:left w:w="15" w:type="dxa"/>
                  <w:bottom w:w="15" w:type="dxa"/>
                  <w:right w:w="15" w:type="dxa"/>
                </w:tblCellMar>
                <w:tblLook w:val="04A0" w:firstRow="1" w:lastRow="0" w:firstColumn="1" w:lastColumn="0" w:noHBand="0" w:noVBand="1"/>
              </w:tblPr>
              <w:tblGrid>
                <w:gridCol w:w="278"/>
                <w:gridCol w:w="4422"/>
              </w:tblGrid>
              <w:tr w:rsidR="00E76F63" w:rsidRPr="009F7A25" w:rsidTr="009F7A25">
                <w:trPr>
                  <w:divId w:val="936525530"/>
                  <w:tblCellSpacing w:w="15" w:type="dxa"/>
                </w:trPr>
                <w:tc>
                  <w:tcPr>
                    <w:tcW w:w="250" w:type="pct"/>
                    <w:hideMark/>
                  </w:tcPr>
                  <w:p w:rsidR="00DB0D96" w:rsidRPr="009F7A25" w:rsidRDefault="00DB0D96" w:rsidP="00E76F63">
                    <w:pPr>
                      <w:pStyle w:val="Bibliography"/>
                      <w:jc w:val="both"/>
                      <w:rPr>
                        <w:noProof/>
                        <w:szCs w:val="14"/>
                      </w:rPr>
                    </w:pPr>
                    <w:r w:rsidRPr="009F7A25">
                      <w:rPr>
                        <w:noProof/>
                        <w:szCs w:val="14"/>
                      </w:rPr>
                      <w:t xml:space="preserve">[1] </w:t>
                    </w:r>
                  </w:p>
                </w:tc>
                <w:tc>
                  <w:tcPr>
                    <w:tcW w:w="4685" w:type="pct"/>
                    <w:hideMark/>
                  </w:tcPr>
                  <w:p w:rsidR="00DB0D96" w:rsidRPr="009F7A25" w:rsidRDefault="00DB0D96" w:rsidP="00E76F63">
                    <w:pPr>
                      <w:pStyle w:val="Bibliography"/>
                      <w:ind w:hanging="12"/>
                      <w:jc w:val="both"/>
                      <w:rPr>
                        <w:noProof/>
                        <w:szCs w:val="14"/>
                      </w:rPr>
                    </w:pPr>
                    <w:r w:rsidRPr="009F7A25">
                      <w:rPr>
                        <w:noProof/>
                        <w:szCs w:val="14"/>
                      </w:rPr>
                      <w:t>Open Source, "UniversityOfAppliedSciencesFrankfurt/LearningApi: Machine Learning foundation on top of .NET Core," 2019. [Online]. Available: https://github.com/UniversityOfAppliedSciencesFrankfurt/LearningApi. [Accessed 11 02 2019].</w:t>
                    </w:r>
                  </w:p>
                </w:tc>
              </w:tr>
              <w:tr w:rsidR="00E76F63" w:rsidRPr="009F7A25" w:rsidTr="009F7A25">
                <w:trPr>
                  <w:divId w:val="936525530"/>
                  <w:tblCellSpacing w:w="15" w:type="dxa"/>
                </w:trPr>
                <w:tc>
                  <w:tcPr>
                    <w:tcW w:w="250" w:type="pct"/>
                    <w:hideMark/>
                  </w:tcPr>
                  <w:p w:rsidR="00DB0D96" w:rsidRPr="009F7A25" w:rsidRDefault="00DB0D96" w:rsidP="00E76F63">
                    <w:pPr>
                      <w:pStyle w:val="Bibliography"/>
                      <w:jc w:val="both"/>
                      <w:rPr>
                        <w:noProof/>
                        <w:szCs w:val="14"/>
                      </w:rPr>
                    </w:pPr>
                    <w:r w:rsidRPr="009F7A25">
                      <w:rPr>
                        <w:noProof/>
                        <w:szCs w:val="14"/>
                      </w:rPr>
                      <w:t xml:space="preserve">[2] </w:t>
                    </w:r>
                  </w:p>
                </w:tc>
                <w:tc>
                  <w:tcPr>
                    <w:tcW w:w="4685" w:type="pct"/>
                    <w:hideMark/>
                  </w:tcPr>
                  <w:p w:rsidR="00DB0D96" w:rsidRPr="009F7A25" w:rsidRDefault="00DB0D96" w:rsidP="00E76F63">
                    <w:pPr>
                      <w:pStyle w:val="Bibliography"/>
                      <w:tabs>
                        <w:tab w:val="left" w:pos="4461"/>
                      </w:tabs>
                      <w:jc w:val="both"/>
                      <w:rPr>
                        <w:noProof/>
                        <w:szCs w:val="14"/>
                      </w:rPr>
                    </w:pPr>
                    <w:r w:rsidRPr="009F7A25">
                      <w:rPr>
                        <w:noProof/>
                        <w:szCs w:val="14"/>
                      </w:rPr>
                      <w:t>G.-C. Pan, "A Tutorial of Wavelet for Pattern," Taipei.</w:t>
                    </w:r>
                  </w:p>
                </w:tc>
              </w:tr>
              <w:tr w:rsidR="00E76F63" w:rsidRPr="009F7A25" w:rsidTr="009F7A25">
                <w:trPr>
                  <w:divId w:val="936525530"/>
                  <w:tblCellSpacing w:w="15" w:type="dxa"/>
                </w:trPr>
                <w:tc>
                  <w:tcPr>
                    <w:tcW w:w="250" w:type="pct"/>
                    <w:hideMark/>
                  </w:tcPr>
                  <w:p w:rsidR="00DB0D96" w:rsidRPr="009F7A25" w:rsidRDefault="00DB0D96" w:rsidP="00E76F63">
                    <w:pPr>
                      <w:pStyle w:val="Bibliography"/>
                      <w:jc w:val="both"/>
                      <w:rPr>
                        <w:noProof/>
                        <w:szCs w:val="14"/>
                      </w:rPr>
                    </w:pPr>
                    <w:r w:rsidRPr="009F7A25">
                      <w:rPr>
                        <w:noProof/>
                        <w:szCs w:val="14"/>
                      </w:rPr>
                      <w:t xml:space="preserve">[3] </w:t>
                    </w:r>
                  </w:p>
                </w:tc>
                <w:tc>
                  <w:tcPr>
                    <w:tcW w:w="4685" w:type="pct"/>
                    <w:hideMark/>
                  </w:tcPr>
                  <w:p w:rsidR="00DB0D96" w:rsidRPr="009F7A25" w:rsidRDefault="00DB0D96" w:rsidP="00E76F63">
                    <w:pPr>
                      <w:pStyle w:val="Bibliography"/>
                      <w:tabs>
                        <w:tab w:val="left" w:pos="4461"/>
                      </w:tabs>
                      <w:jc w:val="both"/>
                      <w:rPr>
                        <w:noProof/>
                        <w:szCs w:val="14"/>
                      </w:rPr>
                    </w:pPr>
                    <w:r w:rsidRPr="009F7A25">
                      <w:rPr>
                        <w:noProof/>
                        <w:szCs w:val="14"/>
                      </w:rPr>
                      <w:t>Y. LeCun, C. Cortes and C. J. Burges, "MNIST handwritten digit database, Yann LeCun, Corinna Cortes and Chris Burges," 1998. [Online]. Available: http://yann.lecun.com/exdb/mnist/. [Accessed 2019].</w:t>
                    </w:r>
                  </w:p>
                </w:tc>
              </w:tr>
            </w:tbl>
            <w:p w:rsidR="00DB0D96" w:rsidRDefault="00DB0D96">
              <w:pPr>
                <w:divId w:val="936525530"/>
                <w:rPr>
                  <w:rFonts w:eastAsia="Times New Roman"/>
                  <w:noProof/>
                </w:rPr>
              </w:pPr>
            </w:p>
            <w:p w:rsidR="00DB0D96" w:rsidRDefault="00DB0D96">
              <w:r>
                <w:rPr>
                  <w:b/>
                  <w:bCs/>
                  <w:noProof/>
                </w:rPr>
                <w:fldChar w:fldCharType="end"/>
              </w:r>
            </w:p>
          </w:sdtContent>
        </w:sdt>
      </w:sdtContent>
    </w:sdt>
    <w:p w:rsidR="00DB0D96" w:rsidRDefault="00DB0D96" w:rsidP="009D743E">
      <w:pPr>
        <w:pStyle w:val="references"/>
        <w:numPr>
          <w:ilvl w:val="0"/>
          <w:numId w:val="0"/>
        </w:numPr>
        <w:spacing w:after="0" w:line="240" w:lineRule="auto"/>
        <w:ind w:firstLine="284"/>
      </w:pPr>
    </w:p>
    <w:sectPr w:rsidR="00DB0D96" w:rsidSect="009D743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5F4" w:rsidRDefault="00BC55F4" w:rsidP="001A3B3D">
      <w:r>
        <w:separator/>
      </w:r>
    </w:p>
  </w:endnote>
  <w:endnote w:type="continuationSeparator" w:id="0">
    <w:p w:rsidR="00BC55F4" w:rsidRDefault="00BC55F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7BE" w:rsidRPr="006F6D3D" w:rsidRDefault="001057BE"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5F4" w:rsidRDefault="00BC55F4" w:rsidP="001A3B3D">
      <w:r>
        <w:separator/>
      </w:r>
    </w:p>
  </w:footnote>
  <w:footnote w:type="continuationSeparator" w:id="0">
    <w:p w:rsidR="00BC55F4" w:rsidRDefault="00BC55F4" w:rsidP="001A3B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1057BE" w:rsidTr="005300ED">
      <w:trPr>
        <w:jc w:val="center"/>
      </w:trPr>
      <w:tc>
        <w:tcPr>
          <w:tcW w:w="3420" w:type="dxa"/>
          <w:shd w:val="clear" w:color="auto" w:fill="auto"/>
        </w:tcPr>
        <w:p w:rsidR="001057BE" w:rsidRDefault="001057BE" w:rsidP="005300ED">
          <w:pPr>
            <w:pStyle w:val="Header"/>
            <w:jc w:val="right"/>
          </w:pPr>
        </w:p>
      </w:tc>
      <w:tc>
        <w:tcPr>
          <w:tcW w:w="3420" w:type="dxa"/>
          <w:shd w:val="clear" w:color="auto" w:fill="auto"/>
        </w:tcPr>
        <w:p w:rsidR="001057BE" w:rsidRDefault="001057BE" w:rsidP="00080C7D">
          <w:pPr>
            <w:pStyle w:val="Header"/>
          </w:pPr>
        </w:p>
        <w:p w:rsidR="001057BE" w:rsidRDefault="001057BE" w:rsidP="00080C7D">
          <w:pPr>
            <w:pStyle w:val="Header"/>
          </w:pPr>
          <w:r>
            <w:t>Information Technology Course Module Software Engineering</w:t>
          </w:r>
        </w:p>
        <w:p w:rsidR="001057BE" w:rsidRDefault="001057BE" w:rsidP="00080C7D">
          <w:pPr>
            <w:pStyle w:val="Header"/>
          </w:pPr>
          <w:r>
            <w:t>by Damir Dobric / Andreas Pech</w:t>
          </w:r>
        </w:p>
        <w:p w:rsidR="001057BE" w:rsidRDefault="001057BE" w:rsidP="00080C7D">
          <w:pPr>
            <w:pStyle w:val="Header"/>
          </w:pPr>
        </w:p>
      </w:tc>
      <w:tc>
        <w:tcPr>
          <w:tcW w:w="3420" w:type="dxa"/>
          <w:shd w:val="clear" w:color="auto" w:fill="auto"/>
        </w:tcPr>
        <w:p w:rsidR="001057BE" w:rsidRDefault="001057BE" w:rsidP="005300ED">
          <w:pPr>
            <w:pStyle w:val="Header"/>
            <w:jc w:val="right"/>
          </w:pPr>
          <w:r>
            <w:rPr>
              <w:noProof/>
            </w:rPr>
            <w:drawing>
              <wp:inline distT="0" distB="0" distL="0" distR="0">
                <wp:extent cx="1214120" cy="62166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120" cy="621665"/>
                        </a:xfrm>
                        <a:prstGeom prst="rect">
                          <a:avLst/>
                        </a:prstGeom>
                        <a:noFill/>
                        <a:ln>
                          <a:noFill/>
                        </a:ln>
                      </pic:spPr>
                    </pic:pic>
                  </a:graphicData>
                </a:graphic>
              </wp:inline>
            </w:drawing>
          </w:r>
        </w:p>
      </w:tc>
    </w:tr>
  </w:tbl>
  <w:p w:rsidR="001057BE" w:rsidRDefault="001057BE"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649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784BE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DE19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C21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1A18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085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EA29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EC23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6C37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36A3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258"/>
    <w:rsid w:val="0004781E"/>
    <w:rsid w:val="00080C7D"/>
    <w:rsid w:val="0008758A"/>
    <w:rsid w:val="000A3E79"/>
    <w:rsid w:val="000C1E68"/>
    <w:rsid w:val="001057BE"/>
    <w:rsid w:val="001A2EFD"/>
    <w:rsid w:val="001A3B3D"/>
    <w:rsid w:val="001B67DC"/>
    <w:rsid w:val="002161E5"/>
    <w:rsid w:val="002254A9"/>
    <w:rsid w:val="00233D97"/>
    <w:rsid w:val="002347A2"/>
    <w:rsid w:val="002850E3"/>
    <w:rsid w:val="0034765A"/>
    <w:rsid w:val="00354FCF"/>
    <w:rsid w:val="003A19E2"/>
    <w:rsid w:val="003B4E04"/>
    <w:rsid w:val="003F5A08"/>
    <w:rsid w:val="00420716"/>
    <w:rsid w:val="004325FB"/>
    <w:rsid w:val="0043554E"/>
    <w:rsid w:val="004432BA"/>
    <w:rsid w:val="0044407E"/>
    <w:rsid w:val="00447BB9"/>
    <w:rsid w:val="0046031D"/>
    <w:rsid w:val="004C731C"/>
    <w:rsid w:val="004D72B5"/>
    <w:rsid w:val="005300ED"/>
    <w:rsid w:val="00551B7F"/>
    <w:rsid w:val="0056610F"/>
    <w:rsid w:val="0057117D"/>
    <w:rsid w:val="00575BCA"/>
    <w:rsid w:val="005B0344"/>
    <w:rsid w:val="005B520E"/>
    <w:rsid w:val="005E2800"/>
    <w:rsid w:val="00605825"/>
    <w:rsid w:val="00645D22"/>
    <w:rsid w:val="006511A6"/>
    <w:rsid w:val="00651A08"/>
    <w:rsid w:val="00654204"/>
    <w:rsid w:val="00670434"/>
    <w:rsid w:val="006B62AC"/>
    <w:rsid w:val="006B6B66"/>
    <w:rsid w:val="006F6D3D"/>
    <w:rsid w:val="00700DD3"/>
    <w:rsid w:val="00715BEA"/>
    <w:rsid w:val="00740EEA"/>
    <w:rsid w:val="007868FE"/>
    <w:rsid w:val="00794804"/>
    <w:rsid w:val="007B33F1"/>
    <w:rsid w:val="007B6DDA"/>
    <w:rsid w:val="007C0308"/>
    <w:rsid w:val="007C2FF2"/>
    <w:rsid w:val="007D6232"/>
    <w:rsid w:val="007F1F99"/>
    <w:rsid w:val="007F768F"/>
    <w:rsid w:val="008060B4"/>
    <w:rsid w:val="0080791D"/>
    <w:rsid w:val="00836367"/>
    <w:rsid w:val="00873603"/>
    <w:rsid w:val="008A2C7D"/>
    <w:rsid w:val="008C4B23"/>
    <w:rsid w:val="008F6E2C"/>
    <w:rsid w:val="009303D9"/>
    <w:rsid w:val="00933C64"/>
    <w:rsid w:val="00933F1B"/>
    <w:rsid w:val="00972203"/>
    <w:rsid w:val="009D6637"/>
    <w:rsid w:val="009D743E"/>
    <w:rsid w:val="009F1D79"/>
    <w:rsid w:val="009F7A25"/>
    <w:rsid w:val="00A059B3"/>
    <w:rsid w:val="00A52890"/>
    <w:rsid w:val="00A54B17"/>
    <w:rsid w:val="00AE3409"/>
    <w:rsid w:val="00B11A60"/>
    <w:rsid w:val="00B22613"/>
    <w:rsid w:val="00B63D54"/>
    <w:rsid w:val="00B768D1"/>
    <w:rsid w:val="00BA1025"/>
    <w:rsid w:val="00BC3420"/>
    <w:rsid w:val="00BC55F4"/>
    <w:rsid w:val="00BD670B"/>
    <w:rsid w:val="00BE7D3C"/>
    <w:rsid w:val="00BF5FF6"/>
    <w:rsid w:val="00C0207F"/>
    <w:rsid w:val="00C16117"/>
    <w:rsid w:val="00C3075A"/>
    <w:rsid w:val="00C55A5B"/>
    <w:rsid w:val="00C70167"/>
    <w:rsid w:val="00C919A4"/>
    <w:rsid w:val="00CA4392"/>
    <w:rsid w:val="00CC393F"/>
    <w:rsid w:val="00CC7D3C"/>
    <w:rsid w:val="00D2176E"/>
    <w:rsid w:val="00D632BE"/>
    <w:rsid w:val="00D72D06"/>
    <w:rsid w:val="00D7522C"/>
    <w:rsid w:val="00D7536F"/>
    <w:rsid w:val="00D76668"/>
    <w:rsid w:val="00DB0D96"/>
    <w:rsid w:val="00E07383"/>
    <w:rsid w:val="00E165BC"/>
    <w:rsid w:val="00E56C35"/>
    <w:rsid w:val="00E57441"/>
    <w:rsid w:val="00E61E12"/>
    <w:rsid w:val="00E7596C"/>
    <w:rsid w:val="00E76F63"/>
    <w:rsid w:val="00E878F2"/>
    <w:rsid w:val="00E92407"/>
    <w:rsid w:val="00ED0149"/>
    <w:rsid w:val="00EF7DE3"/>
    <w:rsid w:val="00F03103"/>
    <w:rsid w:val="00F03EBC"/>
    <w:rsid w:val="00F271DE"/>
    <w:rsid w:val="00F627DA"/>
    <w:rsid w:val="00F7288F"/>
    <w:rsid w:val="00F834E5"/>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3F1B"/>
    <w:pPr>
      <w:spacing w:after="200"/>
      <w:ind w:firstLine="278"/>
      <w:jc w:val="both"/>
    </w:pPr>
    <w:rPr>
      <w:rFonts w:eastAsia="Times New Roman"/>
      <w:i/>
      <w:iCs/>
      <w:color w:val="44546A" w:themeColor="text2"/>
      <w:sz w:val="18"/>
      <w:szCs w:val="18"/>
    </w:rPr>
  </w:style>
  <w:style w:type="character" w:styleId="PlaceholderText">
    <w:name w:val="Placeholder Text"/>
    <w:basedOn w:val="DefaultParagraphFont"/>
    <w:uiPriority w:val="99"/>
    <w:semiHidden/>
    <w:rsid w:val="00C55A5B"/>
    <w:rPr>
      <w:color w:val="808080"/>
    </w:rPr>
  </w:style>
  <w:style w:type="character" w:customStyle="1" w:styleId="Heading1Char">
    <w:name w:val="Heading 1 Char"/>
    <w:basedOn w:val="DefaultParagraphFont"/>
    <w:link w:val="Heading1"/>
    <w:uiPriority w:val="9"/>
    <w:rsid w:val="00DB0D96"/>
    <w:rPr>
      <w:smallCaps/>
      <w:noProof/>
    </w:rPr>
  </w:style>
  <w:style w:type="paragraph" w:styleId="Bibliography">
    <w:name w:val="Bibliography"/>
    <w:basedOn w:val="Normal"/>
    <w:next w:val="Normal"/>
    <w:uiPriority w:val="37"/>
    <w:unhideWhenUsed/>
    <w:rsid w:val="009F7A25"/>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2502">
      <w:bodyDiv w:val="1"/>
      <w:marLeft w:val="0"/>
      <w:marRight w:val="0"/>
      <w:marTop w:val="0"/>
      <w:marBottom w:val="0"/>
      <w:divBdr>
        <w:top w:val="none" w:sz="0" w:space="0" w:color="auto"/>
        <w:left w:val="none" w:sz="0" w:space="0" w:color="auto"/>
        <w:bottom w:val="none" w:sz="0" w:space="0" w:color="auto"/>
        <w:right w:val="none" w:sz="0" w:space="0" w:color="auto"/>
      </w:divBdr>
    </w:div>
    <w:div w:id="516427197">
      <w:bodyDiv w:val="1"/>
      <w:marLeft w:val="0"/>
      <w:marRight w:val="0"/>
      <w:marTop w:val="0"/>
      <w:marBottom w:val="0"/>
      <w:divBdr>
        <w:top w:val="none" w:sz="0" w:space="0" w:color="auto"/>
        <w:left w:val="none" w:sz="0" w:space="0" w:color="auto"/>
        <w:bottom w:val="none" w:sz="0" w:space="0" w:color="auto"/>
        <w:right w:val="none" w:sz="0" w:space="0" w:color="auto"/>
      </w:divBdr>
    </w:div>
    <w:div w:id="682560127">
      <w:bodyDiv w:val="1"/>
      <w:marLeft w:val="0"/>
      <w:marRight w:val="0"/>
      <w:marTop w:val="0"/>
      <w:marBottom w:val="0"/>
      <w:divBdr>
        <w:top w:val="none" w:sz="0" w:space="0" w:color="auto"/>
        <w:left w:val="none" w:sz="0" w:space="0" w:color="auto"/>
        <w:bottom w:val="none" w:sz="0" w:space="0" w:color="auto"/>
        <w:right w:val="none" w:sz="0" w:space="0" w:color="auto"/>
      </w:divBdr>
    </w:div>
    <w:div w:id="750740881">
      <w:bodyDiv w:val="1"/>
      <w:marLeft w:val="0"/>
      <w:marRight w:val="0"/>
      <w:marTop w:val="0"/>
      <w:marBottom w:val="0"/>
      <w:divBdr>
        <w:top w:val="none" w:sz="0" w:space="0" w:color="auto"/>
        <w:left w:val="none" w:sz="0" w:space="0" w:color="auto"/>
        <w:bottom w:val="none" w:sz="0" w:space="0" w:color="auto"/>
        <w:right w:val="none" w:sz="0" w:space="0" w:color="auto"/>
      </w:divBdr>
    </w:div>
    <w:div w:id="936525530">
      <w:bodyDiv w:val="1"/>
      <w:marLeft w:val="0"/>
      <w:marRight w:val="0"/>
      <w:marTop w:val="0"/>
      <w:marBottom w:val="0"/>
      <w:divBdr>
        <w:top w:val="none" w:sz="0" w:space="0" w:color="auto"/>
        <w:left w:val="none" w:sz="0" w:space="0" w:color="auto"/>
        <w:bottom w:val="none" w:sz="0" w:space="0" w:color="auto"/>
        <w:right w:val="none" w:sz="0" w:space="0" w:color="auto"/>
      </w:divBdr>
    </w:div>
    <w:div w:id="1081411055">
      <w:bodyDiv w:val="1"/>
      <w:marLeft w:val="0"/>
      <w:marRight w:val="0"/>
      <w:marTop w:val="0"/>
      <w:marBottom w:val="0"/>
      <w:divBdr>
        <w:top w:val="none" w:sz="0" w:space="0" w:color="auto"/>
        <w:left w:val="none" w:sz="0" w:space="0" w:color="auto"/>
        <w:bottom w:val="none" w:sz="0" w:space="0" w:color="auto"/>
        <w:right w:val="none" w:sz="0" w:space="0" w:color="auto"/>
      </w:divBdr>
    </w:div>
    <w:div w:id="1262179796">
      <w:bodyDiv w:val="1"/>
      <w:marLeft w:val="0"/>
      <w:marRight w:val="0"/>
      <w:marTop w:val="0"/>
      <w:marBottom w:val="0"/>
      <w:divBdr>
        <w:top w:val="none" w:sz="0" w:space="0" w:color="auto"/>
        <w:left w:val="none" w:sz="0" w:space="0" w:color="auto"/>
        <w:bottom w:val="none" w:sz="0" w:space="0" w:color="auto"/>
        <w:right w:val="none" w:sz="0" w:space="0" w:color="auto"/>
      </w:divBdr>
    </w:div>
    <w:div w:id="1552037625">
      <w:bodyDiv w:val="1"/>
      <w:marLeft w:val="0"/>
      <w:marRight w:val="0"/>
      <w:marTop w:val="0"/>
      <w:marBottom w:val="0"/>
      <w:divBdr>
        <w:top w:val="none" w:sz="0" w:space="0" w:color="auto"/>
        <w:left w:val="none" w:sz="0" w:space="0" w:color="auto"/>
        <w:bottom w:val="none" w:sz="0" w:space="0" w:color="auto"/>
        <w:right w:val="none" w:sz="0" w:space="0" w:color="auto"/>
      </w:divBdr>
    </w:div>
    <w:div w:id="1800415922">
      <w:bodyDiv w:val="1"/>
      <w:marLeft w:val="0"/>
      <w:marRight w:val="0"/>
      <w:marTop w:val="0"/>
      <w:marBottom w:val="0"/>
      <w:divBdr>
        <w:top w:val="none" w:sz="0" w:space="0" w:color="auto"/>
        <w:left w:val="none" w:sz="0" w:space="0" w:color="auto"/>
        <w:bottom w:val="none" w:sz="0" w:space="0" w:color="auto"/>
        <w:right w:val="none" w:sz="0" w:space="0" w:color="auto"/>
      </w:divBdr>
    </w:div>
    <w:div w:id="1817916215">
      <w:bodyDiv w:val="1"/>
      <w:marLeft w:val="0"/>
      <w:marRight w:val="0"/>
      <w:marTop w:val="0"/>
      <w:marBottom w:val="0"/>
      <w:divBdr>
        <w:top w:val="none" w:sz="0" w:space="0" w:color="auto"/>
        <w:left w:val="none" w:sz="0" w:space="0" w:color="auto"/>
        <w:bottom w:val="none" w:sz="0" w:space="0" w:color="auto"/>
        <w:right w:val="none" w:sz="0" w:space="0" w:color="auto"/>
      </w:divBdr>
    </w:div>
    <w:div w:id="19389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7.bin"/><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6.emf"/><Relationship Id="rId42" Type="http://schemas.openxmlformats.org/officeDocument/2006/relationships/image" Target="media/image23.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1.jpe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7.jpe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oleObject" Target="embeddings/oleObject11.bin"/><Relationship Id="rId43"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19.jpeg"/><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b:Tag>
    <b:SourceType>ElectronicSource</b:SourceType>
    <b:Guid>{0B5349B0-0512-4E8A-99C5-7213A9406581}</b:Guid>
    <b:Title>A Tutorial of Wavelet for Pattern</b:Title>
    <b:City>Taipei</b:City>
    <b:Author>
      <b:Author>
        <b:NameList>
          <b:Person>
            <b:Last>Pan</b:Last>
            <b:First>Guan-Chen</b:First>
          </b:Person>
        </b:NameList>
      </b:Author>
    </b:Author>
    <b:RefOrder>2</b:RefOrder>
  </b:Source>
  <b:Source>
    <b:Tag>LearningAPI</b:Tag>
    <b:SourceType>InternetSite</b:SourceType>
    <b:Guid>{E8A56E7D-9440-4595-805F-E5A254ED5EDC}</b:Guid>
    <b:Title>UniversityOfAppliedSciencesFrankfurt/LearningApi: Machine Learning foundation on top of .NET Core</b:Title>
    <b:Year>2019</b:Year>
    <b:YearAccessed>2019</b:YearAccessed>
    <b:MonthAccessed>02</b:MonthAccessed>
    <b:DayAccessed>11</b:DayAccessed>
    <b:URL>https://github.com/UniversityOfAppliedSciencesFrankfurt/LearningApi</b:URL>
    <b:Author>
      <b:Author>
        <b:NameList>
          <b:Person>
            <b:Last>Open Source</b:Last>
          </b:Person>
        </b:NameList>
      </b:Author>
    </b:Author>
    <b:RefOrder>1</b:RefOrder>
  </b:Source>
  <b:Source>
    <b:Tag>MNIST</b:Tag>
    <b:SourceType>InternetSite</b:SourceType>
    <b:Guid>{0EA08CF6-56F3-4DCD-BCAD-55C1A7FF0676}</b:Guid>
    <b:Title>MNIST handwritten digit database, Yann LeCun, Corinna Cortes and Chris Burges</b:Title>
    <b:Year>1998</b:Year>
    <b:YearAccessed>2019</b:YearAccessed>
    <b:URL>http://yann.lecun.com/exdb/mnist/</b:URL>
    <b:Author>
      <b:Author>
        <b:NameList>
          <b:Person>
            <b:Last>LeCun</b:Last>
            <b:First>Yann</b:First>
          </b:Person>
          <b:Person>
            <b:Last>Cortes</b:Last>
            <b:First>Corinna</b:First>
          </b:Person>
          <b:Person>
            <b:Last>Burges</b:Last>
            <b:Middle>J.C.</b:Middle>
            <b:First>Christopher</b:First>
          </b:Person>
        </b:NameList>
      </b:Author>
    </b:Author>
    <b:RefOrder>3</b:RefOrder>
  </b:Source>
</b:Sources>
</file>

<file path=customXml/itemProps1.xml><?xml version="1.0" encoding="utf-8"?>
<ds:datastoreItem xmlns:ds="http://schemas.openxmlformats.org/officeDocument/2006/customXml" ds:itemID="{AC267F6E-0645-4380-9A89-11CDDA20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2629</Words>
  <Characters>14989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Quang Bui</cp:lastModifiedBy>
  <cp:revision>20</cp:revision>
  <cp:lastPrinted>2019-02-18T10:57:00Z</cp:lastPrinted>
  <dcterms:created xsi:type="dcterms:W3CDTF">2019-02-11T20:33:00Z</dcterms:created>
  <dcterms:modified xsi:type="dcterms:W3CDTF">2019-02-18T10:59:00Z</dcterms:modified>
</cp:coreProperties>
</file>