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38F22" w14:textId="36D98420" w:rsidR="003161E7" w:rsidRDefault="003161E7" w:rsidP="00706D60"/>
    <w:p w14:paraId="1AC6BB9C" w14:textId="77777777" w:rsidR="002B5D98" w:rsidRDefault="002B5D98" w:rsidP="002B5D98"/>
    <w:p w14:paraId="55180240" w14:textId="77777777" w:rsidR="002B5D98" w:rsidRDefault="002B5D98" w:rsidP="002B5D98"/>
    <w:p w14:paraId="151B2788" w14:textId="77777777" w:rsidR="002B5D98" w:rsidRDefault="002B5D98" w:rsidP="002B5D98"/>
    <w:p w14:paraId="4DC85922" w14:textId="77777777" w:rsidR="002B5D98" w:rsidRDefault="002B5D98" w:rsidP="002B5D98"/>
    <w:p w14:paraId="47F0B508" w14:textId="590F4CF6" w:rsidR="0049707E" w:rsidRPr="0049707E" w:rsidRDefault="0049707E" w:rsidP="0049707E">
      <w:pPr>
        <w:jc w:val="center"/>
        <w:rPr>
          <w:b/>
          <w:bCs/>
          <w:sz w:val="72"/>
          <w:szCs w:val="72"/>
        </w:rPr>
      </w:pPr>
      <w:r w:rsidRPr="0049707E">
        <w:rPr>
          <w:b/>
          <w:bCs/>
          <w:sz w:val="72"/>
          <w:szCs w:val="72"/>
        </w:rPr>
        <w:t>Condition-Based Maintenance of Naval Propulsion Systems</w:t>
      </w:r>
    </w:p>
    <w:p w14:paraId="1A104731" w14:textId="77777777" w:rsidR="002B5D98" w:rsidRPr="002B5D98" w:rsidRDefault="002B5D98" w:rsidP="002B5D98">
      <w:pPr>
        <w:pStyle w:val="Title"/>
      </w:pPr>
    </w:p>
    <w:p w14:paraId="7D87F478" w14:textId="77777777" w:rsidR="002B5D98" w:rsidRDefault="002B5D98" w:rsidP="002B5D98"/>
    <w:p w14:paraId="63BA9F58" w14:textId="77777777" w:rsidR="002B5D98" w:rsidRDefault="002B5D98" w:rsidP="002B5D98"/>
    <w:p w14:paraId="097FE7A3" w14:textId="77777777" w:rsidR="002B5D98" w:rsidRDefault="002B5D98" w:rsidP="002B5D98"/>
    <w:p w14:paraId="0AE60493" w14:textId="77777777" w:rsidR="002B5D98" w:rsidRDefault="002B5D98" w:rsidP="002B5D98"/>
    <w:p w14:paraId="354A4342" w14:textId="77777777" w:rsidR="002B5D98" w:rsidRDefault="002B5D98" w:rsidP="002B5D98"/>
    <w:p w14:paraId="7D031C3B" w14:textId="77777777" w:rsidR="002B5D98" w:rsidRDefault="002B5D98" w:rsidP="002B5D98"/>
    <w:p w14:paraId="7B5EFACB" w14:textId="77777777" w:rsidR="002B5D98" w:rsidRDefault="002B5D98" w:rsidP="002B5D98"/>
    <w:p w14:paraId="05C8253A" w14:textId="77777777" w:rsidR="002B5D98" w:rsidRDefault="002B5D98" w:rsidP="002B5D98"/>
    <w:p w14:paraId="6A48CFB3" w14:textId="77777777" w:rsidR="002B5D98" w:rsidRDefault="002B5D98" w:rsidP="002B5D98"/>
    <w:p w14:paraId="0654F79F" w14:textId="510F9AAB" w:rsidR="002B5D98" w:rsidRPr="001F0300" w:rsidRDefault="0049707E" w:rsidP="001F0300">
      <w:pPr>
        <w:ind w:left="5760"/>
        <w:rPr>
          <w:b/>
          <w:bCs/>
          <w:sz w:val="32"/>
          <w:szCs w:val="32"/>
        </w:rPr>
      </w:pPr>
      <w:r w:rsidRPr="001F0300">
        <w:rPr>
          <w:b/>
          <w:bCs/>
          <w:sz w:val="32"/>
          <w:szCs w:val="32"/>
        </w:rPr>
        <w:t>ANUSHA KARUNAKARAN</w:t>
      </w:r>
    </w:p>
    <w:p w14:paraId="42BB5B7E" w14:textId="77777777" w:rsidR="0049707E" w:rsidRPr="001F0300" w:rsidRDefault="0049707E" w:rsidP="001F0300">
      <w:pPr>
        <w:ind w:left="5760"/>
        <w:rPr>
          <w:b/>
          <w:bCs/>
          <w:sz w:val="32"/>
          <w:szCs w:val="32"/>
        </w:rPr>
      </w:pPr>
      <w:r w:rsidRPr="001F0300">
        <w:rPr>
          <w:b/>
          <w:bCs/>
          <w:sz w:val="32"/>
          <w:szCs w:val="32"/>
        </w:rPr>
        <w:t>BALPREET SAWHNEY</w:t>
      </w:r>
    </w:p>
    <w:p w14:paraId="1D219616" w14:textId="77777777" w:rsidR="0049707E" w:rsidRPr="001F0300" w:rsidRDefault="0049707E" w:rsidP="001F0300">
      <w:pPr>
        <w:ind w:left="5760"/>
        <w:rPr>
          <w:b/>
          <w:bCs/>
          <w:sz w:val="32"/>
          <w:szCs w:val="32"/>
        </w:rPr>
      </w:pPr>
      <w:r w:rsidRPr="001F0300">
        <w:rPr>
          <w:b/>
          <w:bCs/>
          <w:sz w:val="32"/>
          <w:szCs w:val="32"/>
        </w:rPr>
        <w:t>RAJA TULSIYANI</w:t>
      </w:r>
    </w:p>
    <w:p w14:paraId="55B6ACF5" w14:textId="77777777" w:rsidR="0049707E" w:rsidRPr="001F0300" w:rsidRDefault="0049707E" w:rsidP="001F0300">
      <w:pPr>
        <w:ind w:left="5760"/>
        <w:rPr>
          <w:b/>
          <w:bCs/>
          <w:sz w:val="32"/>
          <w:szCs w:val="32"/>
        </w:rPr>
      </w:pPr>
      <w:r w:rsidRPr="001F0300">
        <w:rPr>
          <w:b/>
          <w:bCs/>
          <w:sz w:val="32"/>
          <w:szCs w:val="32"/>
        </w:rPr>
        <w:t>SHREY MODI</w:t>
      </w:r>
    </w:p>
    <w:p w14:paraId="0F89DCFF" w14:textId="5C162827" w:rsidR="0049707E" w:rsidRPr="0049707E" w:rsidRDefault="0049707E" w:rsidP="0049707E">
      <w:pPr>
        <w:ind w:left="7200"/>
        <w:rPr>
          <w:b/>
          <w:bCs/>
          <w:sz w:val="24"/>
          <w:szCs w:val="24"/>
        </w:rPr>
      </w:pPr>
    </w:p>
    <w:p w14:paraId="7B0F05EF" w14:textId="77777777" w:rsidR="0049707E" w:rsidRPr="002B5D98" w:rsidRDefault="0049707E" w:rsidP="002B5D98"/>
    <w:p w14:paraId="3C0F4868" w14:textId="611D818A" w:rsidR="00FD2D36" w:rsidRPr="00E03D12" w:rsidRDefault="002974C8" w:rsidP="00FD2D36">
      <w:pPr>
        <w:pStyle w:val="TOCHeading"/>
        <w:rPr>
          <w:b/>
          <w:bCs/>
        </w:rPr>
      </w:pPr>
      <w:r>
        <w:br w:type="page"/>
      </w:r>
      <w:r w:rsidR="00C7287A">
        <w:lastRenderedPageBreak/>
        <w:softHyphen/>
      </w:r>
      <w:r w:rsidR="00C7287A">
        <w:softHyphen/>
      </w:r>
      <w:r w:rsidR="00FD2D36" w:rsidRPr="00FD2D36">
        <w:rPr>
          <w:b/>
          <w:bCs/>
        </w:rPr>
        <w:t xml:space="preserve"> </w:t>
      </w:r>
      <w:r w:rsidR="00FD2D36" w:rsidRPr="00E03D12">
        <w:rPr>
          <w:b/>
          <w:bCs/>
        </w:rPr>
        <w:t>TABLE OF CONTENTS</w:t>
      </w:r>
    </w:p>
    <w:p w14:paraId="31599500" w14:textId="77777777" w:rsidR="00FD2D36" w:rsidRDefault="00FD2D36" w:rsidP="00FD2D36">
      <w:pPr>
        <w:pStyle w:val="TOC1"/>
        <w:rPr>
          <w:noProof/>
        </w:rPr>
      </w:pPr>
    </w:p>
    <w:p w14:paraId="57E8A0A2" w14:textId="54B5E4F6" w:rsidR="007E1233" w:rsidRDefault="007E1233" w:rsidP="00706D60"/>
    <w:tbl>
      <w:tblPr>
        <w:tblStyle w:val="TableGrid"/>
        <w:tblW w:w="9350" w:type="dxa"/>
        <w:tblInd w:w="-113" w:type="dxa"/>
        <w:tblLook w:val="04A0" w:firstRow="1" w:lastRow="0" w:firstColumn="1" w:lastColumn="0" w:noHBand="0" w:noVBand="1"/>
      </w:tblPr>
      <w:tblGrid>
        <w:gridCol w:w="625"/>
        <w:gridCol w:w="7830"/>
        <w:gridCol w:w="895"/>
      </w:tblGrid>
      <w:tr w:rsidR="007E1233" w14:paraId="49848F45" w14:textId="77777777" w:rsidTr="00FD2D36">
        <w:tc>
          <w:tcPr>
            <w:tcW w:w="625" w:type="dxa"/>
          </w:tcPr>
          <w:p w14:paraId="77F2AEC2" w14:textId="77777777" w:rsidR="007E1233" w:rsidRPr="00FD2D36" w:rsidRDefault="007E1233" w:rsidP="00706D60">
            <w:pPr>
              <w:rPr>
                <w:sz w:val="36"/>
                <w:szCs w:val="36"/>
              </w:rPr>
            </w:pPr>
          </w:p>
        </w:tc>
        <w:tc>
          <w:tcPr>
            <w:tcW w:w="7830" w:type="dxa"/>
          </w:tcPr>
          <w:p w14:paraId="34274E3A" w14:textId="77777777" w:rsidR="007E1233" w:rsidRPr="00FD2D36" w:rsidRDefault="007E1233" w:rsidP="00706D60">
            <w:pPr>
              <w:rPr>
                <w:sz w:val="36"/>
                <w:szCs w:val="36"/>
              </w:rPr>
            </w:pPr>
          </w:p>
        </w:tc>
        <w:tc>
          <w:tcPr>
            <w:tcW w:w="895" w:type="dxa"/>
          </w:tcPr>
          <w:p w14:paraId="62F0C363" w14:textId="77777777" w:rsidR="007E1233" w:rsidRPr="00FD2D36" w:rsidRDefault="007E1233" w:rsidP="00706D60">
            <w:pPr>
              <w:rPr>
                <w:sz w:val="36"/>
                <w:szCs w:val="36"/>
              </w:rPr>
            </w:pPr>
          </w:p>
        </w:tc>
      </w:tr>
      <w:tr w:rsidR="007E1233" w14:paraId="75880F50" w14:textId="77777777" w:rsidTr="00FD2D36">
        <w:tc>
          <w:tcPr>
            <w:tcW w:w="625" w:type="dxa"/>
          </w:tcPr>
          <w:p w14:paraId="7D792FE4" w14:textId="291968FA" w:rsidR="007E1233" w:rsidRPr="00FD2D36" w:rsidRDefault="007E1233" w:rsidP="00706D60">
            <w:pPr>
              <w:rPr>
                <w:b/>
                <w:bCs/>
                <w:sz w:val="36"/>
                <w:szCs w:val="36"/>
              </w:rPr>
            </w:pPr>
            <w:r w:rsidRPr="00FD2D36">
              <w:rPr>
                <w:b/>
                <w:bCs/>
                <w:sz w:val="36"/>
                <w:szCs w:val="36"/>
              </w:rPr>
              <w:t>1.</w:t>
            </w:r>
          </w:p>
        </w:tc>
        <w:tc>
          <w:tcPr>
            <w:tcW w:w="7830" w:type="dxa"/>
          </w:tcPr>
          <w:p w14:paraId="2D2F3843" w14:textId="680C0144" w:rsidR="007E1233" w:rsidRPr="00FD2D36" w:rsidRDefault="007E1233" w:rsidP="00FD2D36">
            <w:pPr>
              <w:jc w:val="left"/>
              <w:rPr>
                <w:b/>
                <w:bCs/>
                <w:sz w:val="36"/>
                <w:szCs w:val="36"/>
              </w:rPr>
            </w:pPr>
            <w:r w:rsidRPr="00FD2D36">
              <w:rPr>
                <w:b/>
                <w:bCs/>
                <w:sz w:val="36"/>
                <w:szCs w:val="36"/>
              </w:rPr>
              <w:t>EXECUTIVE SUMMARY</w:t>
            </w:r>
          </w:p>
        </w:tc>
        <w:tc>
          <w:tcPr>
            <w:tcW w:w="895" w:type="dxa"/>
          </w:tcPr>
          <w:p w14:paraId="078E34B1" w14:textId="48081570" w:rsidR="007E1233" w:rsidRPr="00FD2D36" w:rsidRDefault="00644F95" w:rsidP="00706D60">
            <w:pPr>
              <w:rPr>
                <w:sz w:val="36"/>
                <w:szCs w:val="36"/>
              </w:rPr>
            </w:pPr>
            <w:r>
              <w:rPr>
                <w:sz w:val="36"/>
                <w:szCs w:val="36"/>
              </w:rPr>
              <w:t>3</w:t>
            </w:r>
          </w:p>
        </w:tc>
      </w:tr>
      <w:tr w:rsidR="007E1233" w14:paraId="0BD69AB6" w14:textId="77777777" w:rsidTr="00FD2D36">
        <w:tc>
          <w:tcPr>
            <w:tcW w:w="625" w:type="dxa"/>
          </w:tcPr>
          <w:p w14:paraId="7FC065EC" w14:textId="1321BBE8" w:rsidR="007E1233" w:rsidRPr="00FD2D36" w:rsidRDefault="007E1233" w:rsidP="00706D60">
            <w:pPr>
              <w:rPr>
                <w:b/>
                <w:bCs/>
                <w:sz w:val="36"/>
                <w:szCs w:val="36"/>
              </w:rPr>
            </w:pPr>
            <w:r w:rsidRPr="00FD2D36">
              <w:rPr>
                <w:b/>
                <w:bCs/>
                <w:sz w:val="36"/>
                <w:szCs w:val="36"/>
              </w:rPr>
              <w:t>2.</w:t>
            </w:r>
          </w:p>
        </w:tc>
        <w:tc>
          <w:tcPr>
            <w:tcW w:w="7830" w:type="dxa"/>
          </w:tcPr>
          <w:p w14:paraId="1313044D" w14:textId="33ACBA50" w:rsidR="007E1233" w:rsidRPr="00FD2D36" w:rsidRDefault="007E1233" w:rsidP="00FD2D36">
            <w:pPr>
              <w:jc w:val="left"/>
              <w:rPr>
                <w:b/>
                <w:bCs/>
                <w:sz w:val="36"/>
                <w:szCs w:val="36"/>
              </w:rPr>
            </w:pPr>
            <w:r w:rsidRPr="00FD2D36">
              <w:rPr>
                <w:b/>
                <w:bCs/>
                <w:sz w:val="36"/>
                <w:szCs w:val="36"/>
              </w:rPr>
              <w:t>PROBLEM STATEMENT</w:t>
            </w:r>
          </w:p>
        </w:tc>
        <w:tc>
          <w:tcPr>
            <w:tcW w:w="895" w:type="dxa"/>
          </w:tcPr>
          <w:p w14:paraId="5B98B14C" w14:textId="792B5522" w:rsidR="007E1233" w:rsidRPr="00FD2D36" w:rsidRDefault="00644F95" w:rsidP="00706D60">
            <w:pPr>
              <w:rPr>
                <w:sz w:val="36"/>
                <w:szCs w:val="36"/>
              </w:rPr>
            </w:pPr>
            <w:r>
              <w:rPr>
                <w:sz w:val="36"/>
                <w:szCs w:val="36"/>
              </w:rPr>
              <w:t>3</w:t>
            </w:r>
          </w:p>
        </w:tc>
      </w:tr>
      <w:tr w:rsidR="007E1233" w14:paraId="0A662AA9" w14:textId="77777777" w:rsidTr="00FD2D36">
        <w:tc>
          <w:tcPr>
            <w:tcW w:w="625" w:type="dxa"/>
          </w:tcPr>
          <w:p w14:paraId="42F9F363" w14:textId="78BC90B9" w:rsidR="007E1233" w:rsidRPr="00FD2D36" w:rsidRDefault="007E1233" w:rsidP="00706D60">
            <w:pPr>
              <w:rPr>
                <w:b/>
                <w:bCs/>
                <w:sz w:val="36"/>
                <w:szCs w:val="36"/>
              </w:rPr>
            </w:pPr>
            <w:r w:rsidRPr="00FD2D36">
              <w:rPr>
                <w:b/>
                <w:bCs/>
                <w:sz w:val="36"/>
                <w:szCs w:val="36"/>
              </w:rPr>
              <w:t>3.</w:t>
            </w:r>
          </w:p>
        </w:tc>
        <w:tc>
          <w:tcPr>
            <w:tcW w:w="7830" w:type="dxa"/>
          </w:tcPr>
          <w:p w14:paraId="09FAEA72" w14:textId="389010D5" w:rsidR="007E1233" w:rsidRPr="00FD2D36" w:rsidRDefault="007E1233" w:rsidP="00FD2D36">
            <w:pPr>
              <w:jc w:val="left"/>
              <w:rPr>
                <w:b/>
                <w:bCs/>
                <w:sz w:val="36"/>
                <w:szCs w:val="36"/>
              </w:rPr>
            </w:pPr>
            <w:r w:rsidRPr="00FD2D36">
              <w:rPr>
                <w:b/>
                <w:bCs/>
                <w:sz w:val="36"/>
                <w:szCs w:val="36"/>
              </w:rPr>
              <w:t>SEMMA METHODOLOGY</w:t>
            </w:r>
          </w:p>
        </w:tc>
        <w:tc>
          <w:tcPr>
            <w:tcW w:w="895" w:type="dxa"/>
          </w:tcPr>
          <w:p w14:paraId="7A00C3D8" w14:textId="0E6DE554" w:rsidR="007E1233" w:rsidRPr="00FD2D36" w:rsidRDefault="00644F95" w:rsidP="00706D60">
            <w:pPr>
              <w:rPr>
                <w:sz w:val="36"/>
                <w:szCs w:val="36"/>
              </w:rPr>
            </w:pPr>
            <w:r>
              <w:rPr>
                <w:sz w:val="36"/>
                <w:szCs w:val="36"/>
              </w:rPr>
              <w:t>4</w:t>
            </w:r>
          </w:p>
        </w:tc>
      </w:tr>
      <w:tr w:rsidR="007E1233" w14:paraId="1A82A8E1" w14:textId="77777777" w:rsidTr="00FD2D36">
        <w:tc>
          <w:tcPr>
            <w:tcW w:w="625" w:type="dxa"/>
          </w:tcPr>
          <w:p w14:paraId="0C7F4C2C" w14:textId="77777777" w:rsidR="007E1233" w:rsidRPr="00FD2D36" w:rsidRDefault="007E1233" w:rsidP="00706D60">
            <w:pPr>
              <w:rPr>
                <w:b/>
                <w:bCs/>
                <w:sz w:val="36"/>
                <w:szCs w:val="36"/>
              </w:rPr>
            </w:pPr>
          </w:p>
        </w:tc>
        <w:tc>
          <w:tcPr>
            <w:tcW w:w="7830" w:type="dxa"/>
          </w:tcPr>
          <w:p w14:paraId="0A99DEFF" w14:textId="08F7C7F5" w:rsidR="007E1233" w:rsidRPr="00FD2D36" w:rsidRDefault="007E1233" w:rsidP="00FD2D36">
            <w:pPr>
              <w:pStyle w:val="ListParagraph"/>
              <w:numPr>
                <w:ilvl w:val="0"/>
                <w:numId w:val="12"/>
              </w:numPr>
              <w:jc w:val="left"/>
              <w:rPr>
                <w:b/>
                <w:bCs/>
                <w:sz w:val="36"/>
                <w:szCs w:val="36"/>
              </w:rPr>
            </w:pPr>
            <w:r w:rsidRPr="00FD2D36">
              <w:rPr>
                <w:b/>
                <w:bCs/>
                <w:sz w:val="36"/>
                <w:szCs w:val="36"/>
              </w:rPr>
              <w:t>Sample the Data</w:t>
            </w:r>
          </w:p>
        </w:tc>
        <w:tc>
          <w:tcPr>
            <w:tcW w:w="895" w:type="dxa"/>
          </w:tcPr>
          <w:p w14:paraId="4C0C9A27" w14:textId="29037141" w:rsidR="007E1233" w:rsidRPr="00FD2D36" w:rsidRDefault="00644F95" w:rsidP="00706D60">
            <w:pPr>
              <w:rPr>
                <w:sz w:val="36"/>
                <w:szCs w:val="36"/>
              </w:rPr>
            </w:pPr>
            <w:r>
              <w:rPr>
                <w:sz w:val="36"/>
                <w:szCs w:val="36"/>
              </w:rPr>
              <w:t>4</w:t>
            </w:r>
          </w:p>
        </w:tc>
      </w:tr>
      <w:tr w:rsidR="007E1233" w14:paraId="350FB151" w14:textId="77777777" w:rsidTr="00FD2D36">
        <w:tc>
          <w:tcPr>
            <w:tcW w:w="625" w:type="dxa"/>
          </w:tcPr>
          <w:p w14:paraId="219589FF" w14:textId="77777777" w:rsidR="007E1233" w:rsidRPr="00FD2D36" w:rsidRDefault="007E1233" w:rsidP="00706D60">
            <w:pPr>
              <w:rPr>
                <w:b/>
                <w:bCs/>
                <w:sz w:val="36"/>
                <w:szCs w:val="36"/>
              </w:rPr>
            </w:pPr>
          </w:p>
        </w:tc>
        <w:tc>
          <w:tcPr>
            <w:tcW w:w="7830" w:type="dxa"/>
          </w:tcPr>
          <w:p w14:paraId="6BBB4D2E" w14:textId="77777777" w:rsidR="007E1233" w:rsidRDefault="007E1233" w:rsidP="00FD2D36">
            <w:pPr>
              <w:pStyle w:val="ListParagraph"/>
              <w:numPr>
                <w:ilvl w:val="0"/>
                <w:numId w:val="12"/>
              </w:numPr>
              <w:jc w:val="left"/>
              <w:rPr>
                <w:b/>
                <w:bCs/>
                <w:sz w:val="36"/>
                <w:szCs w:val="36"/>
              </w:rPr>
            </w:pPr>
            <w:r w:rsidRPr="00FD2D36">
              <w:rPr>
                <w:b/>
                <w:bCs/>
                <w:sz w:val="36"/>
                <w:szCs w:val="36"/>
              </w:rPr>
              <w:t>Explore the Data</w:t>
            </w:r>
          </w:p>
          <w:p w14:paraId="3684A644" w14:textId="069C911B" w:rsidR="007F3B5F" w:rsidRDefault="00D2781B" w:rsidP="007F3B5F">
            <w:pPr>
              <w:pStyle w:val="ListParagraph"/>
              <w:ind w:left="1440"/>
              <w:jc w:val="left"/>
              <w:rPr>
                <w:b/>
                <w:bCs/>
                <w:sz w:val="36"/>
                <w:szCs w:val="36"/>
              </w:rPr>
            </w:pPr>
            <w:r>
              <w:rPr>
                <w:b/>
                <w:bCs/>
                <w:sz w:val="36"/>
                <w:szCs w:val="36"/>
              </w:rPr>
              <w:t>-</w:t>
            </w:r>
            <w:r w:rsidR="007F3B5F">
              <w:rPr>
                <w:b/>
                <w:bCs/>
                <w:sz w:val="36"/>
                <w:szCs w:val="36"/>
              </w:rPr>
              <w:t>Explore Outliers</w:t>
            </w:r>
          </w:p>
          <w:p w14:paraId="00DBAF57" w14:textId="3F776D7C" w:rsidR="007F3B5F" w:rsidRPr="00FD2D36" w:rsidRDefault="00D2781B" w:rsidP="007F3B5F">
            <w:pPr>
              <w:pStyle w:val="ListParagraph"/>
              <w:ind w:left="1440"/>
              <w:jc w:val="left"/>
              <w:rPr>
                <w:b/>
                <w:bCs/>
                <w:sz w:val="36"/>
                <w:szCs w:val="36"/>
              </w:rPr>
            </w:pPr>
            <w:r>
              <w:rPr>
                <w:b/>
                <w:bCs/>
                <w:sz w:val="36"/>
                <w:szCs w:val="36"/>
              </w:rPr>
              <w:t>-</w:t>
            </w:r>
            <w:r w:rsidR="007F3B5F">
              <w:rPr>
                <w:b/>
                <w:bCs/>
                <w:sz w:val="36"/>
                <w:szCs w:val="36"/>
              </w:rPr>
              <w:t>Explore Missing values</w:t>
            </w:r>
          </w:p>
        </w:tc>
        <w:tc>
          <w:tcPr>
            <w:tcW w:w="895" w:type="dxa"/>
          </w:tcPr>
          <w:p w14:paraId="369D6064" w14:textId="77777777" w:rsidR="007E1233" w:rsidRDefault="00644F95" w:rsidP="00706D60">
            <w:pPr>
              <w:rPr>
                <w:sz w:val="36"/>
                <w:szCs w:val="36"/>
              </w:rPr>
            </w:pPr>
            <w:r>
              <w:rPr>
                <w:sz w:val="36"/>
                <w:szCs w:val="36"/>
              </w:rPr>
              <w:t>4</w:t>
            </w:r>
          </w:p>
          <w:p w14:paraId="516F0CA7" w14:textId="77777777" w:rsidR="00644F95" w:rsidRDefault="00644F95" w:rsidP="00706D60">
            <w:pPr>
              <w:rPr>
                <w:sz w:val="36"/>
                <w:szCs w:val="36"/>
              </w:rPr>
            </w:pPr>
            <w:r>
              <w:rPr>
                <w:sz w:val="36"/>
                <w:szCs w:val="36"/>
              </w:rPr>
              <w:t>4</w:t>
            </w:r>
          </w:p>
          <w:p w14:paraId="06E25CD3" w14:textId="2C453444" w:rsidR="00644F95" w:rsidRPr="00FD2D36" w:rsidRDefault="00644F95" w:rsidP="00706D60">
            <w:pPr>
              <w:rPr>
                <w:sz w:val="36"/>
                <w:szCs w:val="36"/>
              </w:rPr>
            </w:pPr>
            <w:r>
              <w:rPr>
                <w:sz w:val="36"/>
                <w:szCs w:val="36"/>
              </w:rPr>
              <w:t>5</w:t>
            </w:r>
          </w:p>
        </w:tc>
      </w:tr>
      <w:tr w:rsidR="007E1233" w14:paraId="011E99E2" w14:textId="77777777" w:rsidTr="00FD2D36">
        <w:tc>
          <w:tcPr>
            <w:tcW w:w="625" w:type="dxa"/>
          </w:tcPr>
          <w:p w14:paraId="36124B47" w14:textId="77777777" w:rsidR="007E1233" w:rsidRPr="00FD2D36" w:rsidRDefault="007E1233" w:rsidP="00706D60">
            <w:pPr>
              <w:rPr>
                <w:b/>
                <w:bCs/>
                <w:sz w:val="36"/>
                <w:szCs w:val="36"/>
              </w:rPr>
            </w:pPr>
          </w:p>
        </w:tc>
        <w:tc>
          <w:tcPr>
            <w:tcW w:w="7830" w:type="dxa"/>
          </w:tcPr>
          <w:p w14:paraId="6DDDCBCB" w14:textId="77777777" w:rsidR="007E1233" w:rsidRDefault="007E1233" w:rsidP="00FD2D36">
            <w:pPr>
              <w:pStyle w:val="ListParagraph"/>
              <w:numPr>
                <w:ilvl w:val="0"/>
                <w:numId w:val="12"/>
              </w:numPr>
              <w:jc w:val="left"/>
              <w:rPr>
                <w:b/>
                <w:bCs/>
                <w:sz w:val="36"/>
                <w:szCs w:val="36"/>
              </w:rPr>
            </w:pPr>
            <w:r w:rsidRPr="00FD2D36">
              <w:rPr>
                <w:b/>
                <w:bCs/>
                <w:sz w:val="36"/>
                <w:szCs w:val="36"/>
              </w:rPr>
              <w:t>Modify the Data</w:t>
            </w:r>
          </w:p>
          <w:p w14:paraId="20DE0902" w14:textId="63AFFC1F" w:rsidR="00891F75" w:rsidRDefault="00D2781B" w:rsidP="00891F75">
            <w:pPr>
              <w:pStyle w:val="ListParagraph"/>
              <w:ind w:left="1440"/>
              <w:jc w:val="left"/>
              <w:rPr>
                <w:b/>
                <w:bCs/>
                <w:sz w:val="36"/>
                <w:szCs w:val="36"/>
              </w:rPr>
            </w:pPr>
            <w:r>
              <w:rPr>
                <w:b/>
                <w:bCs/>
                <w:sz w:val="36"/>
                <w:szCs w:val="36"/>
              </w:rPr>
              <w:t>-</w:t>
            </w:r>
            <w:r w:rsidR="00891F75">
              <w:rPr>
                <w:b/>
                <w:bCs/>
                <w:sz w:val="36"/>
                <w:szCs w:val="36"/>
              </w:rPr>
              <w:t>Data Transformation</w:t>
            </w:r>
          </w:p>
          <w:p w14:paraId="76DEB2A0" w14:textId="71681570" w:rsidR="00891F75" w:rsidRPr="00FD2D36" w:rsidRDefault="00D2781B" w:rsidP="00891F75">
            <w:pPr>
              <w:pStyle w:val="ListParagraph"/>
              <w:ind w:left="1440"/>
              <w:jc w:val="left"/>
              <w:rPr>
                <w:b/>
                <w:bCs/>
                <w:sz w:val="36"/>
                <w:szCs w:val="36"/>
              </w:rPr>
            </w:pPr>
            <w:r>
              <w:rPr>
                <w:b/>
                <w:bCs/>
                <w:sz w:val="36"/>
                <w:szCs w:val="36"/>
              </w:rPr>
              <w:t>-</w:t>
            </w:r>
            <w:r w:rsidR="00891F75">
              <w:rPr>
                <w:b/>
                <w:bCs/>
                <w:sz w:val="36"/>
                <w:szCs w:val="36"/>
              </w:rPr>
              <w:t>Data Partitioning</w:t>
            </w:r>
          </w:p>
        </w:tc>
        <w:tc>
          <w:tcPr>
            <w:tcW w:w="895" w:type="dxa"/>
          </w:tcPr>
          <w:p w14:paraId="572883E9" w14:textId="77777777" w:rsidR="007E1233" w:rsidRDefault="00644F95" w:rsidP="00706D60">
            <w:pPr>
              <w:rPr>
                <w:sz w:val="36"/>
                <w:szCs w:val="36"/>
              </w:rPr>
            </w:pPr>
            <w:r>
              <w:rPr>
                <w:sz w:val="36"/>
                <w:szCs w:val="36"/>
              </w:rPr>
              <w:t>5</w:t>
            </w:r>
          </w:p>
          <w:p w14:paraId="6B1DC873" w14:textId="77777777" w:rsidR="00644F95" w:rsidRDefault="00644F95" w:rsidP="00706D60">
            <w:pPr>
              <w:rPr>
                <w:sz w:val="36"/>
                <w:szCs w:val="36"/>
              </w:rPr>
            </w:pPr>
            <w:r>
              <w:rPr>
                <w:sz w:val="36"/>
                <w:szCs w:val="36"/>
              </w:rPr>
              <w:t>6</w:t>
            </w:r>
          </w:p>
          <w:p w14:paraId="5877A5C0" w14:textId="709FC854" w:rsidR="00644F95" w:rsidRPr="00FD2D36" w:rsidRDefault="00644F95" w:rsidP="00706D60">
            <w:pPr>
              <w:rPr>
                <w:sz w:val="36"/>
                <w:szCs w:val="36"/>
              </w:rPr>
            </w:pPr>
            <w:r>
              <w:rPr>
                <w:sz w:val="36"/>
                <w:szCs w:val="36"/>
              </w:rPr>
              <w:t>6</w:t>
            </w:r>
          </w:p>
        </w:tc>
      </w:tr>
      <w:tr w:rsidR="007E1233" w14:paraId="1476A8E2" w14:textId="77777777" w:rsidTr="00FD2D36">
        <w:tc>
          <w:tcPr>
            <w:tcW w:w="625" w:type="dxa"/>
          </w:tcPr>
          <w:p w14:paraId="0E02327F" w14:textId="77777777" w:rsidR="007E1233" w:rsidRPr="00FD2D36" w:rsidRDefault="007E1233" w:rsidP="00706D60">
            <w:pPr>
              <w:rPr>
                <w:b/>
                <w:bCs/>
                <w:sz w:val="36"/>
                <w:szCs w:val="36"/>
              </w:rPr>
            </w:pPr>
          </w:p>
        </w:tc>
        <w:tc>
          <w:tcPr>
            <w:tcW w:w="7830" w:type="dxa"/>
          </w:tcPr>
          <w:p w14:paraId="3AD9E056" w14:textId="77777777" w:rsidR="007E1233" w:rsidRDefault="007E1233" w:rsidP="00FD2D36">
            <w:pPr>
              <w:pStyle w:val="ListParagraph"/>
              <w:numPr>
                <w:ilvl w:val="0"/>
                <w:numId w:val="12"/>
              </w:numPr>
              <w:jc w:val="left"/>
              <w:rPr>
                <w:b/>
                <w:bCs/>
                <w:sz w:val="36"/>
                <w:szCs w:val="36"/>
              </w:rPr>
            </w:pPr>
            <w:r w:rsidRPr="00FD2D36">
              <w:rPr>
                <w:b/>
                <w:bCs/>
                <w:sz w:val="36"/>
                <w:szCs w:val="36"/>
              </w:rPr>
              <w:t>Develop the Model</w:t>
            </w:r>
          </w:p>
          <w:p w14:paraId="599BBCBD" w14:textId="410B6445" w:rsidR="00644F95" w:rsidRDefault="00D2781B" w:rsidP="00644F95">
            <w:pPr>
              <w:pStyle w:val="ListParagraph"/>
              <w:ind w:left="1440"/>
              <w:jc w:val="left"/>
              <w:rPr>
                <w:b/>
                <w:bCs/>
                <w:sz w:val="36"/>
                <w:szCs w:val="36"/>
              </w:rPr>
            </w:pPr>
            <w:r>
              <w:rPr>
                <w:b/>
                <w:bCs/>
                <w:sz w:val="36"/>
                <w:szCs w:val="36"/>
              </w:rPr>
              <w:t>-</w:t>
            </w:r>
            <w:r w:rsidR="00644F95">
              <w:rPr>
                <w:b/>
                <w:bCs/>
                <w:sz w:val="36"/>
                <w:szCs w:val="36"/>
              </w:rPr>
              <w:t>Logistic Regression</w:t>
            </w:r>
          </w:p>
          <w:p w14:paraId="0557D8E1" w14:textId="6D128B32" w:rsidR="00644F95" w:rsidRPr="00FD2D36" w:rsidRDefault="00D2781B" w:rsidP="00644F95">
            <w:pPr>
              <w:pStyle w:val="ListParagraph"/>
              <w:ind w:left="1440"/>
              <w:jc w:val="left"/>
              <w:rPr>
                <w:b/>
                <w:bCs/>
                <w:sz w:val="36"/>
                <w:szCs w:val="36"/>
              </w:rPr>
            </w:pPr>
            <w:r>
              <w:rPr>
                <w:b/>
                <w:bCs/>
                <w:sz w:val="36"/>
                <w:szCs w:val="36"/>
              </w:rPr>
              <w:t>-</w:t>
            </w:r>
            <w:r w:rsidR="00644F95">
              <w:rPr>
                <w:b/>
                <w:bCs/>
                <w:sz w:val="36"/>
                <w:szCs w:val="36"/>
              </w:rPr>
              <w:t>Random Forest</w:t>
            </w:r>
          </w:p>
        </w:tc>
        <w:tc>
          <w:tcPr>
            <w:tcW w:w="895" w:type="dxa"/>
          </w:tcPr>
          <w:p w14:paraId="0B8CE5D9" w14:textId="77777777" w:rsidR="007E1233" w:rsidRDefault="00644F95" w:rsidP="00706D60">
            <w:pPr>
              <w:rPr>
                <w:sz w:val="36"/>
                <w:szCs w:val="36"/>
              </w:rPr>
            </w:pPr>
            <w:r>
              <w:rPr>
                <w:sz w:val="36"/>
                <w:szCs w:val="36"/>
              </w:rPr>
              <w:t>6</w:t>
            </w:r>
          </w:p>
          <w:p w14:paraId="4620F1D2" w14:textId="77777777" w:rsidR="00644F95" w:rsidRDefault="00644F95" w:rsidP="00706D60">
            <w:pPr>
              <w:rPr>
                <w:sz w:val="36"/>
                <w:szCs w:val="36"/>
              </w:rPr>
            </w:pPr>
            <w:r>
              <w:rPr>
                <w:sz w:val="36"/>
                <w:szCs w:val="36"/>
              </w:rPr>
              <w:t>7</w:t>
            </w:r>
          </w:p>
          <w:p w14:paraId="1627EB32" w14:textId="78E9E904" w:rsidR="00644F95" w:rsidRPr="00FD2D36" w:rsidRDefault="00644F95" w:rsidP="00706D60">
            <w:pPr>
              <w:rPr>
                <w:sz w:val="36"/>
                <w:szCs w:val="36"/>
              </w:rPr>
            </w:pPr>
            <w:r>
              <w:rPr>
                <w:sz w:val="36"/>
                <w:szCs w:val="36"/>
              </w:rPr>
              <w:t>9</w:t>
            </w:r>
          </w:p>
        </w:tc>
      </w:tr>
      <w:tr w:rsidR="007E1233" w14:paraId="3A03D044" w14:textId="77777777" w:rsidTr="00FD2D36">
        <w:tc>
          <w:tcPr>
            <w:tcW w:w="625" w:type="dxa"/>
          </w:tcPr>
          <w:p w14:paraId="691BA125" w14:textId="77777777" w:rsidR="007E1233" w:rsidRPr="00FD2D36" w:rsidRDefault="007E1233" w:rsidP="00706D60">
            <w:pPr>
              <w:rPr>
                <w:b/>
                <w:bCs/>
                <w:sz w:val="36"/>
                <w:szCs w:val="36"/>
              </w:rPr>
            </w:pPr>
          </w:p>
        </w:tc>
        <w:tc>
          <w:tcPr>
            <w:tcW w:w="7830" w:type="dxa"/>
          </w:tcPr>
          <w:p w14:paraId="6401E5CD" w14:textId="24546E06" w:rsidR="007E1233" w:rsidRPr="00FD2D36" w:rsidRDefault="007E1233" w:rsidP="00FD2D36">
            <w:pPr>
              <w:pStyle w:val="ListParagraph"/>
              <w:numPr>
                <w:ilvl w:val="0"/>
                <w:numId w:val="12"/>
              </w:numPr>
              <w:jc w:val="left"/>
              <w:rPr>
                <w:b/>
                <w:bCs/>
                <w:sz w:val="36"/>
                <w:szCs w:val="36"/>
              </w:rPr>
            </w:pPr>
            <w:r w:rsidRPr="00FD2D36">
              <w:rPr>
                <w:b/>
                <w:bCs/>
                <w:sz w:val="36"/>
                <w:szCs w:val="36"/>
              </w:rPr>
              <w:t>Assess the Results</w:t>
            </w:r>
          </w:p>
        </w:tc>
        <w:tc>
          <w:tcPr>
            <w:tcW w:w="895" w:type="dxa"/>
          </w:tcPr>
          <w:p w14:paraId="37D9CFC0" w14:textId="6A1DB480" w:rsidR="007E1233" w:rsidRPr="00FD2D36" w:rsidRDefault="00644F95" w:rsidP="00706D60">
            <w:pPr>
              <w:rPr>
                <w:sz w:val="36"/>
                <w:szCs w:val="36"/>
              </w:rPr>
            </w:pPr>
            <w:r>
              <w:rPr>
                <w:sz w:val="36"/>
                <w:szCs w:val="36"/>
              </w:rPr>
              <w:t>10</w:t>
            </w:r>
          </w:p>
        </w:tc>
      </w:tr>
      <w:tr w:rsidR="007E1233" w14:paraId="06B0984E" w14:textId="77777777" w:rsidTr="00FD2D36">
        <w:tc>
          <w:tcPr>
            <w:tcW w:w="625" w:type="dxa"/>
          </w:tcPr>
          <w:p w14:paraId="1CD5D53D" w14:textId="1B8221C3" w:rsidR="007E1233" w:rsidRPr="00FD2D36" w:rsidRDefault="007E1233" w:rsidP="00706D60">
            <w:pPr>
              <w:rPr>
                <w:b/>
                <w:bCs/>
                <w:sz w:val="36"/>
                <w:szCs w:val="36"/>
              </w:rPr>
            </w:pPr>
            <w:r w:rsidRPr="00FD2D36">
              <w:rPr>
                <w:b/>
                <w:bCs/>
                <w:sz w:val="36"/>
                <w:szCs w:val="36"/>
              </w:rPr>
              <w:t>4.</w:t>
            </w:r>
          </w:p>
        </w:tc>
        <w:tc>
          <w:tcPr>
            <w:tcW w:w="7830" w:type="dxa"/>
          </w:tcPr>
          <w:p w14:paraId="52624B84" w14:textId="332DF0B3" w:rsidR="007E1233" w:rsidRPr="00FD2D36" w:rsidRDefault="007E1233" w:rsidP="00FD2D36">
            <w:pPr>
              <w:jc w:val="left"/>
              <w:rPr>
                <w:b/>
                <w:bCs/>
                <w:sz w:val="36"/>
                <w:szCs w:val="36"/>
              </w:rPr>
            </w:pPr>
            <w:r w:rsidRPr="00FD2D36">
              <w:rPr>
                <w:b/>
                <w:bCs/>
                <w:sz w:val="36"/>
                <w:szCs w:val="36"/>
              </w:rPr>
              <w:t>RESULTS</w:t>
            </w:r>
          </w:p>
        </w:tc>
        <w:tc>
          <w:tcPr>
            <w:tcW w:w="895" w:type="dxa"/>
          </w:tcPr>
          <w:p w14:paraId="1FF7F64D" w14:textId="4425A021" w:rsidR="007E1233" w:rsidRPr="00FD2D36" w:rsidRDefault="00644F95" w:rsidP="00706D60">
            <w:pPr>
              <w:rPr>
                <w:sz w:val="36"/>
                <w:szCs w:val="36"/>
              </w:rPr>
            </w:pPr>
            <w:r>
              <w:rPr>
                <w:sz w:val="36"/>
                <w:szCs w:val="36"/>
              </w:rPr>
              <w:t>10</w:t>
            </w:r>
          </w:p>
        </w:tc>
      </w:tr>
      <w:tr w:rsidR="007E1233" w14:paraId="751FAA71" w14:textId="77777777" w:rsidTr="00FD2D36">
        <w:tc>
          <w:tcPr>
            <w:tcW w:w="625" w:type="dxa"/>
          </w:tcPr>
          <w:p w14:paraId="5CCEAAD4" w14:textId="11730C16" w:rsidR="007E1233" w:rsidRPr="00FD2D36" w:rsidRDefault="007E1233" w:rsidP="00706D60">
            <w:pPr>
              <w:rPr>
                <w:b/>
                <w:bCs/>
                <w:sz w:val="36"/>
                <w:szCs w:val="36"/>
              </w:rPr>
            </w:pPr>
            <w:r w:rsidRPr="00FD2D36">
              <w:rPr>
                <w:b/>
                <w:bCs/>
                <w:sz w:val="36"/>
                <w:szCs w:val="36"/>
              </w:rPr>
              <w:t>5.</w:t>
            </w:r>
          </w:p>
        </w:tc>
        <w:tc>
          <w:tcPr>
            <w:tcW w:w="7830" w:type="dxa"/>
          </w:tcPr>
          <w:p w14:paraId="7F7C79D7" w14:textId="04302949" w:rsidR="007E1233" w:rsidRPr="00FD2D36" w:rsidRDefault="007E1233" w:rsidP="00FD2D36">
            <w:pPr>
              <w:jc w:val="left"/>
              <w:rPr>
                <w:b/>
                <w:bCs/>
                <w:sz w:val="36"/>
                <w:szCs w:val="36"/>
              </w:rPr>
            </w:pPr>
            <w:r w:rsidRPr="00FD2D36">
              <w:rPr>
                <w:b/>
                <w:bCs/>
                <w:sz w:val="36"/>
                <w:szCs w:val="36"/>
              </w:rPr>
              <w:t>CONCLUSIONS AND RECOMMENDATIONS</w:t>
            </w:r>
          </w:p>
        </w:tc>
        <w:tc>
          <w:tcPr>
            <w:tcW w:w="895" w:type="dxa"/>
          </w:tcPr>
          <w:p w14:paraId="655B2823" w14:textId="64EFCDAB" w:rsidR="007E1233" w:rsidRPr="00FD2D36" w:rsidRDefault="00644F95" w:rsidP="00706D60">
            <w:pPr>
              <w:rPr>
                <w:sz w:val="36"/>
                <w:szCs w:val="36"/>
              </w:rPr>
            </w:pPr>
            <w:r>
              <w:rPr>
                <w:sz w:val="36"/>
                <w:szCs w:val="36"/>
              </w:rPr>
              <w:t>11</w:t>
            </w:r>
          </w:p>
        </w:tc>
      </w:tr>
      <w:tr w:rsidR="007E1233" w14:paraId="5CF40337" w14:textId="77777777" w:rsidTr="00FD2D36">
        <w:tc>
          <w:tcPr>
            <w:tcW w:w="625" w:type="dxa"/>
          </w:tcPr>
          <w:p w14:paraId="0C6BA3CB" w14:textId="77777777" w:rsidR="007E1233" w:rsidRPr="00FD2D36" w:rsidRDefault="007E1233" w:rsidP="00706D60">
            <w:pPr>
              <w:rPr>
                <w:b/>
                <w:bCs/>
                <w:sz w:val="36"/>
                <w:szCs w:val="36"/>
              </w:rPr>
            </w:pPr>
          </w:p>
        </w:tc>
        <w:tc>
          <w:tcPr>
            <w:tcW w:w="7830" w:type="dxa"/>
          </w:tcPr>
          <w:p w14:paraId="1877497D" w14:textId="7D97954E" w:rsidR="007E1233" w:rsidRPr="00FD2D36" w:rsidRDefault="007E1233" w:rsidP="00FD2D36">
            <w:pPr>
              <w:jc w:val="left"/>
              <w:rPr>
                <w:b/>
                <w:bCs/>
                <w:sz w:val="36"/>
                <w:szCs w:val="36"/>
              </w:rPr>
            </w:pPr>
            <w:r w:rsidRPr="00FD2D36">
              <w:rPr>
                <w:b/>
                <w:bCs/>
                <w:sz w:val="36"/>
                <w:szCs w:val="36"/>
              </w:rPr>
              <w:t>REFERENCES</w:t>
            </w:r>
          </w:p>
        </w:tc>
        <w:tc>
          <w:tcPr>
            <w:tcW w:w="895" w:type="dxa"/>
          </w:tcPr>
          <w:p w14:paraId="334AF05E" w14:textId="44BF2BA5" w:rsidR="007E1233" w:rsidRPr="00FD2D36" w:rsidRDefault="00644F95" w:rsidP="00706D60">
            <w:pPr>
              <w:rPr>
                <w:sz w:val="36"/>
                <w:szCs w:val="36"/>
              </w:rPr>
            </w:pPr>
            <w:r>
              <w:rPr>
                <w:sz w:val="36"/>
                <w:szCs w:val="36"/>
              </w:rPr>
              <w:t>12</w:t>
            </w:r>
          </w:p>
        </w:tc>
      </w:tr>
      <w:tr w:rsidR="007E1233" w14:paraId="1C73513B" w14:textId="77777777" w:rsidTr="00FD2D36">
        <w:tc>
          <w:tcPr>
            <w:tcW w:w="625" w:type="dxa"/>
          </w:tcPr>
          <w:p w14:paraId="074FCDBC" w14:textId="77777777" w:rsidR="007E1233" w:rsidRPr="00FD2D36" w:rsidRDefault="007E1233" w:rsidP="00706D60">
            <w:pPr>
              <w:rPr>
                <w:b/>
                <w:bCs/>
                <w:sz w:val="36"/>
                <w:szCs w:val="36"/>
              </w:rPr>
            </w:pPr>
          </w:p>
        </w:tc>
        <w:tc>
          <w:tcPr>
            <w:tcW w:w="7830" w:type="dxa"/>
          </w:tcPr>
          <w:p w14:paraId="1B945DA5" w14:textId="30593F86" w:rsidR="007E1233" w:rsidRPr="00FD2D36" w:rsidRDefault="007E1233" w:rsidP="00FD2D36">
            <w:pPr>
              <w:jc w:val="left"/>
              <w:rPr>
                <w:b/>
                <w:bCs/>
                <w:sz w:val="36"/>
                <w:szCs w:val="36"/>
              </w:rPr>
            </w:pPr>
            <w:r w:rsidRPr="00FD2D36">
              <w:rPr>
                <w:b/>
                <w:bCs/>
                <w:sz w:val="36"/>
                <w:szCs w:val="36"/>
              </w:rPr>
              <w:t>APPENDIX</w:t>
            </w:r>
          </w:p>
        </w:tc>
        <w:tc>
          <w:tcPr>
            <w:tcW w:w="895" w:type="dxa"/>
          </w:tcPr>
          <w:p w14:paraId="25D94D33" w14:textId="74FA3387" w:rsidR="007E1233" w:rsidRPr="00FD2D36" w:rsidRDefault="00644F95" w:rsidP="00706D60">
            <w:pPr>
              <w:rPr>
                <w:sz w:val="36"/>
                <w:szCs w:val="36"/>
              </w:rPr>
            </w:pPr>
            <w:r>
              <w:rPr>
                <w:sz w:val="36"/>
                <w:szCs w:val="36"/>
              </w:rPr>
              <w:t>12</w:t>
            </w:r>
          </w:p>
        </w:tc>
      </w:tr>
    </w:tbl>
    <w:p w14:paraId="04AC5054" w14:textId="3372D881" w:rsidR="00E96235" w:rsidRDefault="00E96235" w:rsidP="00706D60"/>
    <w:p w14:paraId="6A127A9F" w14:textId="77777777" w:rsidR="00C85251" w:rsidRDefault="00C85251" w:rsidP="00706D60">
      <w:r>
        <w:br w:type="page"/>
      </w:r>
    </w:p>
    <w:p w14:paraId="26025A66" w14:textId="542A8FBA" w:rsidR="00706D60" w:rsidRDefault="00706D60" w:rsidP="00706D60"/>
    <w:p w14:paraId="19E194F6" w14:textId="580F5EF3" w:rsidR="00D92464" w:rsidRDefault="0049707E" w:rsidP="00E03D12">
      <w:pPr>
        <w:pStyle w:val="Heading1"/>
        <w:numPr>
          <w:ilvl w:val="0"/>
          <w:numId w:val="5"/>
        </w:numPr>
        <w:rPr>
          <w:b/>
          <w:bCs/>
          <w:u w:val="single"/>
        </w:rPr>
      </w:pPr>
      <w:r w:rsidRPr="00E03D12">
        <w:rPr>
          <w:b/>
          <w:bCs/>
          <w:u w:val="single"/>
        </w:rPr>
        <w:t>EXECUTIVE SUMMARY</w:t>
      </w:r>
    </w:p>
    <w:p w14:paraId="60BA6817" w14:textId="77777777" w:rsidR="00AB614B" w:rsidRPr="00AB614B" w:rsidRDefault="00AB614B" w:rsidP="00AB614B"/>
    <w:p w14:paraId="22A58102" w14:textId="65385E5F" w:rsidR="00AB614B" w:rsidRDefault="00C764D6" w:rsidP="007E0EE4">
      <w:pPr>
        <w:autoSpaceDE w:val="0"/>
        <w:autoSpaceDN w:val="0"/>
        <w:adjustRightInd w:val="0"/>
        <w:spacing w:after="0" w:line="240" w:lineRule="auto"/>
        <w:rPr>
          <w:rFonts w:cstheme="minorHAnsi"/>
          <w:sz w:val="24"/>
          <w:szCs w:val="24"/>
        </w:rPr>
      </w:pPr>
      <w:r>
        <w:rPr>
          <w:rFonts w:cstheme="minorHAnsi"/>
          <w:sz w:val="24"/>
          <w:szCs w:val="24"/>
        </w:rPr>
        <w:t>Today, a significant amount of the world’s global GDP is being spent on maintenance activities, especially for addressing equipment breakdown or failure. Operational efficiency, equipment ROI and safety considerations give rise to an industry need to ensure that the equipment is functional and utilized to its potential.</w:t>
      </w:r>
      <w:r w:rsidRPr="00C37E06">
        <w:rPr>
          <w:rFonts w:cstheme="minorHAnsi"/>
          <w:sz w:val="24"/>
          <w:szCs w:val="24"/>
        </w:rPr>
        <w:t xml:space="preserve"> </w:t>
      </w:r>
      <w:r w:rsidR="00E03D12" w:rsidRPr="00C37E06">
        <w:rPr>
          <w:rFonts w:cstheme="minorHAnsi"/>
          <w:sz w:val="24"/>
          <w:szCs w:val="24"/>
        </w:rPr>
        <w:t>The</w:t>
      </w:r>
      <w:r w:rsidR="007E0EE4" w:rsidRPr="00C37E06">
        <w:rPr>
          <w:rFonts w:cstheme="minorHAnsi"/>
          <w:sz w:val="24"/>
          <w:szCs w:val="24"/>
        </w:rPr>
        <w:t xml:space="preserve"> maintenance of the several components of a Ship Propulsion Systems is an onerous activity, which need</w:t>
      </w:r>
      <w:r w:rsidR="00D2781B">
        <w:rPr>
          <w:rFonts w:cstheme="minorHAnsi"/>
          <w:sz w:val="24"/>
          <w:szCs w:val="24"/>
        </w:rPr>
        <w:t>s</w:t>
      </w:r>
      <w:r w:rsidR="007E0EE4" w:rsidRPr="00C37E06">
        <w:rPr>
          <w:rFonts w:cstheme="minorHAnsi"/>
          <w:sz w:val="24"/>
          <w:szCs w:val="24"/>
        </w:rPr>
        <w:t xml:space="preserve"> to be efficiently programmed by a shipbuilding company in order to save time and money. The replacement policies of these components can be planned in a Condition-Based fashion, by predicting their decay state and thus proceed to substitution only when really needed. </w:t>
      </w:r>
      <w:r w:rsidR="00AB614B">
        <w:rPr>
          <w:rFonts w:cstheme="minorHAnsi"/>
          <w:sz w:val="24"/>
          <w:szCs w:val="24"/>
        </w:rPr>
        <w:t>Analyzing the data from sensors can create game-changing ways in the following:</w:t>
      </w:r>
    </w:p>
    <w:p w14:paraId="66E197C8" w14:textId="30E10CA7" w:rsidR="00AB614B" w:rsidRDefault="00AB614B" w:rsidP="007E0EE4">
      <w:pPr>
        <w:autoSpaceDE w:val="0"/>
        <w:autoSpaceDN w:val="0"/>
        <w:adjustRightInd w:val="0"/>
        <w:spacing w:after="0" w:line="240" w:lineRule="auto"/>
        <w:rPr>
          <w:rFonts w:cstheme="minorHAnsi"/>
          <w:sz w:val="24"/>
          <w:szCs w:val="24"/>
        </w:rPr>
      </w:pPr>
    </w:p>
    <w:p w14:paraId="55FDFE8F" w14:textId="5CC29BD4" w:rsidR="00AB614B" w:rsidRDefault="00AB614B" w:rsidP="00AB614B">
      <w:pPr>
        <w:autoSpaceDE w:val="0"/>
        <w:autoSpaceDN w:val="0"/>
        <w:adjustRightInd w:val="0"/>
        <w:spacing w:after="0" w:line="240" w:lineRule="auto"/>
        <w:rPr>
          <w:rFonts w:cstheme="minorHAnsi"/>
          <w:sz w:val="24"/>
          <w:szCs w:val="24"/>
        </w:rPr>
      </w:pPr>
      <w:r w:rsidRPr="00AB614B">
        <w:rPr>
          <w:rFonts w:cstheme="minorHAnsi"/>
          <w:noProof/>
          <w:sz w:val="24"/>
          <w:szCs w:val="24"/>
        </w:rPr>
        <w:drawing>
          <wp:inline distT="0" distB="0" distL="0" distR="0" wp14:anchorId="084E2FEE" wp14:editId="55D68B03">
            <wp:extent cx="6142616" cy="1351598"/>
            <wp:effectExtent l="0" t="0" r="0" b="1270"/>
            <wp:docPr id="17" name="Picture 6">
              <a:extLst xmlns:a="http://schemas.openxmlformats.org/drawingml/2006/main">
                <a:ext uri="{FF2B5EF4-FFF2-40B4-BE49-F238E27FC236}">
                  <a16:creationId xmlns:a16="http://schemas.microsoft.com/office/drawing/2014/main" id="{51CE5DCE-D25A-41E6-AAA5-DA6CB71234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1CE5DCE-D25A-41E6-AAA5-DA6CB712349B}"/>
                        </a:ext>
                      </a:extLst>
                    </pic:cNvPr>
                    <pic:cNvPicPr>
                      <a:picLocks noChangeAspect="1"/>
                    </pic:cNvPicPr>
                  </pic:nvPicPr>
                  <pic:blipFill rotWithShape="1">
                    <a:blip r:embed="rId11">
                      <a:extLst>
                        <a:ext uri="{28A0092B-C50C-407E-A947-70E740481C1C}">
                          <a14:useLocalDpi xmlns:a14="http://schemas.microsoft.com/office/drawing/2010/main" val="0"/>
                        </a:ext>
                      </a:extLst>
                    </a:blip>
                    <a:srcRect l="8956" t="9591"/>
                    <a:stretch/>
                  </pic:blipFill>
                  <pic:spPr bwMode="auto">
                    <a:xfrm>
                      <a:off x="0" y="0"/>
                      <a:ext cx="6177255" cy="1359220"/>
                    </a:xfrm>
                    <a:prstGeom prst="rect">
                      <a:avLst/>
                    </a:prstGeom>
                    <a:ln>
                      <a:noFill/>
                    </a:ln>
                    <a:extLst>
                      <a:ext uri="{53640926-AAD7-44D8-BBD7-CCE9431645EC}">
                        <a14:shadowObscured xmlns:a14="http://schemas.microsoft.com/office/drawing/2010/main"/>
                      </a:ext>
                    </a:extLst>
                  </pic:spPr>
                </pic:pic>
              </a:graphicData>
            </a:graphic>
          </wp:inline>
        </w:drawing>
      </w:r>
    </w:p>
    <w:p w14:paraId="4A29ECD6" w14:textId="77777777" w:rsidR="00AB614B" w:rsidRPr="00C37E06" w:rsidRDefault="00AB614B" w:rsidP="007E0EE4">
      <w:pPr>
        <w:autoSpaceDE w:val="0"/>
        <w:autoSpaceDN w:val="0"/>
        <w:adjustRightInd w:val="0"/>
        <w:spacing w:after="0" w:line="240" w:lineRule="auto"/>
        <w:rPr>
          <w:rFonts w:cstheme="minorHAnsi"/>
          <w:sz w:val="24"/>
          <w:szCs w:val="24"/>
        </w:rPr>
      </w:pPr>
    </w:p>
    <w:p w14:paraId="308CCBBA" w14:textId="77777777" w:rsidR="0049707E" w:rsidRDefault="0049707E" w:rsidP="00706D60"/>
    <w:p w14:paraId="24707CE8" w14:textId="6A38360F" w:rsidR="0049707E" w:rsidRDefault="0049707E" w:rsidP="00E03D12">
      <w:pPr>
        <w:pStyle w:val="Heading1"/>
        <w:numPr>
          <w:ilvl w:val="0"/>
          <w:numId w:val="5"/>
        </w:numPr>
        <w:rPr>
          <w:b/>
          <w:bCs/>
          <w:u w:val="single"/>
        </w:rPr>
      </w:pPr>
      <w:r w:rsidRPr="00E03D12">
        <w:rPr>
          <w:b/>
          <w:bCs/>
          <w:u w:val="single"/>
        </w:rPr>
        <w:t>PROBLEM STATEMENT</w:t>
      </w:r>
    </w:p>
    <w:p w14:paraId="097ED962" w14:textId="77777777" w:rsidR="00AB614B" w:rsidRPr="00AB614B" w:rsidRDefault="00AB614B" w:rsidP="00AB614B"/>
    <w:p w14:paraId="7A473BA8" w14:textId="6C813A3C" w:rsidR="007E0EE4" w:rsidRDefault="0049707E" w:rsidP="0049707E">
      <w:pPr>
        <w:rPr>
          <w:sz w:val="24"/>
          <w:szCs w:val="24"/>
        </w:rPr>
      </w:pPr>
      <w:r w:rsidRPr="00C37E06">
        <w:rPr>
          <w:sz w:val="24"/>
          <w:szCs w:val="24"/>
        </w:rPr>
        <w:t>The main aim of the project is to predict degradation trends by studying th</w:t>
      </w:r>
      <w:r w:rsidR="003E5ACC">
        <w:rPr>
          <w:sz w:val="24"/>
          <w:szCs w:val="24"/>
        </w:rPr>
        <w:t>e</w:t>
      </w:r>
      <w:r w:rsidRPr="00C37E06">
        <w:rPr>
          <w:sz w:val="24"/>
          <w:szCs w:val="24"/>
        </w:rPr>
        <w:t xml:space="preserve"> effects on the engine measurable parameters such as the temperature and pressure at critical points of a gas turbine engine and to propose a suitable maintenance policy using </w:t>
      </w:r>
      <w:r w:rsidR="003E5ACC">
        <w:rPr>
          <w:sz w:val="24"/>
          <w:szCs w:val="24"/>
        </w:rPr>
        <w:t>predictive</w:t>
      </w:r>
      <w:r w:rsidRPr="00C37E06">
        <w:rPr>
          <w:sz w:val="24"/>
          <w:szCs w:val="24"/>
        </w:rPr>
        <w:t xml:space="preserve"> modeling. </w:t>
      </w:r>
    </w:p>
    <w:p w14:paraId="34A4025D" w14:textId="12FB794A" w:rsidR="00AB614B" w:rsidRDefault="00AB614B" w:rsidP="0049707E">
      <w:pPr>
        <w:rPr>
          <w:sz w:val="24"/>
          <w:szCs w:val="24"/>
        </w:rPr>
      </w:pPr>
    </w:p>
    <w:p w14:paraId="5468B4A5" w14:textId="4FE6F096" w:rsidR="00AB614B" w:rsidRDefault="00AB614B" w:rsidP="0049707E">
      <w:pPr>
        <w:rPr>
          <w:sz w:val="24"/>
          <w:szCs w:val="24"/>
        </w:rPr>
      </w:pPr>
    </w:p>
    <w:p w14:paraId="69A891BE" w14:textId="02EC0B68" w:rsidR="00AB614B" w:rsidRDefault="00AB614B" w:rsidP="0049707E">
      <w:pPr>
        <w:rPr>
          <w:sz w:val="24"/>
          <w:szCs w:val="24"/>
        </w:rPr>
      </w:pPr>
    </w:p>
    <w:p w14:paraId="347E3F0B" w14:textId="6A454D8E" w:rsidR="00AB614B" w:rsidRDefault="00AB614B" w:rsidP="0049707E">
      <w:pPr>
        <w:rPr>
          <w:sz w:val="24"/>
          <w:szCs w:val="24"/>
        </w:rPr>
      </w:pPr>
    </w:p>
    <w:p w14:paraId="7FBD3924" w14:textId="19462440" w:rsidR="00AB614B" w:rsidRDefault="00AB614B" w:rsidP="0049707E">
      <w:pPr>
        <w:rPr>
          <w:sz w:val="24"/>
          <w:szCs w:val="24"/>
        </w:rPr>
      </w:pPr>
    </w:p>
    <w:p w14:paraId="32E95CA1" w14:textId="13659C5C" w:rsidR="00AB614B" w:rsidRDefault="00AB614B" w:rsidP="0049707E">
      <w:pPr>
        <w:rPr>
          <w:sz w:val="24"/>
          <w:szCs w:val="24"/>
        </w:rPr>
      </w:pPr>
    </w:p>
    <w:p w14:paraId="3C2C223B" w14:textId="77777777" w:rsidR="00AB614B" w:rsidRPr="00C37E06" w:rsidRDefault="00AB614B" w:rsidP="0049707E">
      <w:pPr>
        <w:rPr>
          <w:sz w:val="24"/>
          <w:szCs w:val="24"/>
        </w:rPr>
      </w:pPr>
    </w:p>
    <w:p w14:paraId="11AA33A7" w14:textId="7FD8AFB4" w:rsidR="00D10A1A" w:rsidRDefault="00E03D12" w:rsidP="00E03D12">
      <w:pPr>
        <w:pStyle w:val="Heading1"/>
        <w:numPr>
          <w:ilvl w:val="0"/>
          <w:numId w:val="5"/>
        </w:numPr>
        <w:rPr>
          <w:b/>
          <w:bCs/>
          <w:u w:val="single"/>
        </w:rPr>
      </w:pPr>
      <w:r w:rsidRPr="00E03D12">
        <w:rPr>
          <w:b/>
          <w:bCs/>
          <w:u w:val="single"/>
        </w:rPr>
        <w:lastRenderedPageBreak/>
        <w:t xml:space="preserve">SEMMA </w:t>
      </w:r>
      <w:r w:rsidR="007E0EE4" w:rsidRPr="00E03D12">
        <w:rPr>
          <w:b/>
          <w:bCs/>
          <w:u w:val="single"/>
        </w:rPr>
        <w:t>METHODOLOGY</w:t>
      </w:r>
    </w:p>
    <w:p w14:paraId="09004C3B" w14:textId="1302D76B" w:rsidR="00AB614B" w:rsidRPr="00AB614B" w:rsidRDefault="00AB614B" w:rsidP="00AB614B"/>
    <w:p w14:paraId="5E436020" w14:textId="2C08A617" w:rsidR="003E5ACC" w:rsidRPr="00502665" w:rsidRDefault="00D10A1A" w:rsidP="003E5ACC">
      <w:pPr>
        <w:rPr>
          <w:sz w:val="24"/>
          <w:szCs w:val="24"/>
        </w:rPr>
      </w:pPr>
      <w:r w:rsidRPr="00502665">
        <w:rPr>
          <w:b/>
          <w:bCs/>
          <w:sz w:val="24"/>
          <w:szCs w:val="24"/>
        </w:rPr>
        <w:t>SEMMA</w:t>
      </w:r>
      <w:r w:rsidRPr="00502665">
        <w:rPr>
          <w:sz w:val="24"/>
          <w:szCs w:val="24"/>
        </w:rPr>
        <w:t xml:space="preserve"> is an acronym that stands for Sample, Explore, Modify, Model, and Assess. It is a list of sequential steps developed by SAS Institute, one of the largest producers of statistics and business intelligence software. It guides the implementation of data mining applications. The steps are as follows: </w:t>
      </w:r>
    </w:p>
    <w:p w14:paraId="4F523717" w14:textId="40A6A6A7" w:rsidR="00C37E06" w:rsidRPr="00502665" w:rsidRDefault="007E0EE4" w:rsidP="007E0EE4">
      <w:pPr>
        <w:rPr>
          <w:b/>
          <w:bCs/>
          <w:sz w:val="24"/>
          <w:szCs w:val="24"/>
          <w:u w:val="single"/>
        </w:rPr>
      </w:pPr>
      <w:r w:rsidRPr="00502665">
        <w:rPr>
          <w:b/>
          <w:bCs/>
          <w:sz w:val="24"/>
          <w:szCs w:val="24"/>
          <w:u w:val="single"/>
        </w:rPr>
        <w:t xml:space="preserve">Step 1: </w:t>
      </w:r>
      <w:r w:rsidR="003818C0" w:rsidRPr="00502665">
        <w:rPr>
          <w:b/>
          <w:bCs/>
          <w:sz w:val="24"/>
          <w:szCs w:val="24"/>
          <w:u w:val="single"/>
        </w:rPr>
        <w:t>Sample</w:t>
      </w:r>
      <w:r w:rsidRPr="00502665">
        <w:rPr>
          <w:b/>
          <w:bCs/>
          <w:sz w:val="24"/>
          <w:szCs w:val="24"/>
          <w:u w:val="single"/>
        </w:rPr>
        <w:t xml:space="preserve"> the Data</w:t>
      </w:r>
    </w:p>
    <w:p w14:paraId="58BF5854" w14:textId="3C22061B" w:rsidR="003818C0" w:rsidRPr="00502665" w:rsidRDefault="003818C0" w:rsidP="007E0EE4">
      <w:pPr>
        <w:rPr>
          <w:sz w:val="24"/>
          <w:szCs w:val="24"/>
        </w:rPr>
      </w:pPr>
      <w:r w:rsidRPr="00502665">
        <w:rPr>
          <w:sz w:val="24"/>
          <w:szCs w:val="24"/>
        </w:rPr>
        <w:t>We are considering the complete data</w:t>
      </w:r>
      <w:r w:rsidR="00B852B7" w:rsidRPr="00502665">
        <w:rPr>
          <w:sz w:val="24"/>
          <w:szCs w:val="24"/>
        </w:rPr>
        <w:t>set</w:t>
      </w:r>
      <w:r w:rsidRPr="00502665">
        <w:rPr>
          <w:sz w:val="24"/>
          <w:szCs w:val="24"/>
        </w:rPr>
        <w:t>.</w:t>
      </w:r>
    </w:p>
    <w:p w14:paraId="5D6E43A0" w14:textId="7052A282" w:rsidR="007E0EE4" w:rsidRPr="00502665" w:rsidRDefault="007E0EE4" w:rsidP="007E0EE4">
      <w:pPr>
        <w:rPr>
          <w:b/>
          <w:bCs/>
          <w:sz w:val="24"/>
          <w:szCs w:val="24"/>
          <w:u w:val="single"/>
        </w:rPr>
      </w:pPr>
      <w:r w:rsidRPr="00502665">
        <w:rPr>
          <w:b/>
          <w:bCs/>
          <w:sz w:val="24"/>
          <w:szCs w:val="24"/>
          <w:u w:val="single"/>
        </w:rPr>
        <w:t xml:space="preserve">Step 2: </w:t>
      </w:r>
      <w:r w:rsidR="003818C0" w:rsidRPr="00502665">
        <w:rPr>
          <w:b/>
          <w:bCs/>
          <w:sz w:val="24"/>
          <w:szCs w:val="24"/>
          <w:u w:val="single"/>
        </w:rPr>
        <w:t>Explore</w:t>
      </w:r>
      <w:r w:rsidRPr="00502665">
        <w:rPr>
          <w:b/>
          <w:bCs/>
          <w:sz w:val="24"/>
          <w:szCs w:val="24"/>
          <w:u w:val="single"/>
        </w:rPr>
        <w:t xml:space="preserve"> the Data</w:t>
      </w:r>
    </w:p>
    <w:p w14:paraId="351A035E" w14:textId="349A7AD0" w:rsidR="003818C0" w:rsidRPr="00502665" w:rsidRDefault="003818C0" w:rsidP="007E0EE4">
      <w:pPr>
        <w:rPr>
          <w:sz w:val="24"/>
          <w:szCs w:val="24"/>
        </w:rPr>
      </w:pPr>
      <w:r w:rsidRPr="00502665">
        <w:rPr>
          <w:b/>
          <w:bCs/>
          <w:sz w:val="24"/>
          <w:szCs w:val="24"/>
        </w:rPr>
        <w:t>Dataset:</w:t>
      </w:r>
      <w:r w:rsidRPr="00502665">
        <w:rPr>
          <w:sz w:val="24"/>
          <w:szCs w:val="24"/>
        </w:rPr>
        <w:t xml:space="preserve"> The experiments have been carried out by means of a numerical simulator of a naval vessel (Frigate) characterized by a Gas Turbine (GT) propulsion plant. The different blocks forming the complete simulator (Propeller, Hull, GT, Gear Box</w:t>
      </w:r>
      <w:r w:rsidR="00D2781B">
        <w:rPr>
          <w:sz w:val="24"/>
          <w:szCs w:val="24"/>
        </w:rPr>
        <w:t>,</w:t>
      </w:r>
      <w:r w:rsidRPr="00502665">
        <w:rPr>
          <w:sz w:val="24"/>
          <w:szCs w:val="24"/>
        </w:rPr>
        <w:t xml:space="preserve"> and Controller) have been developed and fine-tuned over the year on several similar real propulsion plants. In view of these observations</w:t>
      </w:r>
      <w:r w:rsidR="00D2781B">
        <w:rPr>
          <w:sz w:val="24"/>
          <w:szCs w:val="24"/>
        </w:rPr>
        <w:t>,</w:t>
      </w:r>
      <w:r w:rsidRPr="00502665">
        <w:rPr>
          <w:sz w:val="24"/>
          <w:szCs w:val="24"/>
        </w:rPr>
        <w:t xml:space="preserve"> the available data are in agreement with a possible real vessel.</w:t>
      </w:r>
    </w:p>
    <w:p w14:paraId="0A2AC064" w14:textId="6B27E527" w:rsidR="00184CE4" w:rsidRPr="006B6F5D" w:rsidRDefault="00184CE4" w:rsidP="00B852B7">
      <w:pPr>
        <w:pStyle w:val="ListParagraph"/>
        <w:numPr>
          <w:ilvl w:val="0"/>
          <w:numId w:val="6"/>
        </w:numPr>
        <w:rPr>
          <w:b/>
          <w:bCs/>
          <w:sz w:val="24"/>
          <w:szCs w:val="24"/>
        </w:rPr>
      </w:pPr>
      <w:r w:rsidRPr="006B6F5D">
        <w:rPr>
          <w:b/>
          <w:bCs/>
          <w:sz w:val="24"/>
          <w:szCs w:val="24"/>
        </w:rPr>
        <w:t>Explore Outliers:</w:t>
      </w:r>
    </w:p>
    <w:p w14:paraId="3697C908" w14:textId="78080DD9" w:rsidR="00184CE4" w:rsidRDefault="00184CE4" w:rsidP="006B6F5D">
      <w:pPr>
        <w:jc w:val="center"/>
        <w:rPr>
          <w:b/>
          <w:bCs/>
        </w:rPr>
      </w:pPr>
      <w:r>
        <w:rPr>
          <w:noProof/>
        </w:rPr>
        <w:drawing>
          <wp:inline distT="0" distB="0" distL="0" distR="0" wp14:anchorId="680824C8" wp14:editId="0E543496">
            <wp:extent cx="4227755" cy="3898027"/>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1207" cy="3938090"/>
                    </a:xfrm>
                    <a:prstGeom prst="rect">
                      <a:avLst/>
                    </a:prstGeom>
                  </pic:spPr>
                </pic:pic>
              </a:graphicData>
            </a:graphic>
          </wp:inline>
        </w:drawing>
      </w:r>
    </w:p>
    <w:p w14:paraId="5E928AFD" w14:textId="77777777" w:rsidR="00AB614B" w:rsidRDefault="00AB614B" w:rsidP="007E0EE4">
      <w:pPr>
        <w:rPr>
          <w:b/>
          <w:bCs/>
        </w:rPr>
      </w:pPr>
    </w:p>
    <w:p w14:paraId="120C0725" w14:textId="36CF47F3" w:rsidR="00184CE4" w:rsidRPr="006B6F5D" w:rsidRDefault="00184CE4" w:rsidP="00B852B7">
      <w:pPr>
        <w:pStyle w:val="ListParagraph"/>
        <w:numPr>
          <w:ilvl w:val="0"/>
          <w:numId w:val="6"/>
        </w:numPr>
        <w:rPr>
          <w:b/>
          <w:bCs/>
          <w:sz w:val="24"/>
          <w:szCs w:val="24"/>
        </w:rPr>
      </w:pPr>
      <w:r w:rsidRPr="006B6F5D">
        <w:rPr>
          <w:b/>
          <w:bCs/>
          <w:sz w:val="24"/>
          <w:szCs w:val="24"/>
        </w:rPr>
        <w:lastRenderedPageBreak/>
        <w:t xml:space="preserve">Explore Missing values: </w:t>
      </w:r>
    </w:p>
    <w:p w14:paraId="3C57029E" w14:textId="51057094" w:rsidR="003818C0" w:rsidRPr="003818C0" w:rsidRDefault="00B852B7" w:rsidP="006B6F5D">
      <w:pPr>
        <w:jc w:val="center"/>
      </w:pPr>
      <w:r w:rsidRPr="00B852B7">
        <w:rPr>
          <w:noProof/>
        </w:rPr>
        <mc:AlternateContent>
          <mc:Choice Requires="wps">
            <w:drawing>
              <wp:anchor distT="0" distB="0" distL="114300" distR="114300" simplePos="0" relativeHeight="251700224" behindDoc="0" locked="0" layoutInCell="1" allowOverlap="1" wp14:anchorId="3142B16A" wp14:editId="0E164BEA">
                <wp:simplePos x="0" y="0"/>
                <wp:positionH relativeFrom="column">
                  <wp:posOffset>4537075</wp:posOffset>
                </wp:positionH>
                <wp:positionV relativeFrom="paragraph">
                  <wp:posOffset>2048174</wp:posOffset>
                </wp:positionV>
                <wp:extent cx="604893" cy="2853242"/>
                <wp:effectExtent l="19050" t="19050" r="24130" b="23495"/>
                <wp:wrapNone/>
                <wp:docPr id="29" name="Rectangle 4"/>
                <wp:cNvGraphicFramePr/>
                <a:graphic xmlns:a="http://schemas.openxmlformats.org/drawingml/2006/main">
                  <a:graphicData uri="http://schemas.microsoft.com/office/word/2010/wordprocessingShape">
                    <wps:wsp>
                      <wps:cNvSpPr/>
                      <wps:spPr>
                        <a:xfrm>
                          <a:off x="0" y="0"/>
                          <a:ext cx="604893" cy="285324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C35E212" id="Rectangle 4" o:spid="_x0000_s1026" style="position:absolute;margin-left:357.25pt;margin-top:161.25pt;width:47.65pt;height:22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" filled="f" strokecolor="red" strokeweight="3pt"/>
            </w:pict>
          </mc:Fallback>
        </mc:AlternateContent>
      </w:r>
      <w:r w:rsidR="00184CE4">
        <w:rPr>
          <w:noProof/>
        </w:rPr>
        <w:drawing>
          <wp:inline distT="0" distB="0" distL="0" distR="0" wp14:anchorId="222361D5" wp14:editId="7637D334">
            <wp:extent cx="4453666" cy="4907599"/>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474" cy="4953668"/>
                    </a:xfrm>
                    <a:prstGeom prst="rect">
                      <a:avLst/>
                    </a:prstGeom>
                  </pic:spPr>
                </pic:pic>
              </a:graphicData>
            </a:graphic>
          </wp:inline>
        </w:drawing>
      </w:r>
    </w:p>
    <w:p w14:paraId="6D5D90B1" w14:textId="5FEB66D6" w:rsidR="007E0EE4" w:rsidRDefault="007E0EE4" w:rsidP="007E0EE4">
      <w:pPr>
        <w:rPr>
          <w:b/>
          <w:bCs/>
          <w:sz w:val="24"/>
          <w:szCs w:val="24"/>
          <w:u w:val="single"/>
        </w:rPr>
      </w:pPr>
      <w:r w:rsidRPr="00C65DC0">
        <w:rPr>
          <w:b/>
          <w:bCs/>
          <w:sz w:val="24"/>
          <w:szCs w:val="24"/>
          <w:u w:val="single"/>
        </w:rPr>
        <w:t xml:space="preserve">Step 3: </w:t>
      </w:r>
      <w:r w:rsidR="003818C0">
        <w:rPr>
          <w:b/>
          <w:bCs/>
          <w:sz w:val="24"/>
          <w:szCs w:val="24"/>
          <w:u w:val="single"/>
        </w:rPr>
        <w:t>Modify</w:t>
      </w:r>
      <w:r w:rsidRPr="00C65DC0">
        <w:rPr>
          <w:b/>
          <w:bCs/>
          <w:sz w:val="24"/>
          <w:szCs w:val="24"/>
          <w:u w:val="single"/>
        </w:rPr>
        <w:t xml:space="preserve"> the Data</w:t>
      </w:r>
    </w:p>
    <w:p w14:paraId="64D50AF6" w14:textId="25664EDD" w:rsidR="00507483" w:rsidRPr="00891F75" w:rsidRDefault="00891F75" w:rsidP="00891F75">
      <w:pPr>
        <w:pStyle w:val="ListParagraph"/>
        <w:numPr>
          <w:ilvl w:val="0"/>
          <w:numId w:val="13"/>
        </w:numPr>
        <w:rPr>
          <w:sz w:val="24"/>
          <w:szCs w:val="24"/>
        </w:rPr>
      </w:pPr>
      <w:r w:rsidRPr="00891F75">
        <w:rPr>
          <w:b/>
          <w:bCs/>
          <w:sz w:val="24"/>
          <w:szCs w:val="24"/>
          <w:lang w:val="en-IN"/>
        </w:rPr>
        <w:t>Data Transformation:</w:t>
      </w:r>
      <w:r>
        <w:rPr>
          <w:sz w:val="24"/>
          <w:szCs w:val="24"/>
          <w:lang w:val="en-IN"/>
        </w:rPr>
        <w:t xml:space="preserve"> </w:t>
      </w:r>
      <w:r w:rsidR="00507483" w:rsidRPr="00891F75">
        <w:rPr>
          <w:sz w:val="24"/>
          <w:szCs w:val="24"/>
          <w:lang w:val="en-IN"/>
        </w:rPr>
        <w:t xml:space="preserve">We transformed the fields to model our data in such a way that we can easily determine the values of </w:t>
      </w:r>
      <w:r w:rsidR="00D2781B">
        <w:rPr>
          <w:sz w:val="24"/>
          <w:szCs w:val="24"/>
          <w:lang w:val="en-IN"/>
        </w:rPr>
        <w:t xml:space="preserve">the </w:t>
      </w:r>
      <w:r w:rsidR="00507483" w:rsidRPr="00891F75">
        <w:rPr>
          <w:sz w:val="24"/>
          <w:szCs w:val="24"/>
        </w:rPr>
        <w:t>GT Compressor decay state coefficient</w:t>
      </w:r>
      <w:r w:rsidR="00507483" w:rsidRPr="00891F75">
        <w:rPr>
          <w:sz w:val="24"/>
          <w:szCs w:val="24"/>
          <w:lang w:val="en-IN"/>
        </w:rPr>
        <w:t xml:space="preserve"> and </w:t>
      </w:r>
      <w:r w:rsidR="00507483" w:rsidRPr="00891F75">
        <w:rPr>
          <w:sz w:val="24"/>
          <w:szCs w:val="24"/>
        </w:rPr>
        <w:t>GT Turbine decay state coefficient</w:t>
      </w:r>
      <w:r w:rsidR="006B6F5D" w:rsidRPr="00891F75">
        <w:rPr>
          <w:sz w:val="24"/>
          <w:szCs w:val="24"/>
        </w:rPr>
        <w:t>.</w:t>
      </w:r>
    </w:p>
    <w:p w14:paraId="7F62B35D" w14:textId="63F83F29" w:rsidR="00B852B7" w:rsidRDefault="00B852B7" w:rsidP="006B6F5D">
      <w:pPr>
        <w:jc w:val="center"/>
        <w:rPr>
          <w:b/>
          <w:bCs/>
          <w:sz w:val="24"/>
          <w:szCs w:val="24"/>
          <w:u w:val="single"/>
        </w:rPr>
      </w:pPr>
      <w:r w:rsidRPr="00B852B7">
        <w:rPr>
          <w:b/>
          <w:bCs/>
          <w:noProof/>
          <w:sz w:val="24"/>
          <w:szCs w:val="24"/>
          <w:u w:val="single"/>
        </w:rPr>
        <w:drawing>
          <wp:inline distT="0" distB="0" distL="0" distR="0" wp14:anchorId="77A78383" wp14:editId="307D6198">
            <wp:extent cx="4295775" cy="1744880"/>
            <wp:effectExtent l="0" t="0" r="0" b="8255"/>
            <wp:docPr id="31" name="Content Placeholder 7">
              <a:extLst xmlns:a="http://schemas.openxmlformats.org/drawingml/2006/main">
                <a:ext uri="{FF2B5EF4-FFF2-40B4-BE49-F238E27FC236}">
                  <a16:creationId xmlns:a16="http://schemas.microsoft.com/office/drawing/2014/main" id="{EBAFE701-CC14-449E-871C-A83F9066B8A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EBAFE701-CC14-449E-871C-A83F9066B8A4}"/>
                        </a:ext>
                      </a:extLst>
                    </pic:cNvPr>
                    <pic:cNvPicPr>
                      <a:picLocks noGrp="1" noChangeAspect="1"/>
                    </pic:cNvPicPr>
                  </pic:nvPicPr>
                  <pic:blipFill rotWithShape="1">
                    <a:blip r:embed="rId14"/>
                    <a:srcRect l="1" r="1605" b="13626"/>
                    <a:stretch/>
                  </pic:blipFill>
                  <pic:spPr bwMode="auto">
                    <a:xfrm>
                      <a:off x="0" y="0"/>
                      <a:ext cx="4421091" cy="1795782"/>
                    </a:xfrm>
                    <a:prstGeom prst="rect">
                      <a:avLst/>
                    </a:prstGeom>
                    <a:ln>
                      <a:noFill/>
                    </a:ln>
                    <a:extLst>
                      <a:ext uri="{53640926-AAD7-44D8-BBD7-CCE9431645EC}">
                        <a14:shadowObscured xmlns:a14="http://schemas.microsoft.com/office/drawing/2010/main"/>
                      </a:ext>
                    </a:extLst>
                  </pic:spPr>
                </pic:pic>
              </a:graphicData>
            </a:graphic>
          </wp:inline>
        </w:drawing>
      </w:r>
    </w:p>
    <w:p w14:paraId="7FC7C077" w14:textId="3FCB1E7A" w:rsidR="003818C0" w:rsidRPr="00891F75" w:rsidRDefault="00891F75" w:rsidP="00891F75">
      <w:pPr>
        <w:pStyle w:val="ListParagraph"/>
        <w:numPr>
          <w:ilvl w:val="0"/>
          <w:numId w:val="13"/>
        </w:numPr>
        <w:rPr>
          <w:sz w:val="24"/>
          <w:szCs w:val="24"/>
        </w:rPr>
      </w:pPr>
      <w:r>
        <w:rPr>
          <w:b/>
          <w:bCs/>
          <w:sz w:val="24"/>
          <w:szCs w:val="24"/>
        </w:rPr>
        <w:lastRenderedPageBreak/>
        <w:t>Data Partitioning</w:t>
      </w:r>
      <w:r w:rsidR="003818C0" w:rsidRPr="00891F75">
        <w:rPr>
          <w:b/>
          <w:bCs/>
          <w:sz w:val="24"/>
          <w:szCs w:val="24"/>
        </w:rPr>
        <w:t xml:space="preserve">: </w:t>
      </w:r>
      <w:r w:rsidR="00184CE4" w:rsidRPr="00891F75">
        <w:rPr>
          <w:sz w:val="24"/>
          <w:szCs w:val="24"/>
        </w:rPr>
        <w:t>Use Make Validation Column to divide the data into training, validation and test data.</w:t>
      </w:r>
    </w:p>
    <w:p w14:paraId="11DCBEC2" w14:textId="77777777" w:rsidR="00507483" w:rsidRDefault="003818C0" w:rsidP="006B6F5D">
      <w:pPr>
        <w:jc w:val="center"/>
        <w:rPr>
          <w:b/>
          <w:bCs/>
          <w:sz w:val="24"/>
          <w:szCs w:val="24"/>
          <w:u w:val="single"/>
        </w:rPr>
      </w:pPr>
      <w:r>
        <w:rPr>
          <w:noProof/>
        </w:rPr>
        <w:drawing>
          <wp:inline distT="0" distB="0" distL="0" distR="0" wp14:anchorId="440FF137" wp14:editId="47CDF3AA">
            <wp:extent cx="5131398" cy="5410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3512" cy="5444828"/>
                    </a:xfrm>
                    <a:prstGeom prst="rect">
                      <a:avLst/>
                    </a:prstGeom>
                  </pic:spPr>
                </pic:pic>
              </a:graphicData>
            </a:graphic>
          </wp:inline>
        </w:drawing>
      </w:r>
    </w:p>
    <w:p w14:paraId="7D74569B" w14:textId="6306AB0B" w:rsidR="007E0EE4" w:rsidRDefault="007E0EE4" w:rsidP="007E0EE4">
      <w:pPr>
        <w:rPr>
          <w:b/>
          <w:bCs/>
          <w:sz w:val="24"/>
          <w:szCs w:val="24"/>
          <w:u w:val="single"/>
        </w:rPr>
      </w:pPr>
      <w:r w:rsidRPr="00C65DC0">
        <w:rPr>
          <w:b/>
          <w:bCs/>
          <w:sz w:val="24"/>
          <w:szCs w:val="24"/>
          <w:u w:val="single"/>
        </w:rPr>
        <w:t>Step 4:</w:t>
      </w:r>
      <w:r w:rsidR="0049123A">
        <w:rPr>
          <w:b/>
          <w:bCs/>
          <w:sz w:val="24"/>
          <w:szCs w:val="24"/>
          <w:u w:val="single"/>
        </w:rPr>
        <w:t xml:space="preserve"> </w:t>
      </w:r>
      <w:r w:rsidRPr="00C65DC0">
        <w:rPr>
          <w:b/>
          <w:bCs/>
          <w:sz w:val="24"/>
          <w:szCs w:val="24"/>
          <w:u w:val="single"/>
        </w:rPr>
        <w:t>Develop a Model</w:t>
      </w:r>
    </w:p>
    <w:p w14:paraId="76A03915" w14:textId="77777777" w:rsidR="006659B0" w:rsidRPr="0049123A" w:rsidRDefault="006659B0" w:rsidP="006659B0">
      <w:r w:rsidRPr="0049123A">
        <w:rPr>
          <w:lang w:val="en-IN"/>
        </w:rPr>
        <w:t>For this model, the following are the Supervised techniques used to predict the maintenance through Compressor Decay coefficient and Turbine Decay coefficient:</w:t>
      </w:r>
    </w:p>
    <w:p w14:paraId="7BBAC0C1" w14:textId="77777777" w:rsidR="0049123A" w:rsidRPr="0049123A" w:rsidRDefault="0049123A" w:rsidP="006659B0">
      <w:pPr>
        <w:numPr>
          <w:ilvl w:val="0"/>
          <w:numId w:val="7"/>
        </w:numPr>
      </w:pPr>
      <w:r w:rsidRPr="0049123A">
        <w:rPr>
          <w:lang w:val="en-IN"/>
        </w:rPr>
        <w:t>Logistic Regression</w:t>
      </w:r>
    </w:p>
    <w:p w14:paraId="754F8D1B" w14:textId="77777777" w:rsidR="0049123A" w:rsidRPr="0049123A" w:rsidRDefault="0049123A" w:rsidP="006659B0">
      <w:pPr>
        <w:numPr>
          <w:ilvl w:val="0"/>
          <w:numId w:val="7"/>
        </w:numPr>
      </w:pPr>
      <w:r w:rsidRPr="0049123A">
        <w:t>Random Forest (Bootstrap)</w:t>
      </w:r>
    </w:p>
    <w:p w14:paraId="2C7A9B30" w14:textId="6E5CF8F2" w:rsidR="006659B0" w:rsidRDefault="006659B0" w:rsidP="007E0EE4">
      <w:pPr>
        <w:rPr>
          <w:b/>
          <w:bCs/>
          <w:sz w:val="24"/>
          <w:szCs w:val="24"/>
          <w:u w:val="single"/>
        </w:rPr>
      </w:pPr>
    </w:p>
    <w:p w14:paraId="7FC758D1" w14:textId="77777777" w:rsidR="00891F75" w:rsidRDefault="00891F75" w:rsidP="007E0EE4">
      <w:pPr>
        <w:rPr>
          <w:b/>
          <w:bCs/>
          <w:sz w:val="24"/>
          <w:szCs w:val="24"/>
          <w:u w:val="single"/>
        </w:rPr>
      </w:pPr>
    </w:p>
    <w:p w14:paraId="0F7F5A8C" w14:textId="77777777" w:rsidR="006B6F5D" w:rsidRDefault="006B6F5D" w:rsidP="007E0EE4">
      <w:pPr>
        <w:rPr>
          <w:b/>
          <w:bCs/>
          <w:sz w:val="24"/>
          <w:szCs w:val="24"/>
          <w:u w:val="single"/>
        </w:rPr>
      </w:pPr>
    </w:p>
    <w:p w14:paraId="352D2575" w14:textId="73FA20DF" w:rsidR="006659B0" w:rsidRDefault="006659B0" w:rsidP="006659B0">
      <w:pPr>
        <w:pStyle w:val="ListParagraph"/>
        <w:numPr>
          <w:ilvl w:val="0"/>
          <w:numId w:val="8"/>
        </w:numPr>
        <w:rPr>
          <w:b/>
          <w:bCs/>
          <w:sz w:val="24"/>
          <w:szCs w:val="24"/>
          <w:u w:val="single"/>
        </w:rPr>
      </w:pPr>
      <w:r>
        <w:rPr>
          <w:b/>
          <w:bCs/>
          <w:sz w:val="24"/>
          <w:szCs w:val="24"/>
          <w:u w:val="single"/>
        </w:rPr>
        <w:lastRenderedPageBreak/>
        <w:t>Logistic Regression</w:t>
      </w:r>
    </w:p>
    <w:p w14:paraId="5DCC0345" w14:textId="77777777" w:rsidR="00FC5CCE" w:rsidRDefault="00FC5CCE" w:rsidP="00FC5CCE">
      <w:pPr>
        <w:pStyle w:val="ListParagraph"/>
        <w:ind w:left="1080"/>
        <w:rPr>
          <w:b/>
          <w:bCs/>
          <w:sz w:val="24"/>
          <w:szCs w:val="24"/>
          <w:u w:val="single"/>
        </w:rPr>
      </w:pPr>
    </w:p>
    <w:p w14:paraId="47E349D7" w14:textId="0C970A22" w:rsidR="00FC5CCE" w:rsidRPr="00FC5CCE" w:rsidRDefault="00FC5CCE" w:rsidP="00FC5CCE">
      <w:pPr>
        <w:pStyle w:val="ListParagraph"/>
        <w:ind w:left="1080"/>
        <w:rPr>
          <w:sz w:val="24"/>
          <w:szCs w:val="24"/>
        </w:rPr>
      </w:pPr>
      <w:r w:rsidRPr="00FC5CCE">
        <w:rPr>
          <w:sz w:val="24"/>
          <w:szCs w:val="24"/>
        </w:rPr>
        <w:t>Logistic regression produces estimates of the model intercept and coefficients, together with quality statistics for the individual parameters and the model as a whole. When applied to new data, the logistic regression produces a probability ranging from zero to one reflecting the relative likelihood that the case belongs to the target class, given the known values of predictor variables.</w:t>
      </w:r>
    </w:p>
    <w:p w14:paraId="2AE1BA57" w14:textId="05F04998" w:rsidR="0044058A" w:rsidRDefault="006659B0" w:rsidP="00FC5CCE">
      <w:pPr>
        <w:jc w:val="center"/>
      </w:pPr>
      <w:r w:rsidRPr="006659B0">
        <w:rPr>
          <w:noProof/>
        </w:rPr>
        <w:drawing>
          <wp:inline distT="0" distB="0" distL="0" distR="0" wp14:anchorId="3F91F068" wp14:editId="2201E2BF">
            <wp:extent cx="5743575" cy="2743200"/>
            <wp:effectExtent l="0" t="0" r="9525" b="0"/>
            <wp:docPr id="4" name="Content Placeholder 3">
              <a:extLst xmlns:a="http://schemas.openxmlformats.org/drawingml/2006/main">
                <a:ext uri="{FF2B5EF4-FFF2-40B4-BE49-F238E27FC236}">
                  <a16:creationId xmlns:a16="http://schemas.microsoft.com/office/drawing/2014/main" id="{63BEED82-3DAC-4642-A1B7-BBE5FB4837CD}"/>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3BEED82-3DAC-4642-A1B7-BBE5FB4837CD}"/>
                        </a:ext>
                      </a:extLst>
                    </pic:cNvPr>
                    <pic:cNvPicPr>
                      <a:picLocks noGrp="1"/>
                    </pic:cNvPicPr>
                  </pic:nvPicPr>
                  <pic:blipFill>
                    <a:blip r:embed="rId16"/>
                    <a:stretch>
                      <a:fillRect/>
                    </a:stretch>
                  </pic:blipFill>
                  <pic:spPr>
                    <a:xfrm>
                      <a:off x="0" y="0"/>
                      <a:ext cx="5743575" cy="2743200"/>
                    </a:xfrm>
                    <a:prstGeom prst="rect">
                      <a:avLst/>
                    </a:prstGeom>
                  </pic:spPr>
                </pic:pic>
              </a:graphicData>
            </a:graphic>
          </wp:inline>
        </w:drawing>
      </w:r>
    </w:p>
    <w:p w14:paraId="6E440204" w14:textId="016B4DFD" w:rsidR="006659B0" w:rsidRDefault="006659B0" w:rsidP="0044058A">
      <w:r w:rsidRPr="006659B0">
        <w:rPr>
          <w:noProof/>
        </w:rPr>
        <w:drawing>
          <wp:inline distT="0" distB="0" distL="0" distR="0" wp14:anchorId="6BF74E40" wp14:editId="0C9B8F46">
            <wp:extent cx="5943600" cy="3557905"/>
            <wp:effectExtent l="0" t="0" r="0" b="4445"/>
            <wp:docPr id="35" name="Content Placeholder 3">
              <a:extLst xmlns:a="http://schemas.openxmlformats.org/drawingml/2006/main">
                <a:ext uri="{FF2B5EF4-FFF2-40B4-BE49-F238E27FC236}">
                  <a16:creationId xmlns:a16="http://schemas.microsoft.com/office/drawing/2014/main" id="{E5390824-4894-4245-ACD1-008F32B48644}"/>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5390824-4894-4245-ACD1-008F32B48644}"/>
                        </a:ext>
                      </a:extLst>
                    </pic:cNvPr>
                    <pic:cNvPicPr>
                      <a:picLocks noGrp="1"/>
                    </pic:cNvPicPr>
                  </pic:nvPicPr>
                  <pic:blipFill>
                    <a:blip r:embed="rId17"/>
                    <a:stretch>
                      <a:fillRect/>
                    </a:stretch>
                  </pic:blipFill>
                  <pic:spPr>
                    <a:xfrm>
                      <a:off x="0" y="0"/>
                      <a:ext cx="5943600" cy="3557905"/>
                    </a:xfrm>
                    <a:prstGeom prst="rect">
                      <a:avLst/>
                    </a:prstGeom>
                  </pic:spPr>
                </pic:pic>
              </a:graphicData>
            </a:graphic>
          </wp:inline>
        </w:drawing>
      </w:r>
    </w:p>
    <w:p w14:paraId="0569DF4D" w14:textId="4F408950" w:rsidR="006659B0" w:rsidRDefault="006659B0" w:rsidP="0049123A">
      <w:pPr>
        <w:rPr>
          <w:b/>
          <w:bCs/>
          <w:sz w:val="24"/>
          <w:szCs w:val="24"/>
          <w:u w:val="single"/>
        </w:rPr>
      </w:pPr>
    </w:p>
    <w:p w14:paraId="5EEA2919" w14:textId="46D428EB" w:rsidR="006659B0" w:rsidRDefault="006659B0" w:rsidP="0049123A">
      <w:pPr>
        <w:rPr>
          <w:b/>
          <w:bCs/>
          <w:sz w:val="24"/>
          <w:szCs w:val="24"/>
          <w:u w:val="single"/>
        </w:rPr>
      </w:pPr>
      <w:r w:rsidRPr="006659B0">
        <w:rPr>
          <w:b/>
          <w:bCs/>
          <w:noProof/>
          <w:sz w:val="24"/>
          <w:szCs w:val="24"/>
          <w:u w:val="single"/>
        </w:rPr>
        <w:lastRenderedPageBreak/>
        <w:drawing>
          <wp:inline distT="0" distB="0" distL="0" distR="0" wp14:anchorId="68653DB0" wp14:editId="5432AACC">
            <wp:extent cx="5943600" cy="3832860"/>
            <wp:effectExtent l="0" t="0" r="0" b="0"/>
            <wp:docPr id="10" name="Content Placeholder 9">
              <a:extLst xmlns:a="http://schemas.openxmlformats.org/drawingml/2006/main">
                <a:ext uri="{FF2B5EF4-FFF2-40B4-BE49-F238E27FC236}">
                  <a16:creationId xmlns:a16="http://schemas.microsoft.com/office/drawing/2014/main" id="{742FF587-C743-4FE9-8891-7A0F30C521D5}"/>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742FF587-C743-4FE9-8891-7A0F30C521D5}"/>
                        </a:ext>
                      </a:extLst>
                    </pic:cNvPr>
                    <pic:cNvPicPr>
                      <a:picLocks noGrp="1"/>
                    </pic:cNvPicPr>
                  </pic:nvPicPr>
                  <pic:blipFill>
                    <a:blip r:embed="rId18"/>
                    <a:stretch>
                      <a:fillRect/>
                    </a:stretch>
                  </pic:blipFill>
                  <pic:spPr>
                    <a:xfrm>
                      <a:off x="0" y="0"/>
                      <a:ext cx="5943600" cy="3832860"/>
                    </a:xfrm>
                    <a:prstGeom prst="rect">
                      <a:avLst/>
                    </a:prstGeom>
                  </pic:spPr>
                </pic:pic>
              </a:graphicData>
            </a:graphic>
          </wp:inline>
        </w:drawing>
      </w:r>
    </w:p>
    <w:p w14:paraId="34BEDE62" w14:textId="4DF699C6" w:rsidR="006659B0" w:rsidRDefault="006659B0" w:rsidP="0049123A">
      <w:pPr>
        <w:rPr>
          <w:b/>
          <w:bCs/>
          <w:sz w:val="24"/>
          <w:szCs w:val="24"/>
          <w:u w:val="single"/>
        </w:rPr>
      </w:pPr>
      <w:r w:rsidRPr="006659B0">
        <w:rPr>
          <w:b/>
          <w:bCs/>
          <w:noProof/>
          <w:sz w:val="24"/>
          <w:szCs w:val="24"/>
          <w:u w:val="single"/>
        </w:rPr>
        <w:drawing>
          <wp:inline distT="0" distB="0" distL="0" distR="0" wp14:anchorId="39744C99" wp14:editId="20FB83DB">
            <wp:extent cx="5943600" cy="2788285"/>
            <wp:effectExtent l="0" t="0" r="0" b="0"/>
            <wp:docPr id="36" name="Content Placeholder 3">
              <a:extLst xmlns:a="http://schemas.openxmlformats.org/drawingml/2006/main">
                <a:ext uri="{FF2B5EF4-FFF2-40B4-BE49-F238E27FC236}">
                  <a16:creationId xmlns:a16="http://schemas.microsoft.com/office/drawing/2014/main" id="{52B0C441-1D20-41E3-8DA5-5739460ED6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2B0C441-1D20-41E3-8DA5-5739460ED609}"/>
                        </a:ext>
                      </a:extLst>
                    </pic:cNvPr>
                    <pic:cNvPicPr>
                      <a:picLocks noGrp="1"/>
                    </pic:cNvPicPr>
                  </pic:nvPicPr>
                  <pic:blipFill>
                    <a:blip r:embed="rId19"/>
                    <a:stretch>
                      <a:fillRect/>
                    </a:stretch>
                  </pic:blipFill>
                  <pic:spPr>
                    <a:xfrm>
                      <a:off x="0" y="0"/>
                      <a:ext cx="5943600" cy="2788285"/>
                    </a:xfrm>
                    <a:prstGeom prst="rect">
                      <a:avLst/>
                    </a:prstGeom>
                  </pic:spPr>
                </pic:pic>
              </a:graphicData>
            </a:graphic>
          </wp:inline>
        </w:drawing>
      </w:r>
    </w:p>
    <w:p w14:paraId="087619A6" w14:textId="23C1577F" w:rsidR="006659B0" w:rsidRDefault="006659B0" w:rsidP="0049123A">
      <w:pPr>
        <w:rPr>
          <w:b/>
          <w:bCs/>
          <w:sz w:val="24"/>
          <w:szCs w:val="24"/>
          <w:u w:val="single"/>
        </w:rPr>
      </w:pPr>
    </w:p>
    <w:p w14:paraId="4B46642D" w14:textId="667DDF4C" w:rsidR="006B6F5D" w:rsidRDefault="006B6F5D" w:rsidP="0049123A">
      <w:pPr>
        <w:rPr>
          <w:b/>
          <w:bCs/>
          <w:sz w:val="24"/>
          <w:szCs w:val="24"/>
          <w:u w:val="single"/>
        </w:rPr>
      </w:pPr>
    </w:p>
    <w:p w14:paraId="05EC555B" w14:textId="5693495E" w:rsidR="006B6F5D" w:rsidRDefault="006B6F5D" w:rsidP="0049123A">
      <w:pPr>
        <w:rPr>
          <w:b/>
          <w:bCs/>
          <w:sz w:val="24"/>
          <w:szCs w:val="24"/>
          <w:u w:val="single"/>
        </w:rPr>
      </w:pPr>
    </w:p>
    <w:p w14:paraId="6B7275A9" w14:textId="77777777" w:rsidR="006B6F5D" w:rsidRDefault="006B6F5D" w:rsidP="0049123A">
      <w:pPr>
        <w:rPr>
          <w:b/>
          <w:bCs/>
          <w:sz w:val="24"/>
          <w:szCs w:val="24"/>
          <w:u w:val="single"/>
        </w:rPr>
      </w:pPr>
    </w:p>
    <w:p w14:paraId="1EA3F9EC" w14:textId="3D647B6B" w:rsidR="006659B0" w:rsidRDefault="006659B0" w:rsidP="0049123A">
      <w:pPr>
        <w:pStyle w:val="ListParagraph"/>
        <w:numPr>
          <w:ilvl w:val="0"/>
          <w:numId w:val="8"/>
        </w:numPr>
        <w:rPr>
          <w:b/>
          <w:bCs/>
          <w:sz w:val="24"/>
          <w:szCs w:val="24"/>
          <w:u w:val="single"/>
        </w:rPr>
      </w:pPr>
      <w:r w:rsidRPr="006659B0">
        <w:rPr>
          <w:b/>
          <w:bCs/>
          <w:sz w:val="24"/>
          <w:szCs w:val="24"/>
          <w:u w:val="single"/>
        </w:rPr>
        <w:lastRenderedPageBreak/>
        <w:t>Random Forest</w:t>
      </w:r>
    </w:p>
    <w:p w14:paraId="52DF8AD1" w14:textId="64DD50AF" w:rsidR="00FC5CCE" w:rsidRPr="00FC5CCE" w:rsidRDefault="00FC5CCE" w:rsidP="00FC5CCE">
      <w:pPr>
        <w:pStyle w:val="ListParagraph"/>
        <w:ind w:left="1080"/>
        <w:rPr>
          <w:sz w:val="24"/>
          <w:szCs w:val="24"/>
        </w:rPr>
      </w:pPr>
    </w:p>
    <w:p w14:paraId="196D44D5" w14:textId="6AB1AD12" w:rsidR="00FC5CCE" w:rsidRDefault="00FC5CCE" w:rsidP="00FC5CCE">
      <w:pPr>
        <w:pStyle w:val="ListParagraph"/>
        <w:ind w:left="1080"/>
        <w:rPr>
          <w:sz w:val="24"/>
          <w:szCs w:val="24"/>
        </w:rPr>
      </w:pPr>
      <w:r w:rsidRPr="00FC5CCE">
        <w:rPr>
          <w:sz w:val="24"/>
          <w:szCs w:val="24"/>
        </w:rPr>
        <w:t>The random forest model is an ensemble model that can be used in predictive analytics; it takes an ensemble (selection) of decision trees to create its model. The idea is to take a random sample of weak learners (a random subset of the training data) and have them vote to select the strongest and best model. The random forest model can be used for either classification or regression. In the following example, the random forest model is used to classify the Iris species.</w:t>
      </w:r>
    </w:p>
    <w:p w14:paraId="3D4984EC" w14:textId="77777777" w:rsidR="00FC5CCE" w:rsidRPr="00FC5CCE" w:rsidRDefault="00FC5CCE" w:rsidP="00FC5CCE">
      <w:pPr>
        <w:pStyle w:val="ListParagraph"/>
        <w:ind w:left="1080"/>
        <w:rPr>
          <w:sz w:val="24"/>
          <w:szCs w:val="24"/>
        </w:rPr>
      </w:pPr>
    </w:p>
    <w:p w14:paraId="66DA9DB6" w14:textId="1DA74257" w:rsidR="006B6F5D" w:rsidRDefault="006659B0" w:rsidP="0049123A">
      <w:pPr>
        <w:rPr>
          <w:b/>
          <w:bCs/>
          <w:sz w:val="24"/>
          <w:szCs w:val="24"/>
          <w:u w:val="single"/>
        </w:rPr>
      </w:pPr>
      <w:r w:rsidRPr="006659B0">
        <w:rPr>
          <w:b/>
          <w:bCs/>
          <w:noProof/>
          <w:sz w:val="24"/>
          <w:szCs w:val="24"/>
          <w:u w:val="single"/>
        </w:rPr>
        <w:drawing>
          <wp:inline distT="0" distB="0" distL="0" distR="0" wp14:anchorId="761B614B" wp14:editId="2D321CA4">
            <wp:extent cx="5943600" cy="4036695"/>
            <wp:effectExtent l="19050" t="19050" r="19050" b="20955"/>
            <wp:docPr id="41" name="Content Placeholder 3">
              <a:extLst xmlns:a="http://schemas.openxmlformats.org/drawingml/2006/main">
                <a:ext uri="{FF2B5EF4-FFF2-40B4-BE49-F238E27FC236}">
                  <a16:creationId xmlns:a16="http://schemas.microsoft.com/office/drawing/2014/main" id="{FE5D418E-C623-4A6A-B531-AA7054DA7D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E5D418E-C623-4A6A-B531-AA7054DA7D03}"/>
                        </a:ext>
                      </a:extLst>
                    </pic:cNvPr>
                    <pic:cNvPicPr>
                      <a:picLocks noGrp="1" noChangeAspect="1"/>
                    </pic:cNvPicPr>
                  </pic:nvPicPr>
                  <pic:blipFill>
                    <a:blip r:embed="rId20"/>
                    <a:stretch>
                      <a:fillRect/>
                    </a:stretch>
                  </pic:blipFill>
                  <pic:spPr>
                    <a:xfrm>
                      <a:off x="0" y="0"/>
                      <a:ext cx="5943600" cy="4036695"/>
                    </a:xfrm>
                    <a:prstGeom prst="rect">
                      <a:avLst/>
                    </a:prstGeom>
                    <a:ln w="15875">
                      <a:solidFill>
                        <a:schemeClr val="tx1"/>
                      </a:solidFill>
                    </a:ln>
                  </pic:spPr>
                </pic:pic>
              </a:graphicData>
            </a:graphic>
          </wp:inline>
        </w:drawing>
      </w:r>
    </w:p>
    <w:p w14:paraId="3909A3E0" w14:textId="52D721A0" w:rsidR="006B6F5D" w:rsidRDefault="00A621A5" w:rsidP="0049123A">
      <w:pPr>
        <w:rPr>
          <w:b/>
          <w:bCs/>
          <w:sz w:val="24"/>
          <w:szCs w:val="24"/>
          <w:u w:val="single"/>
        </w:rPr>
      </w:pPr>
      <w:r>
        <w:rPr>
          <w:b/>
          <w:bCs/>
          <w:sz w:val="24"/>
          <w:szCs w:val="24"/>
          <w:u w:val="single"/>
        </w:rPr>
        <w:t xml:space="preserve">The other techniques that we used </w:t>
      </w:r>
      <w:r w:rsidR="00FC5CCE">
        <w:rPr>
          <w:b/>
          <w:bCs/>
          <w:sz w:val="24"/>
          <w:szCs w:val="24"/>
          <w:u w:val="single"/>
        </w:rPr>
        <w:t>are:</w:t>
      </w:r>
    </w:p>
    <w:p w14:paraId="14814850" w14:textId="6E8F9962" w:rsidR="00891F75" w:rsidRPr="00FC5CCE" w:rsidRDefault="00FC5CCE" w:rsidP="00FC5CCE">
      <w:pPr>
        <w:pStyle w:val="ListParagraph"/>
        <w:numPr>
          <w:ilvl w:val="0"/>
          <w:numId w:val="14"/>
        </w:numPr>
        <w:rPr>
          <w:sz w:val="24"/>
          <w:szCs w:val="24"/>
        </w:rPr>
      </w:pPr>
      <w:r w:rsidRPr="00FC5CCE">
        <w:rPr>
          <w:sz w:val="24"/>
          <w:szCs w:val="24"/>
        </w:rPr>
        <w:t xml:space="preserve">Neural Networks </w:t>
      </w:r>
    </w:p>
    <w:p w14:paraId="0F557C71" w14:textId="7A717B2E" w:rsidR="00FC5CCE" w:rsidRPr="00FC5CCE" w:rsidRDefault="00FC5CCE" w:rsidP="00FC5CCE">
      <w:pPr>
        <w:pStyle w:val="ListParagraph"/>
        <w:numPr>
          <w:ilvl w:val="0"/>
          <w:numId w:val="14"/>
        </w:numPr>
        <w:rPr>
          <w:sz w:val="24"/>
          <w:szCs w:val="24"/>
        </w:rPr>
      </w:pPr>
      <w:r w:rsidRPr="00FC5CCE">
        <w:rPr>
          <w:sz w:val="24"/>
          <w:szCs w:val="24"/>
        </w:rPr>
        <w:t xml:space="preserve">Decision Trees </w:t>
      </w:r>
    </w:p>
    <w:p w14:paraId="0678E702" w14:textId="6742E3DB" w:rsidR="00FC5CCE" w:rsidRDefault="00FC5CCE" w:rsidP="0044058A">
      <w:pPr>
        <w:rPr>
          <w:b/>
          <w:bCs/>
          <w:sz w:val="24"/>
          <w:szCs w:val="24"/>
          <w:u w:val="single"/>
        </w:rPr>
      </w:pPr>
    </w:p>
    <w:p w14:paraId="0C2C483D" w14:textId="19DC136B" w:rsidR="00FC5CCE" w:rsidRDefault="00FC5CCE" w:rsidP="0044058A">
      <w:pPr>
        <w:rPr>
          <w:b/>
          <w:bCs/>
          <w:sz w:val="24"/>
          <w:szCs w:val="24"/>
          <w:u w:val="single"/>
        </w:rPr>
      </w:pPr>
      <w:bookmarkStart w:id="0" w:name="_GoBack"/>
      <w:bookmarkEnd w:id="0"/>
    </w:p>
    <w:p w14:paraId="2AE1BFBF" w14:textId="3185CDFE" w:rsidR="00FC5CCE" w:rsidRDefault="00FC5CCE" w:rsidP="0044058A">
      <w:pPr>
        <w:rPr>
          <w:b/>
          <w:bCs/>
          <w:sz w:val="24"/>
          <w:szCs w:val="24"/>
          <w:u w:val="single"/>
        </w:rPr>
      </w:pPr>
    </w:p>
    <w:p w14:paraId="753C4750" w14:textId="2488B130" w:rsidR="00FC5CCE" w:rsidRDefault="00FC5CCE" w:rsidP="0044058A">
      <w:pPr>
        <w:rPr>
          <w:b/>
          <w:bCs/>
          <w:sz w:val="24"/>
          <w:szCs w:val="24"/>
          <w:u w:val="single"/>
        </w:rPr>
      </w:pPr>
    </w:p>
    <w:p w14:paraId="2B025249" w14:textId="77777777" w:rsidR="00FC5CCE" w:rsidRDefault="00FC5CCE" w:rsidP="0044058A">
      <w:pPr>
        <w:rPr>
          <w:b/>
          <w:bCs/>
          <w:sz w:val="24"/>
          <w:szCs w:val="24"/>
          <w:u w:val="single"/>
        </w:rPr>
      </w:pPr>
    </w:p>
    <w:p w14:paraId="678EB714" w14:textId="0C2F7AA8" w:rsidR="0044058A" w:rsidRPr="006659B0" w:rsidRDefault="0049123A" w:rsidP="0044058A">
      <w:pPr>
        <w:rPr>
          <w:b/>
          <w:bCs/>
          <w:sz w:val="24"/>
          <w:szCs w:val="24"/>
          <w:u w:val="single"/>
        </w:rPr>
      </w:pPr>
      <w:r w:rsidRPr="00C65DC0">
        <w:rPr>
          <w:b/>
          <w:bCs/>
          <w:sz w:val="24"/>
          <w:szCs w:val="24"/>
          <w:u w:val="single"/>
        </w:rPr>
        <w:t>Step 5: Assess the Results</w:t>
      </w:r>
    </w:p>
    <w:p w14:paraId="691272AC" w14:textId="1A961053" w:rsidR="0044058A" w:rsidRDefault="0044058A" w:rsidP="0044058A"/>
    <w:p w14:paraId="7EF6A06E" w14:textId="2352C8CC" w:rsidR="00C65DC0" w:rsidRDefault="006659B0" w:rsidP="007E0EE4">
      <w:r w:rsidRPr="006659B0">
        <w:rPr>
          <w:noProof/>
        </w:rPr>
        <w:drawing>
          <wp:inline distT="0" distB="0" distL="0" distR="0" wp14:anchorId="39EDF634" wp14:editId="66596DA8">
            <wp:extent cx="5943600" cy="1576070"/>
            <wp:effectExtent l="19050" t="19050" r="19050" b="24130"/>
            <wp:docPr id="42" name="Content Placeholder 9">
              <a:extLst xmlns:a="http://schemas.openxmlformats.org/drawingml/2006/main">
                <a:ext uri="{FF2B5EF4-FFF2-40B4-BE49-F238E27FC236}">
                  <a16:creationId xmlns:a16="http://schemas.microsoft.com/office/drawing/2014/main" id="{F3429410-9D87-4FE3-A53E-A9A51B60A2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F3429410-9D87-4FE3-A53E-A9A51B60A22B}"/>
                        </a:ext>
                      </a:extLst>
                    </pic:cNvPr>
                    <pic:cNvPicPr>
                      <a:picLocks noGrp="1" noChangeAspect="1"/>
                    </pic:cNvPicPr>
                  </pic:nvPicPr>
                  <pic:blipFill>
                    <a:blip r:embed="rId21"/>
                    <a:stretch>
                      <a:fillRect/>
                    </a:stretch>
                  </pic:blipFill>
                  <pic:spPr>
                    <a:xfrm>
                      <a:off x="0" y="0"/>
                      <a:ext cx="5943600" cy="1576070"/>
                    </a:xfrm>
                    <a:prstGeom prst="rect">
                      <a:avLst/>
                    </a:prstGeom>
                    <a:ln w="15875">
                      <a:solidFill>
                        <a:schemeClr val="tx1"/>
                      </a:solidFill>
                    </a:ln>
                  </pic:spPr>
                </pic:pic>
              </a:graphicData>
            </a:graphic>
          </wp:inline>
        </w:drawing>
      </w:r>
    </w:p>
    <w:p w14:paraId="4D4DE99C" w14:textId="5CE6BF76" w:rsidR="006B6F5D" w:rsidRPr="006659B0" w:rsidRDefault="006B6F5D" w:rsidP="007E0EE4">
      <w:pPr>
        <w:rPr>
          <w:sz w:val="24"/>
          <w:szCs w:val="24"/>
        </w:rPr>
      </w:pPr>
      <w:r>
        <w:rPr>
          <w:sz w:val="24"/>
          <w:szCs w:val="24"/>
        </w:rPr>
        <w:t>From the confusion matrix, we determine the following metrics,</w:t>
      </w:r>
    </w:p>
    <w:p w14:paraId="0FDDBE7A" w14:textId="77777777" w:rsidR="006659B0" w:rsidRPr="006659B0" w:rsidRDefault="006659B0" w:rsidP="00891F75">
      <w:pPr>
        <w:ind w:left="720"/>
        <w:rPr>
          <w:sz w:val="24"/>
          <w:szCs w:val="24"/>
        </w:rPr>
      </w:pPr>
      <w:r w:rsidRPr="006659B0">
        <w:rPr>
          <w:b/>
          <w:bCs/>
          <w:sz w:val="24"/>
          <w:szCs w:val="24"/>
          <w:lang w:val="de-DE"/>
        </w:rPr>
        <w:t>Accuracy of the Training Model -  92.35%</w:t>
      </w:r>
    </w:p>
    <w:p w14:paraId="78C65D09" w14:textId="77777777" w:rsidR="006659B0" w:rsidRPr="006659B0" w:rsidRDefault="006659B0" w:rsidP="00891F75">
      <w:pPr>
        <w:ind w:left="720"/>
        <w:rPr>
          <w:sz w:val="24"/>
          <w:szCs w:val="24"/>
        </w:rPr>
      </w:pPr>
      <w:r w:rsidRPr="006659B0">
        <w:rPr>
          <w:b/>
          <w:bCs/>
          <w:sz w:val="24"/>
          <w:szCs w:val="24"/>
          <w:lang w:val="de-DE"/>
        </w:rPr>
        <w:t>Accuracy of the Validation Model -  96.68%</w:t>
      </w:r>
    </w:p>
    <w:p w14:paraId="1E1DCBC0" w14:textId="77777777" w:rsidR="006659B0" w:rsidRPr="006659B0" w:rsidRDefault="006659B0" w:rsidP="00891F75">
      <w:pPr>
        <w:ind w:left="720"/>
        <w:rPr>
          <w:sz w:val="24"/>
          <w:szCs w:val="24"/>
        </w:rPr>
      </w:pPr>
      <w:r w:rsidRPr="006659B0">
        <w:rPr>
          <w:b/>
          <w:bCs/>
          <w:sz w:val="24"/>
          <w:szCs w:val="24"/>
          <w:lang w:val="de-DE"/>
        </w:rPr>
        <w:t>Accuracy of the Testing Model – 97.14 %</w:t>
      </w:r>
    </w:p>
    <w:p w14:paraId="033FCD87" w14:textId="77777777" w:rsidR="0049707E" w:rsidRPr="0049707E" w:rsidRDefault="0049707E" w:rsidP="0049707E"/>
    <w:p w14:paraId="6376184D" w14:textId="1B4C009D" w:rsidR="006659B0" w:rsidRDefault="006B6F5D" w:rsidP="006659B0">
      <w:pPr>
        <w:pStyle w:val="Heading1"/>
        <w:numPr>
          <w:ilvl w:val="0"/>
          <w:numId w:val="5"/>
        </w:numPr>
      </w:pPr>
      <w:r>
        <w:t xml:space="preserve"> </w:t>
      </w:r>
      <w:r w:rsidR="006659B0">
        <w:t>RESULTS</w:t>
      </w:r>
    </w:p>
    <w:p w14:paraId="1CC07F06" w14:textId="77777777" w:rsidR="006659B0" w:rsidRPr="006659B0" w:rsidRDefault="006659B0" w:rsidP="006659B0"/>
    <w:p w14:paraId="43B46F02" w14:textId="60EC2AD5" w:rsidR="006659B0" w:rsidRPr="006B6F5D" w:rsidRDefault="006659B0" w:rsidP="006659B0">
      <w:pPr>
        <w:rPr>
          <w:sz w:val="24"/>
          <w:szCs w:val="24"/>
        </w:rPr>
      </w:pPr>
      <w:r w:rsidRPr="006B6F5D">
        <w:rPr>
          <w:sz w:val="24"/>
          <w:szCs w:val="24"/>
        </w:rPr>
        <w:t>The CBM approach to maintenance is very generic, depicting a horizontal view to a crosscut problem in different heterogeneous domains. When a more vertical view is taken into consideration, focusing on the maritime domain, </w:t>
      </w:r>
      <w:r w:rsidRPr="006B6F5D">
        <w:rPr>
          <w:b/>
          <w:bCs/>
          <w:sz w:val="24"/>
          <w:szCs w:val="24"/>
        </w:rPr>
        <w:t>repair maintenance expenses for conventional ships can amount up to about 20% of total operability costs</w:t>
      </w:r>
      <w:r w:rsidRPr="006B6F5D">
        <w:rPr>
          <w:sz w:val="24"/>
          <w:szCs w:val="24"/>
        </w:rPr>
        <w:t>, including manning expenses, insurance</w:t>
      </w:r>
      <w:r w:rsidR="00D2781B">
        <w:rPr>
          <w:sz w:val="24"/>
          <w:szCs w:val="24"/>
        </w:rPr>
        <w:t>,</w:t>
      </w:r>
      <w:r w:rsidRPr="006B6F5D">
        <w:rPr>
          <w:sz w:val="24"/>
          <w:szCs w:val="24"/>
        </w:rPr>
        <w:t xml:space="preserve"> and administration costs.</w:t>
      </w:r>
    </w:p>
    <w:p w14:paraId="7C136E79" w14:textId="77777777" w:rsidR="006659B0" w:rsidRPr="006B6F5D" w:rsidRDefault="006659B0" w:rsidP="006659B0">
      <w:pPr>
        <w:rPr>
          <w:sz w:val="24"/>
          <w:szCs w:val="24"/>
        </w:rPr>
      </w:pPr>
      <w:r w:rsidRPr="006B6F5D">
        <w:rPr>
          <w:sz w:val="24"/>
          <w:szCs w:val="24"/>
        </w:rPr>
        <w:t>For naval applications, maintenance optimization is a key task, focused to reduce operations costs while getting the optimal availability of the ship for the intended service; such optimization is the result of </w:t>
      </w:r>
      <w:r w:rsidRPr="006B6F5D">
        <w:rPr>
          <w:b/>
          <w:bCs/>
          <w:sz w:val="24"/>
          <w:szCs w:val="24"/>
        </w:rPr>
        <w:t>a trade-off between excessive maintenance and machinery downtime</w:t>
      </w:r>
      <w:r w:rsidRPr="006B6F5D">
        <w:rPr>
          <w:sz w:val="24"/>
          <w:szCs w:val="24"/>
        </w:rPr>
        <w:t>, where CBM helps opening the door toward </w:t>
      </w:r>
      <w:r w:rsidRPr="006B6F5D">
        <w:rPr>
          <w:b/>
          <w:bCs/>
          <w:sz w:val="24"/>
          <w:szCs w:val="24"/>
        </w:rPr>
        <w:t>best balancing costs and availability</w:t>
      </w:r>
      <w:r w:rsidRPr="006B6F5D">
        <w:rPr>
          <w:sz w:val="24"/>
          <w:szCs w:val="24"/>
        </w:rPr>
        <w:t>. In other words, CBM enables a just-in-time deployment of ship maintenance, by allowing to plan and execute maintenance activities only when needed.</w:t>
      </w:r>
    </w:p>
    <w:p w14:paraId="7E1C5896" w14:textId="6F768302" w:rsidR="001A70F2" w:rsidRDefault="001A70F2" w:rsidP="00706D60">
      <w:r>
        <w:br w:type="page"/>
      </w:r>
    </w:p>
    <w:p w14:paraId="0FF7A590" w14:textId="19DA93DD" w:rsidR="006659B0" w:rsidRDefault="006659B0" w:rsidP="006659B0">
      <w:pPr>
        <w:pStyle w:val="Heading1"/>
        <w:numPr>
          <w:ilvl w:val="0"/>
          <w:numId w:val="5"/>
        </w:numPr>
      </w:pPr>
      <w:r>
        <w:lastRenderedPageBreak/>
        <w:t>CONCLUSIONS AND RECOMMENDATIONS</w:t>
      </w:r>
    </w:p>
    <w:p w14:paraId="2FAFF78C" w14:textId="0CB88A3B" w:rsidR="0044058A" w:rsidRDefault="0044058A" w:rsidP="00AA7AFC"/>
    <w:p w14:paraId="38E8AE6A" w14:textId="31FF7C1F" w:rsidR="00D66FC5" w:rsidRPr="00D66FC5" w:rsidRDefault="00D2781B" w:rsidP="00D66FC5">
      <w:r w:rsidRPr="00D2781B">
        <w:t>Gas turbine (GT) gas-path fault diagnostics is a key element of an overall engine condition-based monitoring (CBM) system providing enhanced safety, reliability, and availability along with optimal operation and maintenance costs.</w:t>
      </w:r>
      <w:r>
        <w:t xml:space="preserve"> </w:t>
      </w:r>
      <w:r w:rsidR="00D66FC5" w:rsidRPr="00D66FC5">
        <w:t>Hence predictive maintenance is achievable, affordable, and delivers measurable business benefits. The easiest way to get started is with an industrial platform centered on a rule-based model, which enables teams to quickly define, simulate and deploy a predictive maintenance solution for their products. Advanced analytics with predictive alerts and automated root cause analysis can be applied at a later phase — once sufficient historical data has been collected to accurately identify issues before they occur.</w:t>
      </w:r>
      <w:r>
        <w:t xml:space="preserve"> </w:t>
      </w:r>
      <w:r w:rsidR="00D66FC5" w:rsidRPr="00D66FC5">
        <w:t>Manufacturers are also turning to predictive maintenance for Factory, or a connected factory, by installing sensors in machines, workstations. Security cameras or worker equipment, to predict issues across the factory floor.</w:t>
      </w:r>
    </w:p>
    <w:p w14:paraId="1E9BC124" w14:textId="5177F006" w:rsidR="0044058A" w:rsidRDefault="0044058A" w:rsidP="00FF557F"/>
    <w:p w14:paraId="29D2034C" w14:textId="78D53AE5" w:rsidR="0044058A" w:rsidRDefault="0044058A" w:rsidP="00AA7AFC"/>
    <w:p w14:paraId="1E02D41E" w14:textId="77777777" w:rsidR="00B32635" w:rsidRPr="00B32635" w:rsidRDefault="00B32635" w:rsidP="00B32635">
      <w:pPr>
        <w:sectPr w:rsidR="00B32635" w:rsidRPr="00B32635" w:rsidSect="006659B0">
          <w:footerReference w:type="default" r:id="rId2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14:paraId="632DB00D" w14:textId="77777777" w:rsidR="00DC0F9F" w:rsidRPr="00873804" w:rsidRDefault="00DC0F9F" w:rsidP="00DC0F9F">
      <w:pPr>
        <w:pStyle w:val="Heading1"/>
      </w:pPr>
      <w:r>
        <w:lastRenderedPageBreak/>
        <w:t>REFERENCES</w:t>
      </w:r>
    </w:p>
    <w:p w14:paraId="6AC7C2B4" w14:textId="77777777" w:rsidR="00DC0F9F" w:rsidRDefault="00DC0F9F" w:rsidP="00DC0F9F"/>
    <w:p w14:paraId="0C856762" w14:textId="77777777" w:rsidR="00DC0F9F" w:rsidRPr="006B6F5D" w:rsidRDefault="00DC0F9F" w:rsidP="00D66FC5">
      <w:pPr>
        <w:pStyle w:val="ListParagraph"/>
        <w:autoSpaceDE w:val="0"/>
        <w:autoSpaceDN w:val="0"/>
        <w:spacing w:after="0" w:line="240" w:lineRule="auto"/>
        <w:ind w:left="0"/>
        <w:rPr>
          <w:rFonts w:ascii="Calibri" w:hAnsi="Calibri" w:cs="Calibri"/>
          <w:sz w:val="24"/>
          <w:szCs w:val="24"/>
        </w:rPr>
      </w:pPr>
      <w:r w:rsidRPr="006B6F5D">
        <w:rPr>
          <w:rFonts w:ascii="Calibri" w:hAnsi="Calibri" w:cs="Calibri"/>
          <w:sz w:val="24"/>
          <w:szCs w:val="24"/>
        </w:rPr>
        <w:t xml:space="preserve">[1] </w:t>
      </w:r>
      <w:hyperlink r:id="rId23" w:history="1">
        <w:r w:rsidRPr="006B6F5D">
          <w:rPr>
            <w:rStyle w:val="Hyperlink"/>
            <w:rFonts w:ascii="Calibri" w:hAnsi="Calibri" w:cs="Calibri"/>
            <w:sz w:val="24"/>
            <w:szCs w:val="24"/>
          </w:rPr>
          <w:t>http://aircconline.com/csit/papers/vol9/csit90601.pdf</w:t>
        </w:r>
      </w:hyperlink>
      <w:r w:rsidRPr="006B6F5D">
        <w:rPr>
          <w:rFonts w:ascii="Calibri" w:hAnsi="Calibri" w:cs="Calibri"/>
          <w:sz w:val="24"/>
          <w:szCs w:val="24"/>
        </w:rPr>
        <w:t xml:space="preserve"> </w:t>
      </w:r>
    </w:p>
    <w:p w14:paraId="74DBD4F8" w14:textId="77777777" w:rsidR="00DC0F9F" w:rsidRPr="006B6F5D" w:rsidRDefault="00DC0F9F" w:rsidP="00D66FC5">
      <w:pPr>
        <w:pStyle w:val="ListParagraph"/>
        <w:autoSpaceDE w:val="0"/>
        <w:autoSpaceDN w:val="0"/>
        <w:spacing w:after="0" w:line="240" w:lineRule="auto"/>
        <w:ind w:left="0"/>
        <w:rPr>
          <w:rFonts w:ascii="Calibri" w:hAnsi="Calibri" w:cs="Calibri"/>
          <w:sz w:val="24"/>
          <w:szCs w:val="24"/>
        </w:rPr>
      </w:pPr>
    </w:p>
    <w:p w14:paraId="5B563814" w14:textId="115E2A99" w:rsidR="00B32635" w:rsidRDefault="00DC0F9F" w:rsidP="00D66FC5">
      <w:pPr>
        <w:pStyle w:val="ListParagraph"/>
        <w:autoSpaceDE w:val="0"/>
        <w:autoSpaceDN w:val="0"/>
        <w:spacing w:after="0" w:line="240" w:lineRule="auto"/>
        <w:ind w:left="0"/>
        <w:rPr>
          <w:rFonts w:ascii="Calibri" w:hAnsi="Calibri" w:cs="Calibri"/>
          <w:sz w:val="24"/>
          <w:szCs w:val="24"/>
        </w:rPr>
      </w:pPr>
      <w:r w:rsidRPr="006B6F5D">
        <w:rPr>
          <w:rFonts w:ascii="Calibri" w:hAnsi="Calibri" w:cs="Calibri"/>
          <w:sz w:val="24"/>
          <w:szCs w:val="24"/>
        </w:rPr>
        <w:t>[2]</w:t>
      </w:r>
      <w:hyperlink r:id="rId24" w:history="1">
        <w:r w:rsidR="00D66FC5" w:rsidRPr="001B4F0F">
          <w:rPr>
            <w:rStyle w:val="Hyperlink"/>
          </w:rPr>
          <w:t>https://scholar.google.com/scholar_lookup?title=Random%20forests%20model%20selection&amp;author=I.%20Orlandi&amp;publication_year=2016</w:t>
        </w:r>
      </w:hyperlink>
      <w:r w:rsidR="00A34316" w:rsidRPr="00A34316">
        <w:rPr>
          <w:rFonts w:ascii="Calibri" w:hAnsi="Calibri" w:cs="Calibri"/>
          <w:sz w:val="24"/>
          <w:szCs w:val="24"/>
        </w:rPr>
        <w:t>.</w:t>
      </w:r>
    </w:p>
    <w:p w14:paraId="20532DD6" w14:textId="77777777" w:rsidR="00A34316" w:rsidRDefault="00A34316" w:rsidP="00D66FC5">
      <w:pPr>
        <w:autoSpaceDE w:val="0"/>
        <w:autoSpaceDN w:val="0"/>
        <w:spacing w:after="0" w:line="240" w:lineRule="auto"/>
        <w:rPr>
          <w:rFonts w:ascii="Calibri" w:hAnsi="Calibri" w:cs="Calibri"/>
          <w:sz w:val="24"/>
          <w:szCs w:val="24"/>
        </w:rPr>
      </w:pPr>
    </w:p>
    <w:p w14:paraId="73D489B6" w14:textId="5D0CDDFC" w:rsidR="00A34316" w:rsidRDefault="00A34316" w:rsidP="00D66FC5">
      <w:pPr>
        <w:autoSpaceDE w:val="0"/>
        <w:autoSpaceDN w:val="0"/>
        <w:spacing w:after="0" w:line="240" w:lineRule="auto"/>
      </w:pPr>
      <w:r>
        <w:rPr>
          <w:rFonts w:ascii="Calibri" w:hAnsi="Calibri" w:cs="Calibri"/>
          <w:sz w:val="24"/>
          <w:szCs w:val="24"/>
        </w:rPr>
        <w:t>[3</w:t>
      </w:r>
      <w:r w:rsidR="00D66FC5">
        <w:rPr>
          <w:rFonts w:ascii="Calibri" w:hAnsi="Calibri" w:cs="Calibri"/>
          <w:sz w:val="24"/>
          <w:szCs w:val="24"/>
        </w:rPr>
        <w:t>]</w:t>
      </w:r>
      <w:r>
        <w:rPr>
          <w:rFonts w:ascii="Calibri" w:hAnsi="Calibri" w:cs="Calibri"/>
          <w:sz w:val="24"/>
          <w:szCs w:val="24"/>
        </w:rPr>
        <w:t xml:space="preserve"> </w:t>
      </w:r>
      <w:hyperlink r:id="rId25" w:history="1">
        <w:r>
          <w:rPr>
            <w:rStyle w:val="Hyperlink"/>
          </w:rPr>
          <w:t>https://www.spectec.net/maintenance-materials-management</w:t>
        </w:r>
      </w:hyperlink>
    </w:p>
    <w:p w14:paraId="0185842F" w14:textId="77777777" w:rsidR="00A34316" w:rsidRDefault="00A34316" w:rsidP="00D66FC5">
      <w:pPr>
        <w:autoSpaceDE w:val="0"/>
        <w:autoSpaceDN w:val="0"/>
        <w:spacing w:after="0" w:line="240" w:lineRule="auto"/>
      </w:pPr>
    </w:p>
    <w:p w14:paraId="1E690CCE" w14:textId="77777777" w:rsidR="00A34316" w:rsidRDefault="00A34316" w:rsidP="00D66FC5">
      <w:pPr>
        <w:autoSpaceDE w:val="0"/>
        <w:autoSpaceDN w:val="0"/>
        <w:spacing w:after="0" w:line="240" w:lineRule="auto"/>
      </w:pPr>
    </w:p>
    <w:p w14:paraId="0FEDE9AD" w14:textId="512F760B" w:rsidR="00A34316" w:rsidRDefault="00A34316" w:rsidP="00D66FC5">
      <w:pPr>
        <w:autoSpaceDE w:val="0"/>
        <w:autoSpaceDN w:val="0"/>
        <w:spacing w:after="0" w:line="240" w:lineRule="auto"/>
        <w:rPr>
          <w:rStyle w:val="Hyperlink"/>
        </w:rPr>
      </w:pPr>
      <w:r>
        <w:t xml:space="preserve">[4] </w:t>
      </w:r>
      <w:hyperlink r:id="rId26" w:history="1">
        <w:r w:rsidR="00D66FC5" w:rsidRPr="001B4F0F">
          <w:rPr>
            <w:rStyle w:val="Hyperlink"/>
          </w:rPr>
          <w:t>www.elsevier.com/locate/oceaneng</w:t>
        </w:r>
      </w:hyperlink>
    </w:p>
    <w:p w14:paraId="6094F8CF" w14:textId="652A7E8B" w:rsidR="00D66FC5" w:rsidRDefault="00D66FC5" w:rsidP="00D66FC5">
      <w:pPr>
        <w:autoSpaceDE w:val="0"/>
        <w:autoSpaceDN w:val="0"/>
        <w:spacing w:after="0" w:line="240" w:lineRule="auto"/>
        <w:rPr>
          <w:rStyle w:val="Hyperlink"/>
        </w:rPr>
      </w:pPr>
    </w:p>
    <w:p w14:paraId="2A45918F" w14:textId="22CC1772" w:rsidR="00D66FC5" w:rsidRPr="00D66FC5" w:rsidRDefault="00D66FC5" w:rsidP="00D66FC5">
      <w:pPr>
        <w:autoSpaceDE w:val="0"/>
        <w:autoSpaceDN w:val="0"/>
        <w:spacing w:after="0" w:line="240" w:lineRule="auto"/>
        <w:ind w:left="-720" w:firstLine="720"/>
      </w:pPr>
      <w:r w:rsidRPr="00D66FC5">
        <w:t xml:space="preserve">[5] </w:t>
      </w:r>
      <w:hyperlink r:id="rId27" w:history="1">
        <w:r w:rsidRPr="00D66FC5">
          <w:rPr>
            <w:rStyle w:val="Hyperlink"/>
          </w:rPr>
          <w:t xml:space="preserve">Shin JH, Jun HB. On condition-based maintenance policy. J </w:t>
        </w:r>
        <w:proofErr w:type="spellStart"/>
        <w:r w:rsidRPr="00D66FC5">
          <w:rPr>
            <w:rStyle w:val="Hyperlink"/>
          </w:rPr>
          <w:t>Comput</w:t>
        </w:r>
        <w:proofErr w:type="spellEnd"/>
        <w:r w:rsidRPr="00D66FC5">
          <w:rPr>
            <w:rStyle w:val="Hyperlink"/>
          </w:rPr>
          <w:t xml:space="preserve"> Des Eng. 2015;2(2):119–27.</w:t>
        </w:r>
      </w:hyperlink>
    </w:p>
    <w:p w14:paraId="6232D12E" w14:textId="77777777" w:rsidR="00D66FC5" w:rsidRDefault="00D66FC5" w:rsidP="00A34316">
      <w:pPr>
        <w:autoSpaceDE w:val="0"/>
        <w:autoSpaceDN w:val="0"/>
        <w:spacing w:after="0" w:line="240" w:lineRule="auto"/>
        <w:rPr>
          <w:rStyle w:val="Hyperlink"/>
        </w:rPr>
      </w:pPr>
    </w:p>
    <w:p w14:paraId="6E13C21D" w14:textId="77777777" w:rsidR="00D66FC5" w:rsidRDefault="00D66FC5" w:rsidP="00A34316">
      <w:pPr>
        <w:autoSpaceDE w:val="0"/>
        <w:autoSpaceDN w:val="0"/>
        <w:spacing w:after="0" w:line="240" w:lineRule="auto"/>
        <w:rPr>
          <w:rStyle w:val="Hyperlink"/>
        </w:rPr>
      </w:pPr>
    </w:p>
    <w:p w14:paraId="1D819148" w14:textId="528FB4B1" w:rsidR="00D66FC5" w:rsidRPr="00A621A5" w:rsidRDefault="00D66FC5" w:rsidP="00A34316">
      <w:pPr>
        <w:autoSpaceDE w:val="0"/>
        <w:autoSpaceDN w:val="0"/>
        <w:spacing w:after="0" w:line="240" w:lineRule="auto"/>
        <w:rPr>
          <w:rStyle w:val="Hyperlink"/>
        </w:rPr>
        <w:sectPr w:rsidR="00D66FC5" w:rsidRPr="00A621A5" w:rsidSect="006659B0">
          <w:footerReference w:type="default" r:id="rId2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14:paraId="51667463" w14:textId="5F341035" w:rsidR="00DC0F9F" w:rsidRDefault="00DC0F9F" w:rsidP="00DC0F9F">
      <w:pPr>
        <w:pStyle w:val="Heading1"/>
      </w:pPr>
      <w:r>
        <w:t>APPENDIX</w:t>
      </w:r>
    </w:p>
    <w:p w14:paraId="6B5EB17F" w14:textId="29C0BE42" w:rsidR="00D2781B" w:rsidRDefault="00D2781B" w:rsidP="00D2781B"/>
    <w:p w14:paraId="34198A83" w14:textId="52E39F73" w:rsidR="00D2781B" w:rsidRDefault="00D2781B" w:rsidP="00D2781B"/>
    <w:p w14:paraId="0168F325" w14:textId="3244894A" w:rsidR="00D2781B" w:rsidRDefault="00D2781B" w:rsidP="00D2781B"/>
    <w:p w14:paraId="0A53B43A" w14:textId="77777777" w:rsidR="00D2781B" w:rsidRPr="00D2781B" w:rsidRDefault="00D2781B" w:rsidP="00D2781B"/>
    <w:p w14:paraId="51EA47D4" w14:textId="5D241252" w:rsidR="00F8576E" w:rsidRDefault="00F8576E" w:rsidP="00706D60"/>
    <w:p w14:paraId="5E279AB5" w14:textId="75D52525" w:rsidR="00165112" w:rsidRDefault="00165112" w:rsidP="00C37E06">
      <w:pPr>
        <w:sectPr w:rsidR="00165112" w:rsidSect="006659B0">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3" w:space="720"/>
          <w:docGrid w:linePitch="360"/>
        </w:sectPr>
      </w:pPr>
    </w:p>
    <w:p w14:paraId="60B364DF" w14:textId="29211952" w:rsidR="00165112" w:rsidRDefault="00165112" w:rsidP="00DC0F9F">
      <w:pPr>
        <w:sectPr w:rsidR="00165112" w:rsidSect="006659B0">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5E743BBA" w14:textId="77777777" w:rsidR="00873804" w:rsidRDefault="00873804" w:rsidP="00706D60"/>
    <w:sectPr w:rsidR="00873804" w:rsidSect="006659B0">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123B4" w14:textId="77777777" w:rsidR="00511D99" w:rsidRDefault="00511D99" w:rsidP="00706D60">
      <w:r>
        <w:separator/>
      </w:r>
    </w:p>
  </w:endnote>
  <w:endnote w:type="continuationSeparator" w:id="0">
    <w:p w14:paraId="5C71CA12" w14:textId="77777777" w:rsidR="00511D99" w:rsidRDefault="00511D99"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476057"/>
      <w:docPartObj>
        <w:docPartGallery w:val="Page Numbers (Bottom of Page)"/>
        <w:docPartUnique/>
      </w:docPartObj>
    </w:sdtPr>
    <w:sdtEndPr>
      <w:rPr>
        <w:noProof/>
      </w:rPr>
    </w:sdtEndPr>
    <w:sdtContent>
      <w:p w14:paraId="78CDCD83" w14:textId="0AB55141" w:rsidR="00644F95" w:rsidRDefault="00644F95">
        <w:pPr>
          <w:pStyle w:val="Footer"/>
        </w:pPr>
        <w:r>
          <w:fldChar w:fldCharType="begin"/>
        </w:r>
        <w:r>
          <w:instrText xml:space="preserve"> PAGE   \* MERGEFORMAT </w:instrText>
        </w:r>
        <w:r>
          <w:fldChar w:fldCharType="separate"/>
        </w:r>
        <w:r>
          <w:rPr>
            <w:noProof/>
          </w:rPr>
          <w:t>2</w:t>
        </w:r>
        <w:r>
          <w:rPr>
            <w:noProof/>
          </w:rPr>
          <w:fldChar w:fldCharType="end"/>
        </w:r>
      </w:p>
    </w:sdtContent>
  </w:sdt>
  <w:p w14:paraId="6CED5379" w14:textId="1D47E38F" w:rsidR="00B32635" w:rsidRDefault="00B32635" w:rsidP="00706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086428"/>
      <w:docPartObj>
        <w:docPartGallery w:val="Page Numbers (Bottom of Page)"/>
        <w:docPartUnique/>
      </w:docPartObj>
    </w:sdtPr>
    <w:sdtEndPr>
      <w:rPr>
        <w:noProof/>
      </w:rPr>
    </w:sdtEndPr>
    <w:sdtContent>
      <w:p w14:paraId="717B3C90" w14:textId="77777777" w:rsidR="00E653C0" w:rsidRDefault="00E653C0" w:rsidP="00706D60">
        <w:pPr>
          <w:pStyle w:val="Footer"/>
        </w:pPr>
        <w:r>
          <w:fldChar w:fldCharType="begin"/>
        </w:r>
        <w:r>
          <w:instrText xml:space="preserve"> PAGE   \* MERGEFORMAT </w:instrText>
        </w:r>
        <w:r>
          <w:fldChar w:fldCharType="separate"/>
        </w:r>
        <w:r>
          <w:rPr>
            <w:noProof/>
          </w:rPr>
          <w:t>2</w:t>
        </w:r>
        <w:r>
          <w:rPr>
            <w:noProof/>
          </w:rPr>
          <w:fldChar w:fldCharType="end"/>
        </w:r>
      </w:p>
    </w:sdtContent>
  </w:sdt>
  <w:p w14:paraId="1FCF5B6C" w14:textId="77777777" w:rsidR="00E653C0" w:rsidRDefault="00E653C0" w:rsidP="00706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B48D6" w14:textId="77777777" w:rsidR="00511D99" w:rsidRDefault="00511D99" w:rsidP="00706D60">
      <w:r>
        <w:separator/>
      </w:r>
    </w:p>
  </w:footnote>
  <w:footnote w:type="continuationSeparator" w:id="0">
    <w:p w14:paraId="08C9CC7D" w14:textId="77777777" w:rsidR="00511D99" w:rsidRDefault="00511D99"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4A0E7E"/>
    <w:multiLevelType w:val="hybridMultilevel"/>
    <w:tmpl w:val="342609F6"/>
    <w:lvl w:ilvl="0" w:tplc="76BC94E0">
      <w:start w:val="1"/>
      <w:numFmt w:val="bullet"/>
      <w:lvlText w:val="•"/>
      <w:lvlJc w:val="left"/>
      <w:pPr>
        <w:tabs>
          <w:tab w:val="num" w:pos="720"/>
        </w:tabs>
        <w:ind w:left="720" w:hanging="360"/>
      </w:pPr>
      <w:rPr>
        <w:rFonts w:ascii="Arial" w:hAnsi="Arial" w:hint="default"/>
      </w:rPr>
    </w:lvl>
    <w:lvl w:ilvl="1" w:tplc="B818ED88" w:tentative="1">
      <w:start w:val="1"/>
      <w:numFmt w:val="bullet"/>
      <w:lvlText w:val="•"/>
      <w:lvlJc w:val="left"/>
      <w:pPr>
        <w:tabs>
          <w:tab w:val="num" w:pos="1440"/>
        </w:tabs>
        <w:ind w:left="1440" w:hanging="360"/>
      </w:pPr>
      <w:rPr>
        <w:rFonts w:ascii="Arial" w:hAnsi="Arial" w:hint="default"/>
      </w:rPr>
    </w:lvl>
    <w:lvl w:ilvl="2" w:tplc="FC4A3316" w:tentative="1">
      <w:start w:val="1"/>
      <w:numFmt w:val="bullet"/>
      <w:lvlText w:val="•"/>
      <w:lvlJc w:val="left"/>
      <w:pPr>
        <w:tabs>
          <w:tab w:val="num" w:pos="2160"/>
        </w:tabs>
        <w:ind w:left="2160" w:hanging="360"/>
      </w:pPr>
      <w:rPr>
        <w:rFonts w:ascii="Arial" w:hAnsi="Arial" w:hint="default"/>
      </w:rPr>
    </w:lvl>
    <w:lvl w:ilvl="3" w:tplc="209AF7E0" w:tentative="1">
      <w:start w:val="1"/>
      <w:numFmt w:val="bullet"/>
      <w:lvlText w:val="•"/>
      <w:lvlJc w:val="left"/>
      <w:pPr>
        <w:tabs>
          <w:tab w:val="num" w:pos="2880"/>
        </w:tabs>
        <w:ind w:left="2880" w:hanging="360"/>
      </w:pPr>
      <w:rPr>
        <w:rFonts w:ascii="Arial" w:hAnsi="Arial" w:hint="default"/>
      </w:rPr>
    </w:lvl>
    <w:lvl w:ilvl="4" w:tplc="E4CE5D18" w:tentative="1">
      <w:start w:val="1"/>
      <w:numFmt w:val="bullet"/>
      <w:lvlText w:val="•"/>
      <w:lvlJc w:val="left"/>
      <w:pPr>
        <w:tabs>
          <w:tab w:val="num" w:pos="3600"/>
        </w:tabs>
        <w:ind w:left="3600" w:hanging="360"/>
      </w:pPr>
      <w:rPr>
        <w:rFonts w:ascii="Arial" w:hAnsi="Arial" w:hint="default"/>
      </w:rPr>
    </w:lvl>
    <w:lvl w:ilvl="5" w:tplc="DACA345E" w:tentative="1">
      <w:start w:val="1"/>
      <w:numFmt w:val="bullet"/>
      <w:lvlText w:val="•"/>
      <w:lvlJc w:val="left"/>
      <w:pPr>
        <w:tabs>
          <w:tab w:val="num" w:pos="4320"/>
        </w:tabs>
        <w:ind w:left="4320" w:hanging="360"/>
      </w:pPr>
      <w:rPr>
        <w:rFonts w:ascii="Arial" w:hAnsi="Arial" w:hint="default"/>
      </w:rPr>
    </w:lvl>
    <w:lvl w:ilvl="6" w:tplc="5E069A6C" w:tentative="1">
      <w:start w:val="1"/>
      <w:numFmt w:val="bullet"/>
      <w:lvlText w:val="•"/>
      <w:lvlJc w:val="left"/>
      <w:pPr>
        <w:tabs>
          <w:tab w:val="num" w:pos="5040"/>
        </w:tabs>
        <w:ind w:left="5040" w:hanging="360"/>
      </w:pPr>
      <w:rPr>
        <w:rFonts w:ascii="Arial" w:hAnsi="Arial" w:hint="default"/>
      </w:rPr>
    </w:lvl>
    <w:lvl w:ilvl="7" w:tplc="A5DA0F16" w:tentative="1">
      <w:start w:val="1"/>
      <w:numFmt w:val="bullet"/>
      <w:lvlText w:val="•"/>
      <w:lvlJc w:val="left"/>
      <w:pPr>
        <w:tabs>
          <w:tab w:val="num" w:pos="5760"/>
        </w:tabs>
        <w:ind w:left="5760" w:hanging="360"/>
      </w:pPr>
      <w:rPr>
        <w:rFonts w:ascii="Arial" w:hAnsi="Arial" w:hint="default"/>
      </w:rPr>
    </w:lvl>
    <w:lvl w:ilvl="8" w:tplc="2E0CF1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F25C53"/>
    <w:multiLevelType w:val="hybridMultilevel"/>
    <w:tmpl w:val="EDA68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D1B63"/>
    <w:multiLevelType w:val="hybridMultilevel"/>
    <w:tmpl w:val="25B60136"/>
    <w:lvl w:ilvl="0" w:tplc="52FE4F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F5406"/>
    <w:multiLevelType w:val="hybridMultilevel"/>
    <w:tmpl w:val="969C464C"/>
    <w:lvl w:ilvl="0" w:tplc="E368A1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B0628"/>
    <w:multiLevelType w:val="hybridMultilevel"/>
    <w:tmpl w:val="A710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403E6"/>
    <w:multiLevelType w:val="hybridMultilevel"/>
    <w:tmpl w:val="16F88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60898"/>
    <w:multiLevelType w:val="hybridMultilevel"/>
    <w:tmpl w:val="EDA68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73C16"/>
    <w:multiLevelType w:val="hybridMultilevel"/>
    <w:tmpl w:val="EDA68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0"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652A45"/>
    <w:multiLevelType w:val="hybridMultilevel"/>
    <w:tmpl w:val="969C464C"/>
    <w:lvl w:ilvl="0" w:tplc="E368A1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E2AA6"/>
    <w:multiLevelType w:val="hybridMultilevel"/>
    <w:tmpl w:val="236E922E"/>
    <w:lvl w:ilvl="0" w:tplc="C9F2C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61221"/>
    <w:multiLevelType w:val="hybridMultilevel"/>
    <w:tmpl w:val="211200C8"/>
    <w:lvl w:ilvl="0" w:tplc="CA84E7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6"/>
  </w:num>
  <w:num w:numId="5">
    <w:abstractNumId w:val="8"/>
  </w:num>
  <w:num w:numId="6">
    <w:abstractNumId w:val="12"/>
  </w:num>
  <w:num w:numId="7">
    <w:abstractNumId w:val="1"/>
  </w:num>
  <w:num w:numId="8">
    <w:abstractNumId w:val="11"/>
  </w:num>
  <w:num w:numId="9">
    <w:abstractNumId w:val="4"/>
  </w:num>
  <w:num w:numId="10">
    <w:abstractNumId w:val="2"/>
  </w:num>
  <w:num w:numId="11">
    <w:abstractNumId w:val="7"/>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1MDCzMLWwNDMzsjRU0lEKTi0uzszPAymwrAUAhwdJLSwAAAA="/>
  </w:docVars>
  <w:rsids>
    <w:rsidRoot w:val="0049707E"/>
    <w:rsid w:val="00020FC9"/>
    <w:rsid w:val="000411DF"/>
    <w:rsid w:val="0008174B"/>
    <w:rsid w:val="000B5E2F"/>
    <w:rsid w:val="00136DDD"/>
    <w:rsid w:val="00165112"/>
    <w:rsid w:val="001678AE"/>
    <w:rsid w:val="00184A71"/>
    <w:rsid w:val="00184CE4"/>
    <w:rsid w:val="001A0417"/>
    <w:rsid w:val="001A70F2"/>
    <w:rsid w:val="001D7D2E"/>
    <w:rsid w:val="001F0300"/>
    <w:rsid w:val="001F73FD"/>
    <w:rsid w:val="0022046C"/>
    <w:rsid w:val="002437EF"/>
    <w:rsid w:val="00246D7A"/>
    <w:rsid w:val="002974C8"/>
    <w:rsid w:val="002B5D98"/>
    <w:rsid w:val="002C5772"/>
    <w:rsid w:val="003161E7"/>
    <w:rsid w:val="003656CB"/>
    <w:rsid w:val="003818C0"/>
    <w:rsid w:val="003E5ACC"/>
    <w:rsid w:val="00416074"/>
    <w:rsid w:val="0044058A"/>
    <w:rsid w:val="00444828"/>
    <w:rsid w:val="0049123A"/>
    <w:rsid w:val="0049707E"/>
    <w:rsid w:val="00497899"/>
    <w:rsid w:val="004F392D"/>
    <w:rsid w:val="00502665"/>
    <w:rsid w:val="00507483"/>
    <w:rsid w:val="00511D99"/>
    <w:rsid w:val="0052500A"/>
    <w:rsid w:val="005316FA"/>
    <w:rsid w:val="00542F7A"/>
    <w:rsid w:val="00576B76"/>
    <w:rsid w:val="00586D8C"/>
    <w:rsid w:val="00642E08"/>
    <w:rsid w:val="00644F95"/>
    <w:rsid w:val="006512AE"/>
    <w:rsid w:val="006659B0"/>
    <w:rsid w:val="006778E3"/>
    <w:rsid w:val="006B6867"/>
    <w:rsid w:val="006B6F5D"/>
    <w:rsid w:val="006D3FD3"/>
    <w:rsid w:val="00706D60"/>
    <w:rsid w:val="00710767"/>
    <w:rsid w:val="0073372F"/>
    <w:rsid w:val="007E0EE4"/>
    <w:rsid w:val="007E1233"/>
    <w:rsid w:val="007E363C"/>
    <w:rsid w:val="007F3B5F"/>
    <w:rsid w:val="008327CF"/>
    <w:rsid w:val="00873804"/>
    <w:rsid w:val="00875493"/>
    <w:rsid w:val="00891F75"/>
    <w:rsid w:val="008A7DC0"/>
    <w:rsid w:val="008B678D"/>
    <w:rsid w:val="008E4CD9"/>
    <w:rsid w:val="008E68A6"/>
    <w:rsid w:val="009579C7"/>
    <w:rsid w:val="0096777A"/>
    <w:rsid w:val="0097024E"/>
    <w:rsid w:val="00974552"/>
    <w:rsid w:val="009B24E6"/>
    <w:rsid w:val="009B658F"/>
    <w:rsid w:val="009C36C5"/>
    <w:rsid w:val="00A34316"/>
    <w:rsid w:val="00A518CA"/>
    <w:rsid w:val="00A621A5"/>
    <w:rsid w:val="00AA7AFC"/>
    <w:rsid w:val="00AB614B"/>
    <w:rsid w:val="00B32635"/>
    <w:rsid w:val="00B52A17"/>
    <w:rsid w:val="00B73933"/>
    <w:rsid w:val="00B73C61"/>
    <w:rsid w:val="00B852B7"/>
    <w:rsid w:val="00B9702E"/>
    <w:rsid w:val="00BA4112"/>
    <w:rsid w:val="00C16354"/>
    <w:rsid w:val="00C37E06"/>
    <w:rsid w:val="00C47447"/>
    <w:rsid w:val="00C65DC0"/>
    <w:rsid w:val="00C6701C"/>
    <w:rsid w:val="00C7287A"/>
    <w:rsid w:val="00C764D6"/>
    <w:rsid w:val="00C85251"/>
    <w:rsid w:val="00CA722F"/>
    <w:rsid w:val="00CC691B"/>
    <w:rsid w:val="00CC7C7A"/>
    <w:rsid w:val="00D10A1A"/>
    <w:rsid w:val="00D25B00"/>
    <w:rsid w:val="00D26120"/>
    <w:rsid w:val="00D2781B"/>
    <w:rsid w:val="00D66FC5"/>
    <w:rsid w:val="00D92464"/>
    <w:rsid w:val="00DA25BD"/>
    <w:rsid w:val="00DA6894"/>
    <w:rsid w:val="00DC0F9F"/>
    <w:rsid w:val="00DC487D"/>
    <w:rsid w:val="00E03D12"/>
    <w:rsid w:val="00E235E0"/>
    <w:rsid w:val="00E4321D"/>
    <w:rsid w:val="00E541C4"/>
    <w:rsid w:val="00E55C29"/>
    <w:rsid w:val="00E653C0"/>
    <w:rsid w:val="00E930ED"/>
    <w:rsid w:val="00E96235"/>
    <w:rsid w:val="00EB318B"/>
    <w:rsid w:val="00EC4394"/>
    <w:rsid w:val="00F01492"/>
    <w:rsid w:val="00F421C1"/>
    <w:rsid w:val="00F43844"/>
    <w:rsid w:val="00F5245D"/>
    <w:rsid w:val="00F8576E"/>
    <w:rsid w:val="00F92554"/>
    <w:rsid w:val="00F96C55"/>
    <w:rsid w:val="00FC5CCE"/>
    <w:rsid w:val="00FD2D36"/>
    <w:rsid w:val="00FF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011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06D60"/>
    <w:pPr>
      <w:keepNext/>
      <w:keepLines/>
      <w:spacing w:before="240" w:after="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06D60"/>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E96235"/>
    <w:pPr>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6512AE"/>
    <w:pPr>
      <w:spacing w:after="100"/>
      <w:ind w:left="220"/>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22046C"/>
    <w:pPr>
      <w:tabs>
        <w:tab w:val="center" w:pos="4680"/>
        <w:tab w:val="right" w:pos="9360"/>
      </w:tabs>
      <w:spacing w:after="0" w:line="240" w:lineRule="auto"/>
      <w:jc w:val="right"/>
    </w:pPr>
  </w:style>
  <w:style w:type="character" w:customStyle="1" w:styleId="FooterChar">
    <w:name w:val="Footer Char"/>
    <w:basedOn w:val="DefaultParagraphFont"/>
    <w:link w:val="Footer"/>
    <w:uiPriority w:val="99"/>
    <w:rsid w:val="0022046C"/>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qFormat/>
    <w:rsid w:val="00706D6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D6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C37E06"/>
    <w:rPr>
      <w:color w:val="605E5C"/>
      <w:shd w:val="clear" w:color="auto" w:fill="E1DFDD"/>
    </w:rPr>
  </w:style>
  <w:style w:type="table" w:styleId="TableGrid">
    <w:name w:val="Table Grid"/>
    <w:basedOn w:val="TableNormal"/>
    <w:uiPriority w:val="39"/>
    <w:rsid w:val="007E1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6623">
      <w:bodyDiv w:val="1"/>
      <w:marLeft w:val="0"/>
      <w:marRight w:val="0"/>
      <w:marTop w:val="0"/>
      <w:marBottom w:val="0"/>
      <w:divBdr>
        <w:top w:val="none" w:sz="0" w:space="0" w:color="auto"/>
        <w:left w:val="none" w:sz="0" w:space="0" w:color="auto"/>
        <w:bottom w:val="none" w:sz="0" w:space="0" w:color="auto"/>
        <w:right w:val="none" w:sz="0" w:space="0" w:color="auto"/>
      </w:divBdr>
    </w:div>
    <w:div w:id="610287429">
      <w:bodyDiv w:val="1"/>
      <w:marLeft w:val="0"/>
      <w:marRight w:val="0"/>
      <w:marTop w:val="0"/>
      <w:marBottom w:val="0"/>
      <w:divBdr>
        <w:top w:val="none" w:sz="0" w:space="0" w:color="auto"/>
        <w:left w:val="none" w:sz="0" w:space="0" w:color="auto"/>
        <w:bottom w:val="none" w:sz="0" w:space="0" w:color="auto"/>
        <w:right w:val="none" w:sz="0" w:space="0" w:color="auto"/>
      </w:divBdr>
    </w:div>
    <w:div w:id="742605816">
      <w:bodyDiv w:val="1"/>
      <w:marLeft w:val="0"/>
      <w:marRight w:val="0"/>
      <w:marTop w:val="0"/>
      <w:marBottom w:val="0"/>
      <w:divBdr>
        <w:top w:val="none" w:sz="0" w:space="0" w:color="auto"/>
        <w:left w:val="none" w:sz="0" w:space="0" w:color="auto"/>
        <w:bottom w:val="none" w:sz="0" w:space="0" w:color="auto"/>
        <w:right w:val="none" w:sz="0" w:space="0" w:color="auto"/>
      </w:divBdr>
    </w:div>
    <w:div w:id="752167709">
      <w:bodyDiv w:val="1"/>
      <w:marLeft w:val="0"/>
      <w:marRight w:val="0"/>
      <w:marTop w:val="0"/>
      <w:marBottom w:val="0"/>
      <w:divBdr>
        <w:top w:val="none" w:sz="0" w:space="0" w:color="auto"/>
        <w:left w:val="none" w:sz="0" w:space="0" w:color="auto"/>
        <w:bottom w:val="none" w:sz="0" w:space="0" w:color="auto"/>
        <w:right w:val="none" w:sz="0" w:space="0" w:color="auto"/>
      </w:divBdr>
      <w:divsChild>
        <w:div w:id="953170692">
          <w:marLeft w:val="360"/>
          <w:marRight w:val="0"/>
          <w:marTop w:val="200"/>
          <w:marBottom w:val="0"/>
          <w:divBdr>
            <w:top w:val="none" w:sz="0" w:space="0" w:color="auto"/>
            <w:left w:val="none" w:sz="0" w:space="0" w:color="auto"/>
            <w:bottom w:val="none" w:sz="0" w:space="0" w:color="auto"/>
            <w:right w:val="none" w:sz="0" w:space="0" w:color="auto"/>
          </w:divBdr>
        </w:div>
        <w:div w:id="1380670386">
          <w:marLeft w:val="360"/>
          <w:marRight w:val="0"/>
          <w:marTop w:val="200"/>
          <w:marBottom w:val="0"/>
          <w:divBdr>
            <w:top w:val="none" w:sz="0" w:space="0" w:color="auto"/>
            <w:left w:val="none" w:sz="0" w:space="0" w:color="auto"/>
            <w:bottom w:val="none" w:sz="0" w:space="0" w:color="auto"/>
            <w:right w:val="none" w:sz="0" w:space="0" w:color="auto"/>
          </w:divBdr>
        </w:div>
        <w:div w:id="2089770235">
          <w:marLeft w:val="360"/>
          <w:marRight w:val="0"/>
          <w:marTop w:val="200"/>
          <w:marBottom w:val="0"/>
          <w:divBdr>
            <w:top w:val="none" w:sz="0" w:space="0" w:color="auto"/>
            <w:left w:val="none" w:sz="0" w:space="0" w:color="auto"/>
            <w:bottom w:val="none" w:sz="0" w:space="0" w:color="auto"/>
            <w:right w:val="none" w:sz="0" w:space="0" w:color="auto"/>
          </w:divBdr>
        </w:div>
      </w:divsChild>
    </w:div>
    <w:div w:id="1356882276">
      <w:bodyDiv w:val="1"/>
      <w:marLeft w:val="0"/>
      <w:marRight w:val="0"/>
      <w:marTop w:val="0"/>
      <w:marBottom w:val="0"/>
      <w:divBdr>
        <w:top w:val="none" w:sz="0" w:space="0" w:color="auto"/>
        <w:left w:val="none" w:sz="0" w:space="0" w:color="auto"/>
        <w:bottom w:val="none" w:sz="0" w:space="0" w:color="auto"/>
        <w:right w:val="none" w:sz="0" w:space="0" w:color="auto"/>
      </w:divBdr>
    </w:div>
    <w:div w:id="1374623474">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615403394">
      <w:bodyDiv w:val="1"/>
      <w:marLeft w:val="0"/>
      <w:marRight w:val="0"/>
      <w:marTop w:val="0"/>
      <w:marBottom w:val="0"/>
      <w:divBdr>
        <w:top w:val="none" w:sz="0" w:space="0" w:color="auto"/>
        <w:left w:val="none" w:sz="0" w:space="0" w:color="auto"/>
        <w:bottom w:val="none" w:sz="0" w:space="0" w:color="auto"/>
        <w:right w:val="none" w:sz="0" w:space="0" w:color="auto"/>
      </w:divBdr>
    </w:div>
    <w:div w:id="1633365654">
      <w:bodyDiv w:val="1"/>
      <w:marLeft w:val="0"/>
      <w:marRight w:val="0"/>
      <w:marTop w:val="0"/>
      <w:marBottom w:val="0"/>
      <w:divBdr>
        <w:top w:val="none" w:sz="0" w:space="0" w:color="auto"/>
        <w:left w:val="none" w:sz="0" w:space="0" w:color="auto"/>
        <w:bottom w:val="none" w:sz="0" w:space="0" w:color="auto"/>
        <w:right w:val="none" w:sz="0" w:space="0" w:color="auto"/>
      </w:divBdr>
      <w:divsChild>
        <w:div w:id="1800492401">
          <w:marLeft w:val="0"/>
          <w:marRight w:val="0"/>
          <w:marTop w:val="0"/>
          <w:marBottom w:val="0"/>
          <w:divBdr>
            <w:top w:val="none" w:sz="0" w:space="0" w:color="auto"/>
            <w:left w:val="none" w:sz="0" w:space="0" w:color="auto"/>
            <w:bottom w:val="none" w:sz="0" w:space="0" w:color="auto"/>
            <w:right w:val="none" w:sz="0" w:space="0" w:color="auto"/>
          </w:divBdr>
          <w:divsChild>
            <w:div w:id="1986348089">
              <w:marLeft w:val="0"/>
              <w:marRight w:val="0"/>
              <w:marTop w:val="100"/>
              <w:marBottom w:val="100"/>
              <w:divBdr>
                <w:top w:val="none" w:sz="0" w:space="0" w:color="auto"/>
                <w:left w:val="none" w:sz="0" w:space="0" w:color="auto"/>
                <w:bottom w:val="none" w:sz="0" w:space="0" w:color="auto"/>
                <w:right w:val="none" w:sz="0" w:space="0" w:color="auto"/>
              </w:divBdr>
              <w:divsChild>
                <w:div w:id="1488521643">
                  <w:marLeft w:val="0"/>
                  <w:marRight w:val="0"/>
                  <w:marTop w:val="0"/>
                  <w:marBottom w:val="0"/>
                  <w:divBdr>
                    <w:top w:val="none" w:sz="0" w:space="0" w:color="auto"/>
                    <w:left w:val="none" w:sz="0" w:space="0" w:color="auto"/>
                    <w:bottom w:val="none" w:sz="0" w:space="0" w:color="auto"/>
                    <w:right w:val="none" w:sz="0" w:space="0" w:color="auto"/>
                  </w:divBdr>
                  <w:divsChild>
                    <w:div w:id="15352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07926">
      <w:bodyDiv w:val="1"/>
      <w:marLeft w:val="0"/>
      <w:marRight w:val="0"/>
      <w:marTop w:val="0"/>
      <w:marBottom w:val="0"/>
      <w:divBdr>
        <w:top w:val="none" w:sz="0" w:space="0" w:color="auto"/>
        <w:left w:val="none" w:sz="0" w:space="0" w:color="auto"/>
        <w:bottom w:val="none" w:sz="0" w:space="0" w:color="auto"/>
        <w:right w:val="none" w:sz="0" w:space="0" w:color="auto"/>
      </w:divBdr>
    </w:div>
    <w:div w:id="17635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lsevier.com/locate/oceaneng"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pectec.net/maintenance-materials-managemen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cholar.google.com/scholar_lookup?title=Random%20forests%20model%20selection&amp;author=I.%20Orlandi&amp;publication_year=2016"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aircconline.com/csit/papers/vol9/csit90601.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hyperlink" Target="Shin%20JH,%20Jun%20HB.%20On%20condition%20based%20maintenance%20policy.%20J%20Comput%20De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AppData\Roaming\Microsoft\Templates\Whitepaper%20with%20cover%20im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E5FA3-0485-4447-8B22-BC49E58AE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EE5BC8-9F95-448B-B53D-00E4BCFA41AC}">
  <ds:schemaRefs>
    <ds:schemaRef ds:uri="http://schemas.microsoft.com/sharepoint/v3/contenttype/forms"/>
  </ds:schemaRefs>
</ds:datastoreItem>
</file>

<file path=customXml/itemProps3.xml><?xml version="1.0" encoding="utf-8"?>
<ds:datastoreItem xmlns:ds="http://schemas.openxmlformats.org/officeDocument/2006/customXml" ds:itemID="{B6F1C28F-E4A2-4106-AF8B-6C4ABA9ECC5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B138000-3D97-4E6F-97E4-A122A3757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Whitepaper with cover image</Template>
  <TotalTime>0</TotalTime>
  <Pages>12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2019-11-09T16:19:00Z</dcterms:created>
  <dcterms:modified xsi:type="dcterms:W3CDTF">2019-11-20T18:47:00Z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