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C7426" w14:textId="517AA21D" w:rsidR="00433001" w:rsidRPr="002046F9" w:rsidRDefault="002046F9">
      <w:pPr>
        <w:rPr>
          <w:rFonts w:ascii="Times New Roman" w:hAnsi="Times New Roman" w:cs="Times New Roman"/>
          <w:b/>
          <w:bCs/>
          <w:lang w:val="en-US"/>
        </w:rPr>
      </w:pPr>
      <w:r w:rsidRPr="002046F9">
        <w:rPr>
          <w:rFonts w:ascii="Times New Roman" w:hAnsi="Times New Roman" w:cs="Times New Roman"/>
          <w:b/>
          <w:bCs/>
          <w:lang w:val="en-US"/>
        </w:rPr>
        <w:t>To Analyze the risk of survival of a patient for the next one year after Thoracic Surgery</w:t>
      </w:r>
    </w:p>
    <w:p w14:paraId="68AA1D9B" w14:textId="70CDD622" w:rsidR="002046F9" w:rsidRDefault="002046F9">
      <w:pPr>
        <w:rPr>
          <w:sz w:val="20"/>
          <w:szCs w:val="20"/>
          <w:lang w:val="en-US"/>
        </w:rPr>
      </w:pPr>
      <w:r>
        <w:rPr>
          <w:sz w:val="20"/>
          <w:szCs w:val="20"/>
          <w:lang w:val="en-US"/>
        </w:rPr>
        <w:t>This analysis is undertaken to predict the chances of survival of a patient for the next one year who has undergone a Thoracic Surgery.</w:t>
      </w:r>
      <w:r w:rsidR="00A77416">
        <w:rPr>
          <w:sz w:val="20"/>
          <w:szCs w:val="20"/>
          <w:lang w:val="en-US"/>
        </w:rPr>
        <w:t xml:space="preserve"> </w:t>
      </w:r>
      <w:r w:rsidR="00A77416">
        <w:rPr>
          <w:rFonts w:ascii="Times New Roman" w:hAnsi="Times New Roman" w:cs="Times New Roman"/>
          <w:sz w:val="20"/>
          <w:szCs w:val="20"/>
        </w:rPr>
        <w:t>Surgeries are a crucial part of the humanity, this helps us to minimise our troubles and live past them to live longer. With passage of time, surgical equipment, surgical training, surgical awareness has increased manifold leading into a more efficient, successful and trustworthy medical treatment pattern. With growing availability and accessibility more and more people are agreeing for these surgeries. Even after all the advanced resources, the risk for the survival after the surgeries remains a chance of luck, hope and care.</w:t>
      </w:r>
    </w:p>
    <w:p w14:paraId="7D106AD8" w14:textId="6A7F9886" w:rsidR="002046F9" w:rsidRPr="00B668FA" w:rsidRDefault="002046F9">
      <w:pPr>
        <w:rPr>
          <w:rFonts w:ascii="Times New Roman" w:hAnsi="Times New Roman" w:cs="Times New Roman"/>
          <w:sz w:val="20"/>
          <w:szCs w:val="20"/>
          <w:lang w:val="en-US"/>
        </w:rPr>
      </w:pPr>
      <w:r w:rsidRPr="00631BA6">
        <w:rPr>
          <w:b/>
          <w:bCs/>
          <w:sz w:val="20"/>
          <w:szCs w:val="20"/>
          <w:lang w:val="en-US"/>
        </w:rPr>
        <w:t>Primary Lung Cancer</w:t>
      </w:r>
      <w:r>
        <w:rPr>
          <w:sz w:val="20"/>
          <w:szCs w:val="20"/>
          <w:lang w:val="en-US"/>
        </w:rPr>
        <w:t xml:space="preserve">: According to the google definition, </w:t>
      </w:r>
      <w:r w:rsidR="00B668FA">
        <w:rPr>
          <w:rFonts w:ascii="Times New Roman" w:hAnsi="Times New Roman" w:cs="Times New Roman"/>
          <w:sz w:val="20"/>
          <w:szCs w:val="20"/>
          <w:lang w:val="en-US"/>
        </w:rPr>
        <w:t>“</w:t>
      </w:r>
      <w:r w:rsidRPr="002046F9">
        <w:rPr>
          <w:rFonts w:ascii="Times New Roman" w:hAnsi="Times New Roman" w:cs="Times New Roman"/>
          <w:color w:val="222222"/>
          <w:sz w:val="20"/>
          <w:szCs w:val="20"/>
          <w:shd w:val="clear" w:color="auto" w:fill="FFFFFF"/>
        </w:rPr>
        <w:t>A </w:t>
      </w:r>
      <w:r w:rsidRPr="002046F9">
        <w:rPr>
          <w:rFonts w:ascii="Times New Roman" w:hAnsi="Times New Roman" w:cs="Times New Roman"/>
          <w:b/>
          <w:bCs/>
          <w:color w:val="222222"/>
          <w:sz w:val="20"/>
          <w:szCs w:val="20"/>
          <w:shd w:val="clear" w:color="auto" w:fill="FFFFFF"/>
        </w:rPr>
        <w:t>primary lung cancer</w:t>
      </w:r>
      <w:r w:rsidRPr="002046F9">
        <w:rPr>
          <w:rFonts w:ascii="Times New Roman" w:hAnsi="Times New Roman" w:cs="Times New Roman"/>
          <w:color w:val="222222"/>
          <w:sz w:val="20"/>
          <w:szCs w:val="20"/>
          <w:shd w:val="clear" w:color="auto" w:fill="FFFFFF"/>
        </w:rPr>
        <w:t> refers to an original </w:t>
      </w:r>
      <w:r w:rsidRPr="002046F9">
        <w:rPr>
          <w:rFonts w:ascii="Times New Roman" w:hAnsi="Times New Roman" w:cs="Times New Roman"/>
          <w:b/>
          <w:bCs/>
          <w:color w:val="222222"/>
          <w:sz w:val="20"/>
          <w:szCs w:val="20"/>
          <w:shd w:val="clear" w:color="auto" w:fill="FFFFFF"/>
        </w:rPr>
        <w:t>cancer</w:t>
      </w:r>
      <w:r w:rsidRPr="002046F9">
        <w:rPr>
          <w:rFonts w:ascii="Times New Roman" w:hAnsi="Times New Roman" w:cs="Times New Roman"/>
          <w:color w:val="222222"/>
          <w:sz w:val="20"/>
          <w:szCs w:val="20"/>
          <w:shd w:val="clear" w:color="auto" w:fill="FFFFFF"/>
        </w:rPr>
        <w:t> in the </w:t>
      </w:r>
      <w:r w:rsidRPr="002046F9">
        <w:rPr>
          <w:rFonts w:ascii="Times New Roman" w:hAnsi="Times New Roman" w:cs="Times New Roman"/>
          <w:b/>
          <w:bCs/>
          <w:color w:val="222222"/>
          <w:sz w:val="20"/>
          <w:szCs w:val="20"/>
          <w:shd w:val="clear" w:color="auto" w:fill="FFFFFF"/>
        </w:rPr>
        <w:t>lungs</w:t>
      </w:r>
      <w:r w:rsidRPr="002046F9">
        <w:rPr>
          <w:rFonts w:ascii="Times New Roman" w:hAnsi="Times New Roman" w:cs="Times New Roman"/>
          <w:color w:val="222222"/>
          <w:sz w:val="20"/>
          <w:szCs w:val="20"/>
          <w:shd w:val="clear" w:color="auto" w:fill="FFFFFF"/>
        </w:rPr>
        <w:t> that is unrelated to any previous </w:t>
      </w:r>
      <w:r w:rsidRPr="002046F9">
        <w:rPr>
          <w:rFonts w:ascii="Times New Roman" w:hAnsi="Times New Roman" w:cs="Times New Roman"/>
          <w:b/>
          <w:bCs/>
          <w:color w:val="222222"/>
          <w:sz w:val="20"/>
          <w:szCs w:val="20"/>
          <w:shd w:val="clear" w:color="auto" w:fill="FFFFFF"/>
        </w:rPr>
        <w:t>cancer</w:t>
      </w:r>
      <w:r w:rsidRPr="002046F9">
        <w:rPr>
          <w:rFonts w:ascii="Times New Roman" w:hAnsi="Times New Roman" w:cs="Times New Roman"/>
          <w:color w:val="222222"/>
          <w:sz w:val="20"/>
          <w:szCs w:val="20"/>
          <w:shd w:val="clear" w:color="auto" w:fill="FFFFFF"/>
        </w:rPr>
        <w:t>. In other words, it is not metastases from another </w:t>
      </w:r>
      <w:r w:rsidRPr="002046F9">
        <w:rPr>
          <w:rFonts w:ascii="Times New Roman" w:hAnsi="Times New Roman" w:cs="Times New Roman"/>
          <w:b/>
          <w:bCs/>
          <w:color w:val="222222"/>
          <w:sz w:val="20"/>
          <w:szCs w:val="20"/>
          <w:shd w:val="clear" w:color="auto" w:fill="FFFFFF"/>
        </w:rPr>
        <w:t>cancer</w:t>
      </w:r>
      <w:r w:rsidRPr="002046F9">
        <w:rPr>
          <w:rFonts w:ascii="Times New Roman" w:hAnsi="Times New Roman" w:cs="Times New Roman"/>
          <w:color w:val="222222"/>
          <w:sz w:val="20"/>
          <w:szCs w:val="20"/>
          <w:shd w:val="clear" w:color="auto" w:fill="FFFFFF"/>
        </w:rPr>
        <w:t>.</w:t>
      </w:r>
      <w:r w:rsidR="00B668FA">
        <w:rPr>
          <w:rFonts w:ascii="Times New Roman" w:hAnsi="Times New Roman" w:cs="Times New Roman"/>
          <w:color w:val="222222"/>
          <w:sz w:val="20"/>
          <w:szCs w:val="20"/>
          <w:shd w:val="clear" w:color="auto" w:fill="FFFFFF"/>
        </w:rPr>
        <w:t xml:space="preserve">” </w:t>
      </w:r>
    </w:p>
    <w:p w14:paraId="1DC99635" w14:textId="1DD3ED28" w:rsidR="002046F9" w:rsidRDefault="002046F9">
      <w:pPr>
        <w:rPr>
          <w:sz w:val="20"/>
          <w:szCs w:val="20"/>
          <w:lang w:val="en-US"/>
        </w:rPr>
      </w:pPr>
      <w:r w:rsidRPr="00631BA6">
        <w:rPr>
          <w:b/>
          <w:bCs/>
          <w:sz w:val="20"/>
          <w:szCs w:val="20"/>
          <w:lang w:val="en-US"/>
        </w:rPr>
        <w:t>Thoracic surgery:</w:t>
      </w:r>
      <w:r>
        <w:rPr>
          <w:sz w:val="20"/>
          <w:szCs w:val="20"/>
          <w:lang w:val="en-US"/>
        </w:rPr>
        <w:t xml:space="preserve"> It is a surgery </w:t>
      </w:r>
      <w:r w:rsidR="00B668FA">
        <w:rPr>
          <w:sz w:val="20"/>
          <w:szCs w:val="20"/>
          <w:lang w:val="en-US"/>
        </w:rPr>
        <w:t>including major resections for primary lung cancer pateints.</w:t>
      </w:r>
    </w:p>
    <w:p w14:paraId="75E1CC72" w14:textId="69FEB1D1" w:rsidR="002046F9" w:rsidRDefault="00B2358A">
      <w:pPr>
        <w:rPr>
          <w:rFonts w:ascii="Times New Roman" w:hAnsi="Times New Roman" w:cs="Times New Roman"/>
          <w:sz w:val="20"/>
          <w:szCs w:val="20"/>
        </w:rPr>
      </w:pPr>
      <w:r w:rsidRPr="00631BA6">
        <w:rPr>
          <w:rFonts w:ascii="Times New Roman" w:hAnsi="Times New Roman" w:cs="Times New Roman"/>
          <w:b/>
          <w:bCs/>
          <w:sz w:val="20"/>
          <w:szCs w:val="20"/>
        </w:rPr>
        <w:t>Dataset background information</w:t>
      </w:r>
      <w:r>
        <w:rPr>
          <w:rFonts w:ascii="Times New Roman" w:hAnsi="Times New Roman" w:cs="Times New Roman"/>
          <w:sz w:val="20"/>
          <w:szCs w:val="20"/>
        </w:rPr>
        <w:t xml:space="preserve">: This data was collected from the 2007-2011 thoracic surgery patients at </w:t>
      </w:r>
      <w:r w:rsidRPr="00B2358A">
        <w:rPr>
          <w:rFonts w:ascii="Times New Roman" w:hAnsi="Times New Roman" w:cs="Times New Roman"/>
          <w:sz w:val="20"/>
          <w:szCs w:val="20"/>
        </w:rPr>
        <w:t>Wroclaw Thoracic Surgery Centre</w:t>
      </w:r>
      <w:r>
        <w:rPr>
          <w:rFonts w:ascii="Times New Roman" w:hAnsi="Times New Roman" w:cs="Times New Roman"/>
          <w:sz w:val="20"/>
          <w:szCs w:val="20"/>
        </w:rPr>
        <w:t>, Poland. The link for the data is mentioned in the citations.</w:t>
      </w:r>
    </w:p>
    <w:p w14:paraId="6AF89D54" w14:textId="2933A1FE" w:rsidR="00B2358A" w:rsidRPr="00631BA6" w:rsidRDefault="00B2358A">
      <w:pPr>
        <w:rPr>
          <w:rFonts w:ascii="Times New Roman" w:hAnsi="Times New Roman" w:cs="Times New Roman"/>
          <w:b/>
          <w:bCs/>
          <w:sz w:val="20"/>
          <w:szCs w:val="20"/>
        </w:rPr>
      </w:pPr>
      <w:r w:rsidRPr="00631BA6">
        <w:rPr>
          <w:rFonts w:ascii="Times New Roman" w:hAnsi="Times New Roman" w:cs="Times New Roman"/>
          <w:b/>
          <w:bCs/>
          <w:sz w:val="20"/>
          <w:szCs w:val="20"/>
        </w:rPr>
        <w:t>Pre-operative criteria for risk assessment:</w:t>
      </w:r>
    </w:p>
    <w:p w14:paraId="42385073" w14:textId="27312EE0" w:rsidR="00F10FEA" w:rsidRPr="00631BA6" w:rsidRDefault="00631BA6" w:rsidP="00631BA6">
      <w:pPr>
        <w:rPr>
          <w:rFonts w:ascii="Times New Roman" w:hAnsi="Times New Roman" w:cs="Times New Roman"/>
          <w:sz w:val="20"/>
          <w:szCs w:val="20"/>
        </w:rPr>
      </w:pPr>
      <w:r>
        <w:rPr>
          <w:rFonts w:ascii="Times New Roman" w:hAnsi="Times New Roman" w:cs="Times New Roman"/>
          <w:sz w:val="20"/>
          <w:szCs w:val="20"/>
        </w:rPr>
        <w:t xml:space="preserve">1. </w:t>
      </w:r>
      <w:r w:rsidR="00F10FEA" w:rsidRPr="00631BA6">
        <w:rPr>
          <w:rFonts w:ascii="Times New Roman" w:hAnsi="Times New Roman" w:cs="Times New Roman"/>
          <w:sz w:val="20"/>
          <w:szCs w:val="20"/>
        </w:rPr>
        <w:t xml:space="preserve">Age (Younger age is more preferable). </w:t>
      </w:r>
    </w:p>
    <w:p w14:paraId="5F821368" w14:textId="39443BAF" w:rsidR="00B2358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2. </w:t>
      </w:r>
      <w:r w:rsidR="00F10FEA" w:rsidRPr="00631BA6">
        <w:rPr>
          <w:rFonts w:ascii="Times New Roman" w:hAnsi="Times New Roman" w:cs="Times New Roman"/>
          <w:sz w:val="20"/>
          <w:szCs w:val="20"/>
        </w:rPr>
        <w:t xml:space="preserve"> Pulmonary function (A preoperative forced expiratory volume in 1 second (FEV1) of &gt;1.5 litre for lobectomy, and &gt;2.0 litre for pneumonectomy generally indicates suitability for surgery or consequently forced vital capacity (FVC) is very high).</w:t>
      </w:r>
    </w:p>
    <w:p w14:paraId="30C20277" w14:textId="03C07771" w:rsidR="00F10FEA" w:rsidRPr="00631BA6" w:rsidRDefault="00F10FEA">
      <w:pPr>
        <w:rPr>
          <w:rFonts w:ascii="Times New Roman" w:hAnsi="Times New Roman" w:cs="Times New Roman"/>
          <w:sz w:val="18"/>
          <w:szCs w:val="18"/>
        </w:rPr>
      </w:pPr>
      <w:r w:rsidRPr="00631BA6">
        <w:rPr>
          <w:rFonts w:ascii="Times New Roman" w:hAnsi="Times New Roman" w:cs="Times New Roman"/>
          <w:sz w:val="18"/>
          <w:szCs w:val="18"/>
        </w:rPr>
        <w:t>Note that FVC indicates the amount of air that a person can forcefully and quickly exhale after taking a deep breath, FEV1 shows the amount of air that a person can forcefully exhale in one second of the FVC test. The present report is based on the data set which was collected at Wroclaw Thoracic Surgery Centre for primary lung cancer patients who underwent major lung resections during the years 2007 to 2011.</w:t>
      </w:r>
    </w:p>
    <w:p w14:paraId="1C51CA3B" w14:textId="5F1B1FF6"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3. </w:t>
      </w:r>
      <w:r w:rsidR="00F10FEA" w:rsidRPr="00631BA6">
        <w:rPr>
          <w:rFonts w:ascii="Times New Roman" w:hAnsi="Times New Roman" w:cs="Times New Roman"/>
          <w:sz w:val="20"/>
          <w:szCs w:val="20"/>
        </w:rPr>
        <w:t xml:space="preserve">Nutrition and Performance status; and in terms of operability to be. </w:t>
      </w:r>
    </w:p>
    <w:p w14:paraId="2A99F10D" w14:textId="0A2C5E81"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4.</w:t>
      </w:r>
      <w:r w:rsidR="00F10FEA" w:rsidRPr="00631BA6">
        <w:rPr>
          <w:rFonts w:ascii="Times New Roman" w:hAnsi="Times New Roman" w:cs="Times New Roman"/>
          <w:sz w:val="20"/>
          <w:szCs w:val="20"/>
        </w:rPr>
        <w:t xml:space="preserve"> Diagnosis and Staging (patients are considered for surgery if they have a plain chest radiograph and a computed tomographic scan of the thorax including the liver and adrenal glands).</w:t>
      </w:r>
    </w:p>
    <w:p w14:paraId="2CC9E2A6" w14:textId="09FCD2DE" w:rsidR="00F10FEA" w:rsidRPr="00631BA6" w:rsidRDefault="00F10FEA">
      <w:pPr>
        <w:rPr>
          <w:rFonts w:ascii="Times New Roman" w:hAnsi="Times New Roman" w:cs="Times New Roman"/>
          <w:b/>
          <w:bCs/>
          <w:sz w:val="20"/>
          <w:szCs w:val="20"/>
        </w:rPr>
      </w:pPr>
      <w:r w:rsidRPr="00631BA6">
        <w:rPr>
          <w:rFonts w:ascii="Times New Roman" w:hAnsi="Times New Roman" w:cs="Times New Roman"/>
          <w:b/>
          <w:bCs/>
          <w:sz w:val="20"/>
          <w:szCs w:val="20"/>
        </w:rPr>
        <w:t>Attribute</w:t>
      </w:r>
      <w:r w:rsidR="00631BA6">
        <w:rPr>
          <w:rFonts w:ascii="Times New Roman" w:hAnsi="Times New Roman" w:cs="Times New Roman"/>
          <w:b/>
          <w:bCs/>
          <w:sz w:val="20"/>
          <w:szCs w:val="20"/>
        </w:rPr>
        <w:t>:</w:t>
      </w:r>
      <w:r w:rsidRPr="00631BA6">
        <w:rPr>
          <w:rFonts w:ascii="Times New Roman" w:hAnsi="Times New Roman" w:cs="Times New Roman"/>
          <w:b/>
          <w:bCs/>
          <w:sz w:val="20"/>
          <w:szCs w:val="20"/>
        </w:rPr>
        <w:t xml:space="preserve"> Background Information and </w:t>
      </w:r>
      <w:r w:rsidR="00631BA6">
        <w:rPr>
          <w:rFonts w:ascii="Times New Roman" w:hAnsi="Times New Roman" w:cs="Times New Roman"/>
          <w:b/>
          <w:bCs/>
          <w:sz w:val="20"/>
          <w:szCs w:val="20"/>
        </w:rPr>
        <w:t>C</w:t>
      </w:r>
      <w:r w:rsidRPr="00631BA6">
        <w:rPr>
          <w:rFonts w:ascii="Times New Roman" w:hAnsi="Times New Roman" w:cs="Times New Roman"/>
          <w:b/>
          <w:bCs/>
          <w:sz w:val="20"/>
          <w:szCs w:val="20"/>
        </w:rPr>
        <w:t>onsideration basis:</w:t>
      </w:r>
    </w:p>
    <w:p w14:paraId="65F6EA86" w14:textId="32B20DA7"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Var1: </w:t>
      </w:r>
      <w:r w:rsidR="00F10FEA" w:rsidRPr="00631BA6">
        <w:rPr>
          <w:rFonts w:ascii="Times New Roman" w:hAnsi="Times New Roman" w:cs="Times New Roman"/>
          <w:sz w:val="20"/>
          <w:szCs w:val="20"/>
        </w:rPr>
        <w:t xml:space="preserve">Diagnosis (DGN)-specific combination of ICD-10 codes for primary (=1), secondary (=2) and multiple tumor’s (=3) if any (DGN3, DGN2, DGN4, DGN6, DGN5, DGN8, DGN1) </w:t>
      </w:r>
    </w:p>
    <w:p w14:paraId="4D57DE75" w14:textId="44098727"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Var2: </w:t>
      </w:r>
      <w:r w:rsidR="00F10FEA" w:rsidRPr="00631BA6">
        <w:rPr>
          <w:rFonts w:ascii="Times New Roman" w:hAnsi="Times New Roman" w:cs="Times New Roman"/>
          <w:sz w:val="20"/>
          <w:szCs w:val="20"/>
        </w:rPr>
        <w:t xml:space="preserve">Forced vital capacity (FVC) </w:t>
      </w:r>
    </w:p>
    <w:p w14:paraId="31AFD3DC" w14:textId="1A8CAED5"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Var3: </w:t>
      </w:r>
      <w:r w:rsidR="00F10FEA" w:rsidRPr="00631BA6">
        <w:rPr>
          <w:rFonts w:ascii="Times New Roman" w:hAnsi="Times New Roman" w:cs="Times New Roman"/>
          <w:sz w:val="20"/>
          <w:szCs w:val="20"/>
        </w:rPr>
        <w:t>Volume that has an exhaled at the end of the first second of forced expiration (FEV1)</w:t>
      </w:r>
    </w:p>
    <w:p w14:paraId="03A3654E" w14:textId="1E9DEF49" w:rsidR="00F10FEA" w:rsidRPr="00631BA6" w:rsidRDefault="00F10FEA">
      <w:pPr>
        <w:rPr>
          <w:rFonts w:ascii="Times New Roman" w:hAnsi="Times New Roman" w:cs="Times New Roman"/>
          <w:sz w:val="20"/>
          <w:szCs w:val="20"/>
        </w:rPr>
      </w:pPr>
      <w:r w:rsidRPr="00631BA6">
        <w:rPr>
          <w:rFonts w:ascii="Times New Roman" w:hAnsi="Times New Roman" w:cs="Times New Roman"/>
          <w:sz w:val="20"/>
          <w:szCs w:val="20"/>
        </w:rPr>
        <w:t xml:space="preserve"> </w:t>
      </w:r>
      <w:r w:rsidR="00631BA6">
        <w:rPr>
          <w:rFonts w:ascii="Times New Roman" w:hAnsi="Times New Roman" w:cs="Times New Roman"/>
          <w:sz w:val="20"/>
          <w:szCs w:val="20"/>
        </w:rPr>
        <w:t xml:space="preserve">Var4: </w:t>
      </w:r>
      <w:r w:rsidRPr="00631BA6">
        <w:rPr>
          <w:rFonts w:ascii="Times New Roman" w:hAnsi="Times New Roman" w:cs="Times New Roman"/>
          <w:sz w:val="20"/>
          <w:szCs w:val="20"/>
        </w:rPr>
        <w:t xml:space="preserve">Performance status in Zubrod scale (PRZ) (PRZ2=3, PRZ1=2, PRZ0=1) </w:t>
      </w:r>
    </w:p>
    <w:p w14:paraId="68EBA8DD" w14:textId="025B49EF"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Var5: </w:t>
      </w:r>
      <w:r w:rsidR="00F10FEA" w:rsidRPr="00631BA6">
        <w:rPr>
          <w:rFonts w:ascii="Times New Roman" w:hAnsi="Times New Roman" w:cs="Times New Roman"/>
          <w:sz w:val="20"/>
          <w:szCs w:val="20"/>
        </w:rPr>
        <w:t xml:space="preserve">Pain before surgery (PBS) </w:t>
      </w:r>
    </w:p>
    <w:p w14:paraId="0383A7B4" w14:textId="23D970C6"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Var6: </w:t>
      </w:r>
      <w:r w:rsidR="00F10FEA" w:rsidRPr="00631BA6">
        <w:rPr>
          <w:rFonts w:ascii="Times New Roman" w:hAnsi="Times New Roman" w:cs="Times New Roman"/>
          <w:sz w:val="20"/>
          <w:szCs w:val="20"/>
        </w:rPr>
        <w:t>Haemoptysis before surgery (HBS</w:t>
      </w:r>
      <w:r w:rsidR="00A77416">
        <w:rPr>
          <w:rFonts w:ascii="Times New Roman" w:hAnsi="Times New Roman" w:cs="Times New Roman"/>
          <w:sz w:val="20"/>
          <w:szCs w:val="20"/>
        </w:rPr>
        <w:t>)</w:t>
      </w:r>
      <w:r w:rsidR="00F10FEA" w:rsidRPr="00631BA6">
        <w:rPr>
          <w:rFonts w:ascii="Times New Roman" w:hAnsi="Times New Roman" w:cs="Times New Roman"/>
          <w:sz w:val="20"/>
          <w:szCs w:val="20"/>
        </w:rPr>
        <w:t xml:space="preserve"> </w:t>
      </w:r>
    </w:p>
    <w:p w14:paraId="6A108E16" w14:textId="67C81074"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Var7: </w:t>
      </w:r>
      <w:r w:rsidR="00F10FEA" w:rsidRPr="00631BA6">
        <w:rPr>
          <w:rFonts w:ascii="Times New Roman" w:hAnsi="Times New Roman" w:cs="Times New Roman"/>
          <w:sz w:val="20"/>
          <w:szCs w:val="20"/>
        </w:rPr>
        <w:t xml:space="preserve">Dyspnoea before surgery (DBS) </w:t>
      </w:r>
    </w:p>
    <w:p w14:paraId="491E17E0" w14:textId="13BA3801"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Var8: </w:t>
      </w:r>
      <w:r w:rsidR="00F10FEA" w:rsidRPr="00631BA6">
        <w:rPr>
          <w:rFonts w:ascii="Times New Roman" w:hAnsi="Times New Roman" w:cs="Times New Roman"/>
          <w:sz w:val="20"/>
          <w:szCs w:val="20"/>
        </w:rPr>
        <w:t>Cough before surgery (CBS</w:t>
      </w:r>
      <w:r w:rsidR="00A77416">
        <w:rPr>
          <w:rFonts w:ascii="Times New Roman" w:hAnsi="Times New Roman" w:cs="Times New Roman"/>
          <w:sz w:val="20"/>
          <w:szCs w:val="20"/>
        </w:rPr>
        <w:t>)</w:t>
      </w:r>
      <w:r w:rsidR="00F10FEA" w:rsidRPr="00631BA6">
        <w:rPr>
          <w:rFonts w:ascii="Times New Roman" w:hAnsi="Times New Roman" w:cs="Times New Roman"/>
          <w:sz w:val="20"/>
          <w:szCs w:val="20"/>
        </w:rPr>
        <w:t xml:space="preserve"> </w:t>
      </w:r>
    </w:p>
    <w:p w14:paraId="28C22E65" w14:textId="6A032B78"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Var9: </w:t>
      </w:r>
      <w:r w:rsidR="00F10FEA" w:rsidRPr="00631BA6">
        <w:rPr>
          <w:rFonts w:ascii="Times New Roman" w:hAnsi="Times New Roman" w:cs="Times New Roman"/>
          <w:sz w:val="20"/>
          <w:szCs w:val="20"/>
        </w:rPr>
        <w:t xml:space="preserve">Weakness before surgery (WBS) </w:t>
      </w:r>
    </w:p>
    <w:p w14:paraId="462C0A9A" w14:textId="5693F0D0"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Var10: </w:t>
      </w:r>
      <w:r w:rsidR="00F10FEA" w:rsidRPr="00631BA6">
        <w:rPr>
          <w:rFonts w:ascii="Times New Roman" w:hAnsi="Times New Roman" w:cs="Times New Roman"/>
          <w:sz w:val="20"/>
          <w:szCs w:val="20"/>
        </w:rPr>
        <w:t xml:space="preserve">Size of the original tumour (SOT) (OC11=1 (smallest), OC12=2, OC13=3, OC=14=4 (largest)) </w:t>
      </w:r>
    </w:p>
    <w:p w14:paraId="5D36B0E2" w14:textId="16A78D46" w:rsidR="00F10FEA" w:rsidRPr="00631BA6" w:rsidRDefault="00631BA6">
      <w:pPr>
        <w:rPr>
          <w:rFonts w:ascii="Times New Roman" w:hAnsi="Times New Roman" w:cs="Times New Roman"/>
          <w:sz w:val="20"/>
          <w:szCs w:val="20"/>
        </w:rPr>
      </w:pPr>
      <w:r>
        <w:rPr>
          <w:rFonts w:ascii="Times New Roman" w:hAnsi="Times New Roman" w:cs="Times New Roman"/>
          <w:sz w:val="20"/>
          <w:szCs w:val="20"/>
        </w:rPr>
        <w:t xml:space="preserve">Var11: </w:t>
      </w:r>
      <w:r w:rsidR="00F10FEA" w:rsidRPr="00631BA6">
        <w:rPr>
          <w:rFonts w:ascii="Times New Roman" w:hAnsi="Times New Roman" w:cs="Times New Roman"/>
          <w:sz w:val="20"/>
          <w:szCs w:val="20"/>
        </w:rPr>
        <w:t xml:space="preserve">Diabetes mellitus (DM) (Type 2) </w:t>
      </w:r>
    </w:p>
    <w:p w14:paraId="49E31DD8" w14:textId="34E37D2A" w:rsidR="00F10FEA" w:rsidRPr="00631BA6" w:rsidRDefault="00A77416">
      <w:pPr>
        <w:rPr>
          <w:rFonts w:ascii="Times New Roman" w:hAnsi="Times New Roman" w:cs="Times New Roman"/>
          <w:sz w:val="20"/>
          <w:szCs w:val="20"/>
        </w:rPr>
      </w:pPr>
      <w:r>
        <w:rPr>
          <w:rFonts w:ascii="Times New Roman" w:hAnsi="Times New Roman" w:cs="Times New Roman"/>
          <w:sz w:val="20"/>
          <w:szCs w:val="20"/>
        </w:rPr>
        <w:t xml:space="preserve">Var12: </w:t>
      </w:r>
      <w:r w:rsidR="00F10FEA" w:rsidRPr="00631BA6">
        <w:rPr>
          <w:rFonts w:ascii="Times New Roman" w:hAnsi="Times New Roman" w:cs="Times New Roman"/>
          <w:sz w:val="20"/>
          <w:szCs w:val="20"/>
        </w:rPr>
        <w:t xml:space="preserve">Myocardial infraction (MI) up to 6 months </w:t>
      </w:r>
    </w:p>
    <w:p w14:paraId="337DAE7A" w14:textId="0330113F" w:rsidR="00F10FEA" w:rsidRDefault="00A77416">
      <w:pPr>
        <w:rPr>
          <w:rFonts w:ascii="Times New Roman" w:hAnsi="Times New Roman" w:cs="Times New Roman"/>
          <w:sz w:val="20"/>
          <w:szCs w:val="20"/>
        </w:rPr>
      </w:pPr>
      <w:r>
        <w:rPr>
          <w:rFonts w:ascii="Times New Roman" w:hAnsi="Times New Roman" w:cs="Times New Roman"/>
          <w:sz w:val="20"/>
          <w:szCs w:val="20"/>
        </w:rPr>
        <w:lastRenderedPageBreak/>
        <w:t xml:space="preserve">Var13: </w:t>
      </w:r>
      <w:r w:rsidR="00F10FEA" w:rsidRPr="00631BA6">
        <w:rPr>
          <w:rFonts w:ascii="Times New Roman" w:hAnsi="Times New Roman" w:cs="Times New Roman"/>
          <w:sz w:val="20"/>
          <w:szCs w:val="20"/>
        </w:rPr>
        <w:t xml:space="preserve">Peripheral arterial disease (PAD) </w:t>
      </w:r>
    </w:p>
    <w:p w14:paraId="1C162D51" w14:textId="77777777" w:rsidR="00957DF7" w:rsidRDefault="00A77416">
      <w:pPr>
        <w:rPr>
          <w:rFonts w:ascii="Times New Roman" w:hAnsi="Times New Roman" w:cs="Times New Roman"/>
          <w:sz w:val="20"/>
          <w:szCs w:val="20"/>
        </w:rPr>
      </w:pPr>
      <w:r>
        <w:rPr>
          <w:rFonts w:ascii="Times New Roman" w:hAnsi="Times New Roman" w:cs="Times New Roman"/>
          <w:sz w:val="20"/>
          <w:szCs w:val="20"/>
        </w:rPr>
        <w:t>Var14: Smoking</w:t>
      </w:r>
    </w:p>
    <w:p w14:paraId="72BB9CA8" w14:textId="26B79342" w:rsidR="00A77416" w:rsidRDefault="00A77416">
      <w:pPr>
        <w:rPr>
          <w:rFonts w:ascii="Times New Roman" w:hAnsi="Times New Roman" w:cs="Times New Roman"/>
          <w:sz w:val="20"/>
          <w:szCs w:val="20"/>
        </w:rPr>
      </w:pPr>
      <w:r>
        <w:rPr>
          <w:rFonts w:ascii="Times New Roman" w:hAnsi="Times New Roman" w:cs="Times New Roman"/>
          <w:sz w:val="20"/>
          <w:szCs w:val="20"/>
        </w:rPr>
        <w:t>Var1</w:t>
      </w:r>
      <w:r w:rsidR="00957DF7">
        <w:rPr>
          <w:rFonts w:ascii="Times New Roman" w:hAnsi="Times New Roman" w:cs="Times New Roman"/>
          <w:sz w:val="20"/>
          <w:szCs w:val="20"/>
        </w:rPr>
        <w:t>5</w:t>
      </w:r>
      <w:r>
        <w:rPr>
          <w:rFonts w:ascii="Times New Roman" w:hAnsi="Times New Roman" w:cs="Times New Roman"/>
          <w:sz w:val="20"/>
          <w:szCs w:val="20"/>
        </w:rPr>
        <w:t>: Age</w:t>
      </w:r>
    </w:p>
    <w:p w14:paraId="5FAF5850" w14:textId="6B434D52" w:rsidR="00A77416" w:rsidRPr="00631BA6" w:rsidRDefault="00A77416">
      <w:pPr>
        <w:rPr>
          <w:rFonts w:ascii="Times New Roman" w:hAnsi="Times New Roman" w:cs="Times New Roman"/>
          <w:sz w:val="20"/>
          <w:szCs w:val="20"/>
        </w:rPr>
      </w:pPr>
      <w:r>
        <w:rPr>
          <w:rFonts w:ascii="Times New Roman" w:hAnsi="Times New Roman" w:cs="Times New Roman"/>
          <w:sz w:val="20"/>
          <w:szCs w:val="20"/>
        </w:rPr>
        <w:t>Var1</w:t>
      </w:r>
      <w:r w:rsidR="00957DF7">
        <w:rPr>
          <w:rFonts w:ascii="Times New Roman" w:hAnsi="Times New Roman" w:cs="Times New Roman"/>
          <w:sz w:val="20"/>
          <w:szCs w:val="20"/>
        </w:rPr>
        <w:t>6</w:t>
      </w:r>
      <w:r>
        <w:rPr>
          <w:rFonts w:ascii="Times New Roman" w:hAnsi="Times New Roman" w:cs="Times New Roman"/>
          <w:sz w:val="20"/>
          <w:szCs w:val="20"/>
        </w:rPr>
        <w:t>: 1Year Risk</w:t>
      </w:r>
    </w:p>
    <w:p w14:paraId="658498C6" w14:textId="2AE5D034" w:rsidR="00B2358A" w:rsidRPr="00631BA6" w:rsidRDefault="00B2358A">
      <w:pPr>
        <w:rPr>
          <w:rFonts w:ascii="Times New Roman" w:hAnsi="Times New Roman" w:cs="Times New Roman"/>
          <w:sz w:val="20"/>
          <w:szCs w:val="20"/>
        </w:rPr>
      </w:pPr>
    </w:p>
    <w:p w14:paraId="4D71206C" w14:textId="07F5BEA8" w:rsidR="00B2358A" w:rsidRDefault="00B2358A">
      <w:pPr>
        <w:rPr>
          <w:rFonts w:ascii="Times New Roman" w:hAnsi="Times New Roman" w:cs="Times New Roman"/>
          <w:sz w:val="20"/>
          <w:szCs w:val="20"/>
        </w:rPr>
      </w:pPr>
    </w:p>
    <w:p w14:paraId="799FEA53" w14:textId="06ED744E" w:rsidR="00B2358A" w:rsidRDefault="00B2358A">
      <w:pPr>
        <w:rPr>
          <w:rFonts w:ascii="Times New Roman" w:hAnsi="Times New Roman" w:cs="Times New Roman"/>
          <w:sz w:val="20"/>
          <w:szCs w:val="20"/>
        </w:rPr>
      </w:pPr>
    </w:p>
    <w:p w14:paraId="5E939B71" w14:textId="5FBF2659" w:rsidR="00B2358A" w:rsidRDefault="00B2358A">
      <w:pPr>
        <w:rPr>
          <w:rFonts w:ascii="Times New Roman" w:hAnsi="Times New Roman" w:cs="Times New Roman"/>
          <w:sz w:val="20"/>
          <w:szCs w:val="20"/>
        </w:rPr>
      </w:pPr>
    </w:p>
    <w:p w14:paraId="432F1E8A" w14:textId="4E9018CD" w:rsidR="00B2358A" w:rsidRDefault="00B2358A">
      <w:pPr>
        <w:rPr>
          <w:rFonts w:ascii="Times New Roman" w:hAnsi="Times New Roman" w:cs="Times New Roman"/>
          <w:sz w:val="20"/>
          <w:szCs w:val="20"/>
        </w:rPr>
      </w:pPr>
    </w:p>
    <w:p w14:paraId="09144D1B" w14:textId="6ADEC3E5" w:rsidR="00B2358A" w:rsidRDefault="00B2358A">
      <w:pPr>
        <w:rPr>
          <w:rFonts w:ascii="Times New Roman" w:hAnsi="Times New Roman" w:cs="Times New Roman"/>
          <w:sz w:val="20"/>
          <w:szCs w:val="20"/>
        </w:rPr>
      </w:pPr>
    </w:p>
    <w:p w14:paraId="7F0E2624" w14:textId="5CDA4051" w:rsidR="00B2358A" w:rsidRDefault="00B2358A">
      <w:pPr>
        <w:rPr>
          <w:rFonts w:ascii="Times New Roman" w:hAnsi="Times New Roman" w:cs="Times New Roman"/>
          <w:sz w:val="20"/>
          <w:szCs w:val="20"/>
        </w:rPr>
      </w:pPr>
    </w:p>
    <w:p w14:paraId="3BE24C67" w14:textId="7399D140" w:rsidR="00B2358A" w:rsidRDefault="00B2358A">
      <w:pPr>
        <w:rPr>
          <w:rFonts w:ascii="Times New Roman" w:hAnsi="Times New Roman" w:cs="Times New Roman"/>
          <w:sz w:val="20"/>
          <w:szCs w:val="20"/>
        </w:rPr>
      </w:pPr>
    </w:p>
    <w:p w14:paraId="6EFD692D" w14:textId="0AB8D6F7" w:rsidR="00B2358A" w:rsidRDefault="00B2358A">
      <w:pPr>
        <w:rPr>
          <w:rFonts w:ascii="Times New Roman" w:hAnsi="Times New Roman" w:cs="Times New Roman"/>
          <w:sz w:val="20"/>
          <w:szCs w:val="20"/>
        </w:rPr>
      </w:pPr>
    </w:p>
    <w:p w14:paraId="701B7FB2" w14:textId="77777777" w:rsidR="00B2358A" w:rsidRDefault="00B2358A">
      <w:pPr>
        <w:rPr>
          <w:rFonts w:ascii="Times New Roman" w:hAnsi="Times New Roman" w:cs="Times New Roman"/>
          <w:sz w:val="20"/>
          <w:szCs w:val="20"/>
        </w:rPr>
      </w:pPr>
    </w:p>
    <w:p w14:paraId="5D074A30" w14:textId="585B2A84" w:rsidR="00B2358A" w:rsidRDefault="00B2358A">
      <w:pPr>
        <w:rPr>
          <w:rFonts w:ascii="Times New Roman" w:hAnsi="Times New Roman" w:cs="Times New Roman"/>
          <w:sz w:val="20"/>
          <w:szCs w:val="20"/>
        </w:rPr>
      </w:pPr>
      <w:r>
        <w:rPr>
          <w:rFonts w:ascii="Times New Roman" w:hAnsi="Times New Roman" w:cs="Times New Roman"/>
          <w:sz w:val="20"/>
          <w:szCs w:val="20"/>
        </w:rPr>
        <w:t>Citations:</w:t>
      </w:r>
    </w:p>
    <w:p w14:paraId="3C7AE3DE" w14:textId="0A53B807" w:rsidR="00B2358A" w:rsidRPr="00B2358A" w:rsidRDefault="00B2358A">
      <w:pPr>
        <w:rPr>
          <w:rFonts w:ascii="Times New Roman" w:hAnsi="Times New Roman" w:cs="Times New Roman"/>
          <w:sz w:val="20"/>
          <w:szCs w:val="20"/>
        </w:rPr>
      </w:pPr>
      <w:hyperlink r:id="rId5" w:history="1">
        <w:r w:rsidRPr="00B2358A">
          <w:rPr>
            <w:rStyle w:val="Hyperlink"/>
            <w:rFonts w:ascii="Times New Roman" w:hAnsi="Times New Roman" w:cs="Times New Roman"/>
            <w:sz w:val="20"/>
            <w:szCs w:val="20"/>
          </w:rPr>
          <w:t>https://www.longdom.org/open-access/the-explanatory-factors-of-forced-vital-capacity-of-primary-lung-cancer-patients-who-underwent-lung-resections-7956-1000e161.pdf</w:t>
        </w:r>
      </w:hyperlink>
    </w:p>
    <w:p w14:paraId="48C7AB20" w14:textId="77777777" w:rsidR="00B2358A" w:rsidRDefault="00B2358A">
      <w:pPr>
        <w:rPr>
          <w:rFonts w:ascii="Times New Roman" w:hAnsi="Times New Roman" w:cs="Times New Roman"/>
          <w:sz w:val="20"/>
          <w:szCs w:val="20"/>
        </w:rPr>
      </w:pPr>
    </w:p>
    <w:p w14:paraId="687A3DEA" w14:textId="77777777" w:rsidR="00B2358A" w:rsidRDefault="00B2358A">
      <w:pPr>
        <w:rPr>
          <w:rFonts w:ascii="Times New Roman" w:hAnsi="Times New Roman" w:cs="Times New Roman"/>
          <w:sz w:val="20"/>
          <w:szCs w:val="20"/>
        </w:rPr>
      </w:pPr>
    </w:p>
    <w:p w14:paraId="4FDF03E8" w14:textId="77777777" w:rsidR="00B2358A" w:rsidRPr="00B2358A" w:rsidRDefault="00B2358A">
      <w:pPr>
        <w:rPr>
          <w:rFonts w:ascii="Times New Roman" w:hAnsi="Times New Roman" w:cs="Times New Roman"/>
          <w:sz w:val="20"/>
          <w:szCs w:val="20"/>
          <w:lang w:val="en-US"/>
        </w:rPr>
      </w:pPr>
    </w:p>
    <w:sectPr w:rsidR="00B2358A" w:rsidRPr="00B23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43E9A"/>
    <w:multiLevelType w:val="hybridMultilevel"/>
    <w:tmpl w:val="BE8C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25"/>
    <w:rsid w:val="002046F9"/>
    <w:rsid w:val="00631BA6"/>
    <w:rsid w:val="00957DF7"/>
    <w:rsid w:val="00A77416"/>
    <w:rsid w:val="00B2358A"/>
    <w:rsid w:val="00B668FA"/>
    <w:rsid w:val="00D16677"/>
    <w:rsid w:val="00F10FEA"/>
    <w:rsid w:val="00F34C53"/>
    <w:rsid w:val="00FF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23E3"/>
  <w15:chartTrackingRefBased/>
  <w15:docId w15:val="{C94B276B-86DE-4A77-AFAC-D5AE48A9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58A"/>
    <w:rPr>
      <w:color w:val="0000FF"/>
      <w:u w:val="single"/>
    </w:rPr>
  </w:style>
  <w:style w:type="paragraph" w:styleId="ListParagraph">
    <w:name w:val="List Paragraph"/>
    <w:basedOn w:val="Normal"/>
    <w:uiPriority w:val="34"/>
    <w:qFormat/>
    <w:rsid w:val="00631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ngdom.org/open-access/the-explanatory-factors-of-forced-vital-capacity-of-primary-lung-cancer-patients-who-underwent-lung-resections-7956-1000e16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Agrawal</dc:creator>
  <cp:keywords/>
  <dc:description/>
  <cp:lastModifiedBy>Anushka Agrawal</cp:lastModifiedBy>
  <cp:revision>4</cp:revision>
  <dcterms:created xsi:type="dcterms:W3CDTF">2020-05-30T06:36:00Z</dcterms:created>
  <dcterms:modified xsi:type="dcterms:W3CDTF">2020-05-30T07:57:00Z</dcterms:modified>
</cp:coreProperties>
</file>