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5619750</wp:posOffset>
                </wp:positionH>
                <wp:positionV relativeFrom="paragraph">
                  <wp:posOffset>16501</wp:posOffset>
                </wp:positionV>
                <wp:extent cx="1082993" cy="43453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17250" y="3498050"/>
                          <a:ext cx="1527251" cy="563880"/>
                        </a:xfrm>
                        <a:custGeom>
                          <a:rect b="b" l="l" r="r" t="t"/>
                          <a:pathLst>
                            <a:path extrusionOk="0" h="563880" w="1193165">
                              <a:moveTo>
                                <a:pt x="0" y="0"/>
                              </a:moveTo>
                              <a:lnTo>
                                <a:pt x="0" y="563880"/>
                              </a:lnTo>
                              <a:lnTo>
                                <a:pt x="1193165" y="563880"/>
                              </a:lnTo>
                              <a:lnTo>
                                <a:pt x="1193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00000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5619750</wp:posOffset>
                </wp:positionH>
                <wp:positionV relativeFrom="paragraph">
                  <wp:posOffset>16501</wp:posOffset>
                </wp:positionV>
                <wp:extent cx="1082993" cy="43453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993" cy="434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4320"/>
        </w:tabs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a[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140335</wp:posOffset>
            </wp:positionH>
            <wp:positionV relativeFrom="paragraph">
              <wp:posOffset>3810</wp:posOffset>
            </wp:positionV>
            <wp:extent cx="695960" cy="629920"/>
            <wp:effectExtent b="0" l="0" r="0" t="0"/>
            <wp:wrapNone/>
            <wp:docPr descr="B&amp;K new 1" id="2" name="image1.png"/>
            <a:graphic>
              <a:graphicData uri="http://schemas.openxmlformats.org/drawingml/2006/picture">
                <pic:pic>
                  <pic:nvPicPr>
                    <pic:cNvPr descr="B&amp;K new 1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2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4320"/>
        </w:tabs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4320"/>
        </w:tabs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GOVERNMENT POLYTECHNIC, NASHIK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(An Academically autonomous Institute of Government of Maharashtra)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Diploma Programme in AE /CE / CM / EE / DD / ID / EL / IF / ME / MK / PO 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A">
      <w:pPr>
        <w:spacing w:after="0" w:line="240" w:lineRule="auto"/>
        <w:ind w:left="1440" w:hanging="144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  :  Communication Skills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  <w:tab/>
        <w:t xml:space="preserve">Code       :</w:t>
      </w:r>
      <w:r w:rsidDel="00000000" w:rsidR="00000000" w:rsidRPr="00000000">
        <w:rPr>
          <w:rFonts w:ascii="Arial" w:cs="Arial" w:eastAsia="Arial" w:hAnsi="Arial"/>
          <w:rtl w:val="0"/>
        </w:rPr>
        <w:t xml:space="preserve"> 231402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Marks     :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Duration :  03</w:t>
      </w:r>
      <w:r w:rsidDel="00000000" w:rsidR="00000000" w:rsidRPr="00000000">
        <w:rPr>
          <w:rFonts w:ascii="Arial" w:cs="Arial" w:eastAsia="Arial" w:hAnsi="Arial"/>
          <w:rtl w:val="0"/>
        </w:rPr>
        <w:t xml:space="preserve"> Hours    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Instructions:</w:t>
        <w:tab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Questions are compulsory.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Illustrate your answers with neat sketches wherever necessary.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 of mathematical tables, steam tables, non-programmable electronic pocket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calculator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Mollier’s chart is permissible.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Figures to the right indicate full marks. CO means Course Outcome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Assume suitable additional data if necessary.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Communication instruments such as pager, mobile etc. are not allowed in the exam hall.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1</w:t>
        <w:tab/>
        <w:t xml:space="preserve">Attempt any FIVE</w:t>
        <w:tab/>
        <w:tab/>
        <w:tab/>
        <w:tab/>
        <w:tab/>
        <w:tab/>
        <w:tab/>
        <w:tab/>
        <w:tab/>
        <w:tab/>
        <w:t xml:space="preserve">       (10)  </w:t>
      </w:r>
    </w:p>
    <w:tbl>
      <w:tblPr>
        <w:tblStyle w:val="Table1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960"/>
        <w:gridCol w:w="8355"/>
        <w:tblGridChange w:id="0">
          <w:tblGrid>
            <w:gridCol w:w="1035"/>
            <w:gridCol w:w="960"/>
            <w:gridCol w:w="835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CO1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State any two examples of encoding?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CO1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Define upward communication with any two examples.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CO1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What is meant by psychological barrier?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CO1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Which medias are used for sending messages?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State any TWO advantages of informal communication.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CO1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Why physical barrier is called as external barrier?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CO5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g)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What is posture? Give any TWO examples.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ind w:left="72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2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</w:p>
    <w:tbl>
      <w:tblPr>
        <w:tblStyle w:val="Table2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975"/>
        <w:gridCol w:w="8340"/>
        <w:tblGridChange w:id="0">
          <w:tblGrid>
            <w:gridCol w:w="1035"/>
            <w:gridCol w:w="975"/>
            <w:gridCol w:w="83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CO2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What is vowel sound? Write all vowel sounds.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CO2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Write phonetic transcription of the words: beet, day, ride, tour.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CO2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Write the meaning of the following pair of words and use them in sentences of your own: Principal-principle, In-site, Weight-wait, Check-cheque.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CO2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Do as directed: Change the voice of given sentences and use correct prepositions where required.</w:t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ind w:left="72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3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</w:p>
    <w:tbl>
      <w:tblPr>
        <w:tblStyle w:val="Table3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990"/>
        <w:gridCol w:w="8295"/>
        <w:tblGridChange w:id="0">
          <w:tblGrid>
            <w:gridCol w:w="1065"/>
            <w:gridCol w:w="990"/>
            <w:gridCol w:w="829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CO1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Explain the types of communication on the basis of media.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CO2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Explain prefixes and suffixes with examples.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CO3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Give the contextual meaning of the words: turmoil, octogenarian, non-biodegradable, empathy.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CO3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Read the given paragraph and answer the questions related to internet usage and security.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ind w:left="113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113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4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</w:p>
    <w:tbl>
      <w:tblPr>
        <w:tblStyle w:val="Table4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020"/>
        <w:gridCol w:w="8235"/>
        <w:tblGridChange w:id="0">
          <w:tblGrid>
            <w:gridCol w:w="1095"/>
            <w:gridCol w:w="1020"/>
            <w:gridCol w:w="823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CO3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Summarise the suggestions given by the author to make one's life remarkable.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CO3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What are the seven keys to success?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CO3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Describe the accident of Arunima Sinha.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CO3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How does the success story of Dr. Kalam inspire the new generation?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5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005"/>
        <w:gridCol w:w="8220"/>
        <w:tblGridChange w:id="0">
          <w:tblGrid>
            <w:gridCol w:w="1125"/>
            <w:gridCol w:w="1005"/>
            <w:gridCol w:w="822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What is your aim in life, and how have you planned it?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CO3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Which incident taught Dr. Kalam the value of planning, teamwork and time?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Write a letter placing an order for trophies for an inter-collegiate debate competition.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CO4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Draft a notice inviting the members of the Board of Directors to attend a meeting.</w:t>
            </w:r>
          </w:p>
        </w:tc>
      </w:tr>
    </w:tbl>
    <w:p w:rsidR="00000000" w:rsidDel="00000000" w:rsidP="00000000" w:rsidRDefault="00000000" w:rsidRPr="00000000" w14:paraId="00000069">
      <w:pPr>
        <w:tabs>
          <w:tab w:val="left" w:leader="none" w:pos="1080"/>
        </w:tabs>
        <w:spacing w:after="0" w:line="240" w:lineRule="auto"/>
        <w:ind w:left="14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080"/>
        </w:tabs>
        <w:spacing w:after="0" w:line="240" w:lineRule="auto"/>
        <w:ind w:left="14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6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</w:p>
    <w:tbl>
      <w:tblPr>
        <w:tblStyle w:val="Table6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1035"/>
        <w:gridCol w:w="8175"/>
        <w:tblGridChange w:id="0">
          <w:tblGrid>
            <w:gridCol w:w="1140"/>
            <w:gridCol w:w="1035"/>
            <w:gridCol w:w="817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CO4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Write an application letter for the post of Junior Engineer.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CO4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Draft a memorandum to a Lecturer for always reporting late to lectures.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CO5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Explain non-verbal codes with examples.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>
              <w:t>CO5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>
              <w:t>What is meant by kinesics? Explain all aspects of kinesics.</w:t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1080" w:firstLine="0"/>
        <w:jc w:val="center"/>
        <w:rPr>
          <w:rFonts w:ascii="Arial" w:cs="Arial" w:eastAsia="Arial" w:hAnsi="Arial"/>
          <w:sz w:val="18"/>
          <w:szCs w:val="18"/>
          <w:vertAlign w:val="subscript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subscript"/>
          <w:rtl w:val="0"/>
        </w:rPr>
        <w:t xml:space="preserve">- - - - - - - THE END - - - - - - - -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2" w:left="567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700" w:hanging="360"/>
      </w:pPr>
      <w:rPr/>
    </w:lvl>
    <w:lvl w:ilvl="3">
      <w:start w:val="1"/>
      <w:numFmt w:val="lowerLetter"/>
      <w:lvlText w:val="%4)"/>
      <w:lvlJc w:val="left"/>
      <w:pPr>
        <w:ind w:left="3024" w:hanging="144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 Antiqua" w:cs="Book Antiqua" w:eastAsia="Book Antiqua" w:hAnsi="Book Antiqua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