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27-10-2026</w:t>
            </w:r>
          </w:p>
        </w:tc>
      </w:tr>
      <w:tr>
        <w:trPr>
          <w:cantSplit w:val="0"/>
          <w:tblHeader w:val="0"/>
        </w:trPr>
        <w:tc>
          <w:tcPr/>
          <w:p w:rsidR="00000000" w:rsidDel="00000000" w:rsidP="00000000" w:rsidRDefault="00000000" w:rsidRPr="00000000" w14:paraId="00000006">
            <w:pPr>
              <w:rPr>
                <w:rFonts w:ascii="Calibri" w:cs="Calibri" w:eastAsia="Calibri" w:hAnsi="Calibri"/>
              </w:rPr>
            </w:pPr>
            <w:r>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Pr>
                <w:rFonts w:ascii="Calibri" w:cs="Calibri" w:eastAsia="Calibri" w:hAnsi="Calibri"/>
                <w:rtl w:val="0"/>
              </w:rPr>
              <w:t xml:space="preserve">StaffSync</w:t>
            </w:r>
          </w:p>
        </w:tc>
      </w:tr>
      <w:tr>
        <w:trPr>
          <w:cantSplit w:val="0"/>
          <w:tblHeader w:val="0"/>
        </w:trPr>
        <w:tc>
          <w:tcPr/>
          <w:p w:rsidR="00000000" w:rsidDel="00000000" w:rsidP="00000000" w:rsidRDefault="00000000" w:rsidRPr="00000000" w14:paraId="0000000A">
            <w:pPr>
              <w:rPr>
                <w:rFonts w:ascii="Calibri" w:cs="Calibri" w:eastAsia="Calibri" w:hAnsi="Calibri"/>
              </w:rPr>
            </w:pPr>
            <w:r>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rPr>
      </w:pPr>
      <w:r>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Pr>
          <w:rFonts w:ascii="Calibri" w:cs="Calibri" w:eastAsia="Calibri" w:hAnsi="Calibri"/>
          <w:b w:val="1"/>
          <w:bCs w:val="1"/>
          <w:rtl w:val="0"/>
        </w:rPr>
        <w:t xml:space="preserve">Proposed Solution for StaffSync</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365"/>
        <w:gridCol w:w="6705"/>
        <w:tblGridChange w:id="0">
          <w:tblGrid>
            <w:gridCol w:w="930"/>
            <w:gridCol w:w="1365"/>
            <w:gridCol w:w="6705"/>
          </w:tblGrid>
        </w:tblGridChange>
      </w:tblGrid>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b w:val="1"/>
                <w:bCs w:val="1"/>
              </w:rPr>
            </w:pPr>
            <w:r>
              <w:rPr>
                <w:rFonts w:ascii="Calibri" w:cs="Calibri" w:eastAsia="Calibri" w:hAnsi="Calibri"/>
                <w:b w:val="1"/>
                <w:bCs w:val="1"/>
                <w:rtl w:val="0"/>
              </w:rPr>
              <w:t xml:space="preserve">S. No.</w:t>
            </w:r>
          </w:p>
        </w:tc>
        <w:tc>
          <w:tcPr/>
          <w:p w:rsidR="00000000" w:rsidDel="00000000" w:rsidP="00000000" w:rsidRDefault="00000000" w:rsidRPr="00000000" w14:paraId="0000000F">
            <w:pPr>
              <w:spacing w:after="160" w:line="259" w:lineRule="auto"/>
              <w:rPr>
                <w:rFonts w:ascii="Calibri" w:cs="Calibri" w:eastAsia="Calibri" w:hAnsi="Calibri"/>
                <w:b w:val="1"/>
                <w:bCs w:val="1"/>
              </w:rPr>
            </w:pPr>
            <w:r>
              <w:rPr>
                <w:rFonts w:ascii="Calibri" w:cs="Calibri" w:eastAsia="Calibri" w:hAnsi="Calibri"/>
                <w:b w:val="1"/>
                <w:bCs w:val="1"/>
                <w:rtl w:val="0"/>
              </w:rPr>
              <w:t xml:space="preserve">Parameter</w:t>
            </w:r>
          </w:p>
        </w:tc>
        <w:tc>
          <w:tcPr/>
          <w:p w:rsidR="00000000" w:rsidDel="00000000" w:rsidP="00000000" w:rsidRDefault="00000000" w:rsidRPr="00000000" w14:paraId="00000010">
            <w:pPr>
              <w:spacing w:after="160" w:line="259" w:lineRule="auto"/>
              <w:rPr>
                <w:rFonts w:ascii="Calibri" w:cs="Calibri" w:eastAsia="Calibri" w:hAnsi="Calibri"/>
                <w:b w:val="1"/>
                <w:bCs w:val="1"/>
              </w:rPr>
            </w:pPr>
            <w:r>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011">
            <w:pPr>
              <w:spacing w:after="160" w:line="259" w:lineRule="auto"/>
              <w:rPr>
                <w:rFonts w:ascii="Calibri" w:cs="Calibri" w:eastAsia="Calibri" w:hAnsi="Calibri"/>
              </w:rPr>
            </w:pPr>
            <w:r>
              <w:rPr>
                <w:rFonts w:ascii="Calibri" w:cs="Calibri" w:eastAsia="Calibri" w:hAnsi="Calibri"/>
                <w:b w:val="1"/>
                <w:bCs w:val="1"/>
                <w:rtl w:val="0"/>
              </w:rPr>
              <w:t xml:space="preserve">1</w:t>
            </w:r>
            <w:r>
              <w:rPr>
                <w:rtl w:val="0"/>
              </w:rPr>
            </w:r>
          </w:p>
        </w:tc>
        <w:tc>
          <w:tcPr/>
          <w:p w:rsidR="00000000" w:rsidDel="00000000" w:rsidP="00000000" w:rsidRDefault="00000000" w:rsidRPr="00000000" w14:paraId="00000012">
            <w:pPr>
              <w:spacing w:after="160" w:line="259" w:lineRule="auto"/>
              <w:rPr>
                <w:rFonts w:ascii="Calibri" w:cs="Calibri" w:eastAsia="Calibri" w:hAnsi="Calibri"/>
              </w:rPr>
            </w:pPr>
            <w:r>
              <w:rPr>
                <w:rFonts w:ascii="Calibri" w:cs="Calibri" w:eastAsia="Calibri" w:hAnsi="Calibri"/>
                <w:b w:val="1"/>
                <w:bCs w:val="1"/>
                <w:rtl w:val="0"/>
              </w:rPr>
              <w:t xml:space="preserve">Problem Statement</w:t>
            </w:r>
            <w:r>
              <w:rPr>
                <w:rFonts w:ascii="Calibri" w:cs="Calibri" w:eastAsia="Calibri" w:hAnsi="Calibri"/>
                <w:rtl w:val="0"/>
              </w:rPr>
              <w:t xml:space="preserve"> (Problem to be solved)</w:t>
            </w:r>
          </w:p>
        </w:tc>
        <w:tc>
          <w:tcPr/>
          <w:p w:rsidR="00000000" w:rsidDel="00000000" w:rsidP="00000000" w:rsidRDefault="00000000" w:rsidRPr="00000000" w14:paraId="00000013">
            <w:pPr>
              <w:spacing w:after="160" w:line="259" w:lineRule="auto"/>
              <w:rPr>
                <w:rFonts w:ascii="Calibri" w:cs="Calibri" w:eastAsia="Calibri" w:hAnsi="Calibri"/>
              </w:rPr>
            </w:pPr>
            <w:r>
              <w:rPr>
                <w:rFonts w:ascii="Calibri" w:cs="Calibri" w:eastAsia="Calibri" w:hAnsi="Calibri"/>
                <w:rtl w:val="0"/>
              </w:rPr>
              <w:t xml:space="preserve">Many organizations still manage employee records, attendance, leave and announcements through manual, paper-based or scattered tools. This leads to data errors, delayed leave approvals, poor attendance tracking, weak communication between HR, managers and employees, and no single transparent view of workforce activity.</w:t>
            </w:r>
          </w:p>
        </w:tc>
      </w:tr>
      <w:tr>
        <w:trPr>
          <w:cantSplit w:val="0"/>
          <w:tblHeader w:val="0"/>
        </w:trPr>
        <w:tc>
          <w:tcPr/>
          <w:p w:rsidR="00000000" w:rsidDel="00000000" w:rsidP="00000000" w:rsidRDefault="00000000" w:rsidRPr="00000000" w14:paraId="00000014">
            <w:pPr>
              <w:spacing w:after="160" w:line="259" w:lineRule="auto"/>
              <w:rPr>
                <w:rFonts w:ascii="Calibri" w:cs="Calibri" w:eastAsia="Calibri" w:hAnsi="Calibri"/>
              </w:rPr>
            </w:pPr>
            <w:r>
              <w:rPr>
                <w:rFonts w:ascii="Calibri" w:cs="Calibri" w:eastAsia="Calibri" w:hAnsi="Calibri"/>
                <w:b w:val="1"/>
                <w:bCs w:val="1"/>
                <w:rtl w:val="0"/>
              </w:rPr>
              <w:t xml:space="preserve">2</w:t>
            </w:r>
            <w:r>
              <w:rPr>
                <w:rtl w:val="0"/>
              </w:rPr>
            </w:r>
          </w:p>
        </w:tc>
        <w:tc>
          <w:tcPr/>
          <w:p w:rsidR="00000000" w:rsidDel="00000000" w:rsidP="00000000" w:rsidRDefault="00000000" w:rsidRPr="00000000" w14:paraId="00000015">
            <w:pPr>
              <w:spacing w:after="160" w:line="259" w:lineRule="auto"/>
              <w:rPr>
                <w:rFonts w:ascii="Calibri" w:cs="Calibri" w:eastAsia="Calibri" w:hAnsi="Calibri"/>
              </w:rPr>
            </w:pPr>
            <w:r>
              <w:rPr>
                <w:rFonts w:ascii="Calibri" w:cs="Calibri" w:eastAsia="Calibri" w:hAnsi="Calibri"/>
                <w:b w:val="1"/>
                <w:bCs w:val="1"/>
                <w:rtl w:val="0"/>
              </w:rPr>
              <w:t xml:space="preserve">Idea / Solution Description</w:t>
            </w:r>
            <w:r>
              <w:rPr>
                <w:rtl w:val="0"/>
              </w:rPr>
            </w:r>
          </w:p>
        </w:tc>
        <w:tc>
          <w:tcPr/>
          <w:p w:rsidR="00000000" w:rsidDel="00000000" w:rsidP="00000000" w:rsidRDefault="00000000" w:rsidRPr="00000000" w14:paraId="00000016">
            <w:pPr>
              <w:spacing w:after="160" w:line="259" w:lineRule="auto"/>
              <w:rPr>
                <w:rFonts w:ascii="Calibri" w:cs="Calibri" w:eastAsia="Calibri" w:hAnsi="Calibri"/>
              </w:rPr>
            </w:pPr>
            <w:r>
              <w:rPr>
                <w:rFonts w:ascii="Calibri" w:cs="Calibri" w:eastAsia="Calibri" w:hAnsi="Calibri"/>
                <w:rtl w:val="0"/>
              </w:rPr>
              <w:t xml:space="preserve">The StaffSync platform is a full-stack MERN web application (React frontend + Node.js/Express backend + MongoDB) that provides role-based portals for HR, Managers and Employees. HR manages the employee directory, employees mark attendance and apply for leave, managers and HR approve requests, and everyone stays informed through announcements and training programs, all secured with JWT authentication.</w:t>
            </w:r>
          </w:p>
        </w:tc>
      </w:tr>
      <w:tr>
        <w:trPr>
          <w:cantSplit w:val="0"/>
          <w:tblHeader w:val="0"/>
        </w:trPr>
        <w:tc>
          <w:tcPr/>
          <w:p w:rsidR="00000000" w:rsidDel="00000000" w:rsidP="00000000" w:rsidRDefault="00000000" w:rsidRPr="00000000" w14:paraId="00000017">
            <w:pPr>
              <w:spacing w:after="160" w:line="259" w:lineRule="auto"/>
              <w:rPr>
                <w:rFonts w:ascii="Calibri" w:cs="Calibri" w:eastAsia="Calibri" w:hAnsi="Calibri"/>
              </w:rPr>
            </w:pPr>
            <w:r>
              <w:rPr>
                <w:rFonts w:ascii="Calibri" w:cs="Calibri" w:eastAsia="Calibri" w:hAnsi="Calibri"/>
                <w:b w:val="1"/>
                <w:bCs w:val="1"/>
                <w:rtl w:val="0"/>
              </w:rPr>
              <w:t xml:space="preserve">3</w:t>
            </w:r>
            <w:r>
              <w:rPr>
                <w:rtl w:val="0"/>
              </w:rPr>
            </w:r>
          </w:p>
        </w:tc>
        <w:tc>
          <w:tcPr/>
          <w:p w:rsidR="00000000" w:rsidDel="00000000" w:rsidP="00000000" w:rsidRDefault="00000000" w:rsidRPr="00000000" w14:paraId="00000018">
            <w:pPr>
              <w:spacing w:after="160" w:line="259" w:lineRule="auto"/>
              <w:rPr>
                <w:rFonts w:ascii="Calibri" w:cs="Calibri" w:eastAsia="Calibri" w:hAnsi="Calibri"/>
              </w:rPr>
            </w:pPr>
            <w:r>
              <w:rPr>
                <w:rFonts w:ascii="Calibri" w:cs="Calibri" w:eastAsia="Calibri" w:hAnsi="Calibri"/>
                <w:b w:val="1"/>
                <w:bCs w:val="1"/>
                <w:rtl w:val="0"/>
              </w:rPr>
              <w:t xml:space="preserve">Novelty / Uniqueness</w:t>
            </w:r>
            <w:r>
              <w:rPr>
                <w:rtl w:val="0"/>
              </w:rPr>
            </w:r>
          </w:p>
        </w:tc>
        <w:tc>
          <w:tcPr/>
          <w:p w:rsidR="00000000" w:rsidDel="00000000" w:rsidP="00000000" w:rsidRDefault="00000000" w:rsidRPr="00000000" w14:paraId="00000019">
            <w:pPr>
              <w:spacing w:after="160" w:line="259" w:lineRule="auto"/>
              <w:rPr>
                <w:rFonts w:ascii="Calibri" w:cs="Calibri" w:eastAsia="Calibri" w:hAnsi="Calibri"/>
              </w:rPr>
            </w:pPr>
            <w:r>
              <w:rPr>
                <w:rFonts w:ascii="Calibri" w:cs="Calibri" w:eastAsia="Calibri" w:hAnsi="Calibri"/>
                <w:rtl w:val="0"/>
              </w:rPr>
              <w:t xml:space="preserve">- Role-based access control with dedicated HR, Manager and Employee workflows</w:t>
            </w:r>
          </w:p>
          <w:p w:rsidR="00000000" w:rsidDel="00000000" w:rsidP="00000000" w:rsidRDefault="00000000" w:rsidRPr="00000000" w14:paraId="0000001A">
            <w:pPr>
              <w:spacing w:after="160" w:line="259" w:lineRule="auto"/>
              <w:rPr>
                <w:rFonts w:ascii="Calibri" w:cs="Calibri" w:eastAsia="Calibri" w:hAnsi="Calibri"/>
              </w:rPr>
            </w:pPr>
            <w:r>
              <w:rPr>
                <w:rFonts w:ascii="Calibri" w:cs="Calibri" w:eastAsia="Calibri" w:hAnsi="Calibri"/>
                <w:rtl w:val="0"/>
              </w:rPr>
              <w:t xml:space="preserve">- Real-time attendance logging with Indian Standard Time (IST) punch-in/out</w:t>
            </w:r>
          </w:p>
          <w:p w:rsidR="00000000" w:rsidDel="00000000" w:rsidP="00000000" w:rsidRDefault="00000000" w:rsidRPr="00000000" w14:paraId="0000001B">
            <w:pPr>
              <w:spacing w:after="160" w:line="259" w:lineRule="auto"/>
              <w:rPr>
                <w:rFonts w:ascii="Calibri" w:cs="Calibri" w:eastAsia="Calibri" w:hAnsi="Calibri"/>
              </w:rPr>
            </w:pPr>
            <w:r>
              <w:rPr>
                <w:rFonts w:ascii="Calibri" w:cs="Calibri" w:eastAsia="Calibri" w:hAnsi="Calibri"/>
                <w:rtl w:val="0"/>
              </w:rPr>
              <w:t xml:space="preserve">- End-to-end leave workflow: apply, approve or reject with remarks, and track status</w:t>
            </w:r>
          </w:p>
          <w:p w:rsidR="00000000" w:rsidDel="00000000" w:rsidP="00000000" w:rsidRDefault="00000000" w:rsidRPr="00000000" w14:paraId="0000001C">
            <w:pPr>
              <w:spacing w:after="160" w:line="259" w:lineRule="auto"/>
              <w:rPr>
                <w:rFonts w:ascii="Calibri" w:cs="Calibri" w:eastAsia="Calibri" w:hAnsi="Calibri"/>
              </w:rPr>
            </w:pPr>
            <w:r>
              <w:rPr>
                <w:rFonts w:ascii="Calibri" w:cs="Calibri" w:eastAsia="Calibri" w:hAnsi="Calibri"/>
                <w:rtl w:val="0"/>
              </w:rPr>
              <w:t xml:space="preserve">- Targeted announcements and training cohorts with trainee assignment</w:t>
            </w:r>
          </w:p>
          <w:p w:rsidR="00000000" w:rsidDel="00000000" w:rsidP="00000000" w:rsidRDefault="00000000" w:rsidRPr="00000000" w14:paraId="0000001D">
            <w:pPr>
              <w:spacing w:after="160" w:line="259" w:lineRule="auto"/>
              <w:rPr>
                <w:rFonts w:ascii="Calibri" w:cs="Calibri" w:eastAsia="Calibri" w:hAnsi="Calibri"/>
              </w:rPr>
            </w:pPr>
            <w:r>
              <w:rPr>
                <w:rFonts w:ascii="Calibri" w:cs="Calibri" w:eastAsia="Calibri" w:hAnsi="Calibri"/>
                <w:rtl w:val="0"/>
              </w:rPr>
              <w:t xml:space="preserve">- India-localized formatting (INR ₹ salary, +91 phone, IST timestamps) with one-click demo role switcher</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rPr>
            </w:pPr>
            <w:r>
              <w:rPr>
                <w:rFonts w:ascii="Calibri" w:cs="Calibri" w:eastAsia="Calibri" w:hAnsi="Calibri"/>
                <w:b w:val="1"/>
                <w:bCs w:val="1"/>
                <w:rtl w:val="0"/>
              </w:rPr>
              <w:t xml:space="preserve">4</w:t>
            </w:r>
            <w:r>
              <w:rPr>
                <w:rtl w:val="0"/>
              </w:rPr>
            </w:r>
          </w:p>
        </w:tc>
        <w:tc>
          <w:tcPr/>
          <w:p w:rsidR="00000000" w:rsidDel="00000000" w:rsidP="00000000" w:rsidRDefault="00000000" w:rsidRPr="00000000" w14:paraId="0000001F">
            <w:pPr>
              <w:spacing w:after="160" w:line="259" w:lineRule="auto"/>
              <w:rPr>
                <w:rFonts w:ascii="Calibri" w:cs="Calibri" w:eastAsia="Calibri" w:hAnsi="Calibri"/>
              </w:rPr>
            </w:pPr>
            <w:r>
              <w:rPr>
                <w:rFonts w:ascii="Calibri" w:cs="Calibri" w:eastAsia="Calibri" w:hAnsi="Calibri"/>
                <w:b w:val="1"/>
                <w:bCs w:val="1"/>
                <w:rtl w:val="0"/>
              </w:rPr>
              <w:t xml:space="preserve">Social Impact / Customer Satisfaction</w:t>
            </w:r>
            <w:r>
              <w:rPr>
                <w:rtl w:val="0"/>
              </w:rPr>
            </w:r>
          </w:p>
        </w:tc>
        <w:tc>
          <w:tcPr/>
          <w:p w:rsidR="00000000" w:rsidDel="00000000" w:rsidP="00000000" w:rsidRDefault="00000000" w:rsidRPr="00000000" w14:paraId="00000020">
            <w:pPr>
              <w:spacing w:after="160" w:line="259" w:lineRule="auto"/>
              <w:rPr>
                <w:rFonts w:ascii="Calibri" w:cs="Calibri" w:eastAsia="Calibri" w:hAnsi="Calibri"/>
              </w:rPr>
            </w:pPr>
            <w:r>
              <w:rPr>
                <w:rFonts w:ascii="Calibri" w:cs="Calibri" w:eastAsia="Calibri" w:hAnsi="Calibri"/>
                <w:rtl w:val="0"/>
              </w:rPr>
              <w:t xml:space="preserve">- Replaces paperwork with a transparent, paperless HR process</w:t>
            </w:r>
          </w:p>
          <w:p w:rsidR="00000000" w:rsidDel="00000000" w:rsidP="00000000" w:rsidRDefault="00000000" w:rsidRPr="00000000" w14:paraId="00000021">
            <w:pPr>
              <w:spacing w:after="160" w:line="259" w:lineRule="auto"/>
              <w:rPr>
                <w:rFonts w:ascii="Calibri" w:cs="Calibri" w:eastAsia="Calibri" w:hAnsi="Calibri"/>
              </w:rPr>
            </w:pPr>
            <w:r>
              <w:rPr>
                <w:rFonts w:ascii="Calibri" w:cs="Calibri" w:eastAsia="Calibri" w:hAnsi="Calibri"/>
                <w:rtl w:val="0"/>
              </w:rPr>
              <w:t xml:space="preserve">- Faster leave approvals and clearer communication improve employee satisfaction</w:t>
            </w:r>
          </w:p>
          <w:p w:rsidR="00000000" w:rsidDel="00000000" w:rsidP="00000000" w:rsidRDefault="00000000" w:rsidRPr="00000000" w14:paraId="00000022">
            <w:pPr>
              <w:spacing w:after="160" w:line="259" w:lineRule="auto"/>
              <w:rPr>
                <w:rFonts w:ascii="Calibri" w:cs="Calibri" w:eastAsia="Calibri" w:hAnsi="Calibri"/>
              </w:rPr>
            </w:pPr>
            <w:r>
              <w:rPr>
                <w:rFonts w:ascii="Calibri" w:cs="Calibri" w:eastAsia="Calibri" w:hAnsi="Calibri"/>
                <w:rtl w:val="0"/>
              </w:rPr>
              <w:t xml:space="preserve">- Accurate attendance and department-wise reports support fair, data-driven decisions</w:t>
            </w:r>
          </w:p>
          <w:p w:rsidR="00000000" w:rsidDel="00000000" w:rsidP="00000000" w:rsidRDefault="00000000" w:rsidRPr="00000000" w14:paraId="00000023">
            <w:pPr>
              <w:spacing w:after="160" w:line="259" w:lineRule="auto"/>
              <w:rPr>
                <w:rFonts w:ascii="Calibri" w:cs="Calibri" w:eastAsia="Calibri" w:hAnsi="Calibri"/>
              </w:rPr>
            </w:pPr>
            <w:r>
              <w:rPr>
                <w:rFonts w:ascii="Calibri" w:cs="Calibri" w:eastAsia="Calibri" w:hAnsi="Calibri"/>
                <w:rtl w:val="0"/>
              </w:rPr>
              <w:t xml:space="preserve">- Training management supports employee upskilling and career growth</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rPr>
            </w:pPr>
            <w:r>
              <w:rPr>
                <w:rFonts w:ascii="Calibri" w:cs="Calibri" w:eastAsia="Calibri" w:hAnsi="Calibri"/>
                <w:b w:val="1"/>
                <w:bCs w:val="1"/>
                <w:rtl w:val="0"/>
              </w:rPr>
              <w:t xml:space="preserve">5</w:t>
            </w:r>
            <w:r>
              <w:rPr>
                <w:rtl w:val="0"/>
              </w:rPr>
            </w:r>
          </w:p>
        </w:tc>
        <w:tc>
          <w:tcPr/>
          <w:p w:rsidR="00000000" w:rsidDel="00000000" w:rsidP="00000000" w:rsidRDefault="00000000" w:rsidRPr="00000000" w14:paraId="00000025">
            <w:pPr>
              <w:spacing w:after="160" w:line="259" w:lineRule="auto"/>
              <w:rPr>
                <w:rFonts w:ascii="Calibri" w:cs="Calibri" w:eastAsia="Calibri" w:hAnsi="Calibri"/>
              </w:rPr>
            </w:pPr>
            <w:r>
              <w:rPr>
                <w:rFonts w:ascii="Calibri" w:cs="Calibri" w:eastAsia="Calibri" w:hAnsi="Calibri"/>
                <w:b w:val="1"/>
                <w:bCs w:val="1"/>
                <w:rtl w:val="0"/>
              </w:rPr>
              <w:t xml:space="preserve">Business Model (Revenue Model)</w:t>
            </w:r>
            <w:r>
              <w:rPr>
                <w:rtl w:val="0"/>
              </w:rPr>
            </w:r>
          </w:p>
        </w:tc>
        <w:tc>
          <w:tcPr/>
          <w:p w:rsidR="00000000" w:rsidDel="00000000" w:rsidP="00000000" w:rsidRDefault="00000000" w:rsidRPr="00000000" w14:paraId="00000026">
            <w:pPr>
              <w:spacing w:after="160" w:line="259" w:lineRule="auto"/>
              <w:rPr>
                <w:rFonts w:ascii="Calibri" w:cs="Calibri" w:eastAsia="Calibri" w:hAnsi="Calibri"/>
              </w:rPr>
            </w:pPr>
            <w:r>
              <w:rPr>
                <w:rFonts w:ascii="Calibri" w:cs="Calibri" w:eastAsia="Calibri" w:hAnsi="Calibri"/>
                <w:rtl w:val="0"/>
              </w:rPr>
              <w:t xml:space="preserve">- Subscription (SaaS) plans per organization, based on number of employees</w:t>
            </w:r>
          </w:p>
          <w:p w:rsidR="00000000" w:rsidDel="00000000" w:rsidP="00000000" w:rsidRDefault="00000000" w:rsidRPr="00000000" w14:paraId="00000027">
            <w:pPr>
              <w:spacing w:after="160" w:line="259" w:lineRule="auto"/>
              <w:rPr>
                <w:rFonts w:ascii="Calibri" w:cs="Calibri" w:eastAsia="Calibri" w:hAnsi="Calibri"/>
              </w:rPr>
            </w:pPr>
            <w:r>
              <w:rPr>
                <w:rFonts w:ascii="Calibri" w:cs="Calibri" w:eastAsia="Calibri" w:hAnsi="Calibri"/>
                <w:rtl w:val="0"/>
              </w:rPr>
              <w:t xml:space="preserve">- Free basic tier for small teams with core HR features</w:t>
            </w:r>
          </w:p>
          <w:p w:rsidR="00000000" w:rsidDel="00000000" w:rsidP="00000000" w:rsidRDefault="00000000" w:rsidRPr="00000000" w14:paraId="00000028">
            <w:pPr>
              <w:spacing w:after="160" w:line="259" w:lineRule="auto"/>
              <w:rPr>
                <w:rFonts w:ascii="Calibri" w:cs="Calibri" w:eastAsia="Calibri" w:hAnsi="Calibri"/>
              </w:rPr>
            </w:pPr>
            <w:r>
              <w:rPr>
                <w:rFonts w:ascii="Calibri" w:cs="Calibri" w:eastAsia="Calibri" w:hAnsi="Calibri"/>
                <w:rtl w:val="0"/>
              </w:rPr>
              <w:t xml:space="preserve">- Premium plans for advanced analytics, reports and payroll features</w:t>
            </w:r>
          </w:p>
          <w:p w:rsidR="00000000" w:rsidDel="00000000" w:rsidP="00000000" w:rsidRDefault="00000000" w:rsidRPr="00000000" w14:paraId="00000029">
            <w:pPr>
              <w:spacing w:after="160" w:line="259" w:lineRule="auto"/>
              <w:rPr>
                <w:rFonts w:ascii="Calibri" w:cs="Calibri" w:eastAsia="Calibri" w:hAnsi="Calibri"/>
              </w:rPr>
            </w:pPr>
            <w:r>
              <w:rPr>
                <w:rFonts w:ascii="Calibri" w:cs="Calibri" w:eastAsia="Calibri" w:hAnsi="Calibri"/>
                <w:rtl w:val="0"/>
              </w:rPr>
              <w:t xml:space="preserve">- Enterprise plans with custom integrations, onboarding and support</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rPr>
            </w:pPr>
            <w:r>
              <w:rPr>
                <w:rFonts w:ascii="Calibri" w:cs="Calibri" w:eastAsia="Calibri" w:hAnsi="Calibri"/>
                <w:b w:val="1"/>
                <w:bCs w:val="1"/>
                <w:rtl w:val="0"/>
              </w:rPr>
              <w:t xml:space="preserve">6</w:t>
            </w:r>
            <w:r>
              <w:rPr>
                <w:rtl w:val="0"/>
              </w:rPr>
            </w:r>
          </w:p>
        </w:tc>
        <w:tc>
          <w:tcPr/>
          <w:p w:rsidR="00000000" w:rsidDel="00000000" w:rsidP="00000000" w:rsidRDefault="00000000" w:rsidRPr="00000000" w14:paraId="0000002B">
            <w:pPr>
              <w:spacing w:after="160" w:line="259" w:lineRule="auto"/>
              <w:rPr>
                <w:rFonts w:ascii="Calibri" w:cs="Calibri" w:eastAsia="Calibri" w:hAnsi="Calibri"/>
              </w:rPr>
            </w:pPr>
            <w:r>
              <w:rPr>
                <w:rFonts w:ascii="Calibri" w:cs="Calibri" w:eastAsia="Calibri" w:hAnsi="Calibri"/>
                <w:b w:val="1"/>
                <w:bCs w:val="1"/>
                <w:rtl w:val="0"/>
              </w:rPr>
              <w:t xml:space="preserve">Scalability of the Solution</w:t>
            </w:r>
            <w:r>
              <w:rPr>
                <w:rtl w:val="0"/>
              </w:rPr>
            </w:r>
          </w:p>
        </w:tc>
        <w:tc>
          <w:tcPr/>
          <w:p w:rsidR="00000000" w:rsidDel="00000000" w:rsidP="00000000" w:rsidRDefault="00000000" w:rsidRPr="00000000" w14:paraId="0000002C">
            <w:pPr>
              <w:spacing w:after="160" w:line="259" w:lineRule="auto"/>
              <w:rPr>
                <w:rFonts w:ascii="Calibri" w:cs="Calibri" w:eastAsia="Calibri" w:hAnsi="Calibri"/>
              </w:rPr>
            </w:pPr>
            <w:r>
              <w:rPr>
                <w:rFonts w:ascii="Calibri" w:cs="Calibri" w:eastAsia="Calibri" w:hAnsi="Calibri"/>
                <w:rtl w:val="0"/>
              </w:rPr>
              <w:t xml:space="preserve">- Expandable to multiple organizations and regions with multi-language and multi-currency support</w:t>
            </w:r>
          </w:p>
          <w:p w:rsidR="00000000" w:rsidDel="00000000" w:rsidP="00000000" w:rsidRDefault="00000000" w:rsidRPr="00000000" w14:paraId="0000002D">
            <w:pPr>
              <w:spacing w:after="160" w:line="259" w:lineRule="auto"/>
              <w:rPr>
                <w:rFonts w:ascii="Calibri" w:cs="Calibri" w:eastAsia="Calibri" w:hAnsi="Calibri"/>
              </w:rPr>
            </w:pPr>
            <w:r>
              <w:rPr>
                <w:rFonts w:ascii="Calibri" w:cs="Calibri" w:eastAsia="Calibri" w:hAnsi="Calibri"/>
                <w:rtl w:val="0"/>
              </w:rPr>
              <w:t xml:space="preserve">- Responsive web design with future mobile app support via React Native</w:t>
            </w:r>
          </w:p>
          <w:p w:rsidR="00000000" w:rsidDel="00000000" w:rsidP="00000000" w:rsidRDefault="00000000" w:rsidRPr="00000000" w14:paraId="0000002E">
            <w:pPr>
              <w:spacing w:after="160" w:line="259" w:lineRule="auto"/>
              <w:rPr>
                <w:rFonts w:ascii="Calibri" w:cs="Calibri" w:eastAsia="Calibri" w:hAnsi="Calibri"/>
              </w:rPr>
            </w:pPr>
            <w:r>
              <w:rPr>
                <w:rFonts w:ascii="Calibri" w:cs="Calibri" w:eastAsia="Calibri" w:hAnsi="Calibri"/>
                <w:rtl w:val="0"/>
              </w:rPr>
              <w:t xml:space="preserve">- Modular MVC architecture (models, controllers, routes) for quick integration of features like payroll, biometric attendance, AI-based analytics and notifications</w:t>
            </w:r>
          </w:p>
        </w:tc>
      </w:tr>
    </w:tbl>
    <w:p w:rsidR="00000000" w:rsidDel="00000000" w:rsidP="00000000" w:rsidRDefault="00000000" w:rsidRPr="00000000" w14:paraId="0000002F">
      <w:pPr>
        <w:spacing w:after="160" w:line="259" w:lineRule="auto"/>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hF14n8pTDjitO4ixbhvclb/5w==">CgMxLjA4AHIhMWc4MjJoNUVHUDlTVExnZDlOdVVNNDNUZ2tlSmVJUzJY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