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 xml:space="preserve">27-10-2026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59" w:lineRule="auto"/>
              <w:rPr>
                <w:sz w:val="16"/>
                <w:szCs w:val="16"/>
              </w:rPr>
            </w:pPr>
            <w:r>
              <w:rPr>
                <w:rtl w:val="0"/>
              </w:rPr>
              <w:t xml:space="preserve">StaffSync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F">
      <w:pPr>
        <w:spacing w:after="160" w:line="259" w:lineRule="auto"/>
        <w:rPr/>
      </w:pPr>
      <w:r>
        <w:rPr>
          <w:rtl w:val="0"/>
        </w:rPr>
        <w:t xml:space="preserve">The StaffSync platform, a modern human resource management solution, is built on the MERN stack (MongoDB, Express.js, React.js, Node.js) using a scalable 3-tier architecture that includes the presentation layer (frontend), business logic (backend), and data storage layer. The backend follows the MVC pattern with JWT-based role access (HR, Manager, Employee), and the solution is localized for India with Indian Standard Time (IST) attendance and INR ₹ formatting.</w:t>
      </w:r>
    </w:p>
    <w:p w:rsidR="00000000" w:rsidDel="00000000" w:rsidP="00000000" w:rsidRDefault="00000000" w:rsidRPr="00000000" w14:paraId="00000010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1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0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0"/>
        <w:gridCol w:w="2960"/>
        <w:gridCol w:w="3840"/>
        <w:gridCol w:w="3040"/>
        <w:tblGridChange w:id="0">
          <w:tblGrid>
            <w:gridCol w:w="620"/>
            <w:gridCol w:w="2960"/>
            <w:gridCol w:w="3840"/>
            <w:gridCol w:w="3040"/>
          </w:tblGrid>
        </w:tblGridChange>
      </w:tblGrid>
      <w:tr>
        <w:trPr>
          <w:cantSplit w:val="0"/>
          <w:trHeight w:val="398" w:hRule="atLeast"/>
          <w:tblHeader w:val="1"/>
        </w:trPr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1"/>
        </w:trPr>
        <w:tc>
          <w:tcPr/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2320"/>
              </w:tabs>
              <w:rPr/>
            </w:pPr>
            <w:r>
              <w:rPr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2320"/>
              </w:tabs>
              <w:rPr/>
            </w:pPr>
            <w:r>
              <w:rPr>
                <w:rtl w:val="0"/>
              </w:rPr>
              <w:t xml:space="preserve">Responsive web interface with role-based portals, live IST clock and demo role switcher for HR, Managers and Employees</w:t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2320"/>
              </w:tabs>
              <w:rPr/>
            </w:pPr>
            <w:r>
              <w:rPr>
                <w:rtl w:val="0"/>
              </w:rPr>
              <w:t xml:space="preserve">HTML, CSS, TypeScript / React.js, Vite, Tailwind CSS v4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2320"/>
              </w:tabs>
              <w:rPr/>
            </w:pPr>
            <w:r>
              <w:rPr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2320"/>
              </w:tabs>
              <w:rPr/>
            </w:pPr>
            <w:r>
              <w:rPr>
                <w:rtl w:val="0"/>
              </w:rPr>
              <w:t xml:space="preserve">Authentication, employee directory CRUD, IST attendance punch-in/out, leave application and approval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/>
            </w:pPr>
            <w:r>
              <w:rPr>
                <w:rtl w:val="0"/>
              </w:rPr>
              <w:t xml:space="preserve">Node.js, Express.js, JWT, bcrypt, Nodemon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/>
            </w:pPr>
            <w:r>
              <w:rPr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/>
            </w:pPr>
            <w:r>
              <w:rPr>
                <w:rtl w:val="0"/>
              </w:rPr>
            </w:r>
          </w:p>
          <w:tbl>
            <w:tblPr>
              <w:tblStyle w:val="Table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tabs>
                      <w:tab w:val="left" w:leader="none" w:pos="2320"/>
                    </w:tabs>
                    <w:spacing w:line="240" w:lineRule="auto"/>
                    <w:rPr/>
                  </w:pPr>
                  <w:r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/>
            </w:pPr>
            <w:r>
              <w:rPr>
                <w:rtl w:val="0"/>
              </w:rPr>
            </w:r>
          </w:p>
          <w:tbl>
            <w:tblPr>
              <w:tblStyle w:val="Table4"/>
              <w:tblW w:w="36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630"/>
              <w:tblGridChange w:id="0">
                <w:tblGrid>
                  <w:gridCol w:w="363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tabs>
                      <w:tab w:val="left" w:leader="none" w:pos="2320"/>
                    </w:tabs>
                    <w:spacing w:line="240" w:lineRule="auto"/>
                    <w:rPr/>
                  </w:pPr>
                  <w:r>
                    <w:rPr>
                      <w:rtl w:val="0"/>
                    </w:rPr>
                    <w:t xml:space="preserve">Announcements with audience targeting, training management, attendance summary and dashboards</w:t>
                  </w:r>
                </w:p>
              </w:tc>
            </w:tr>
          </w:tbl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/>
            </w:pPr>
            <w:r>
              <w:rPr>
                <w:rtl w:val="0"/>
              </w:rPr>
              <w:t xml:space="preserve">React.js, Node.js, Express.js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/>
            </w:pPr>
            <w:r>
              <w:rPr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/>
            </w:pPr>
            <w:r>
              <w:rPr>
                <w:rtl w:val="0"/>
              </w:rPr>
              <w:t xml:space="preserve">Stores users, employees, leaves, attendance logs, announcements and trainings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/>
            </w:pPr>
            <w:r>
              <w:rPr>
                <w:rtl w:val="0"/>
              </w:rPr>
              <w:t xml:space="preserve">MongoDB, Mongoose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2320"/>
        </w:tabs>
        <w:spacing w:after="160" w:line="259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Table-2: Application Characteristics:</w:t>
      </w:r>
    </w:p>
    <w:tbl>
      <w:tblPr>
        <w:tblStyle w:val="Table5"/>
        <w:tblW w:w="10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0"/>
        <w:gridCol w:w="2960"/>
        <w:gridCol w:w="3840"/>
        <w:gridCol w:w="3040"/>
        <w:tblGridChange w:id="0">
          <w:tblGrid>
            <w:gridCol w:w="620"/>
            <w:gridCol w:w="2960"/>
            <w:gridCol w:w="3840"/>
            <w:gridCol w:w="3040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2320"/>
              </w:tabs>
              <w:rPr/>
            </w:pPr>
            <w:r>
              <w:rPr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/>
            </w:pPr>
            <w:r>
              <w:rPr>
                <w:rtl w:val="0"/>
              </w:rPr>
              <w:t xml:space="preserve">Frontend framework, Backend framework, build tool and CSS framework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/>
            </w:pPr>
            <w:r>
              <w:rPr>
                <w:rtl w:val="0"/>
              </w:rPr>
              <w:t xml:space="preserve">React.js, Node.js, Express.js, Vite, Tailwind CSS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tabs>
                <w:tab w:val="left" w:leader="none" w:pos="2320"/>
              </w:tabs>
              <w:spacing w:after="160" w:line="259" w:lineRule="auto"/>
              <w:ind w:left="644" w:hanging="360"/>
              <w:rPr/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2320"/>
              </w:tabs>
              <w:rPr/>
            </w:pPr>
            <w:r>
              <w:rPr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/>
            </w:pPr>
            <w:r>
              <w:rPr>
                <w:rtl w:val="0"/>
              </w:rPr>
              <w:t xml:space="preserve">3-tier architecture with RESTful APIs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/>
            </w:pPr>
            <w:r>
              <w:rPr>
                <w:rtl w:val="0"/>
              </w:rPr>
              <w:t xml:space="preserve">MVC</w:t>
            </w:r>
          </w:p>
        </w:tc>
      </w:tr>
    </w:tbl>
    <w:p w:rsidR="00000000" w:rsidDel="00000000" w:rsidP="00000000" w:rsidRDefault="00000000" w:rsidRPr="00000000" w14:paraId="00000039">
      <w:pPr>
        <w:spacing w:after="160" w:line="259" w:lineRule="auto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59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3B">
      <w:pPr>
        <w:spacing w:after="160" w:line="259" w:lineRule="auto"/>
        <w:rPr>
          <w:b w:val="1"/>
          <w:bCs w:val="1"/>
        </w:rPr>
      </w:pPr>
      <w:hyperlink r:id="rId7">
        <w:r>
          <w:rPr>
            <w:b w:val="1"/>
            <w:bCs w:val="1"/>
            <w:color w:val="1155cc"/>
            <w:u w:val="single"/>
            <w:rtl w:val="0"/>
          </w:rPr>
          <w:t xml:space="preserve">React.js Documentation</w:t>
        </w:r>
      </w:hyperlink>
      <w:r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rPr>
          <w:b w:val="1"/>
          <w:bCs w:val="1"/>
        </w:rPr>
      </w:pPr>
      <w:hyperlink r:id="rId8">
        <w:r>
          <w:rPr>
            <w:b w:val="1"/>
            <w:bCs w:val="1"/>
            <w:color w:val="1155cc"/>
            <w:u w:val="single"/>
            <w:rtl w:val="0"/>
          </w:rPr>
          <w:t xml:space="preserve">Node.js Documentation</w:t>
        </w:r>
      </w:hyperlink>
      <w:r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59" w:lineRule="auto"/>
        <w:rPr>
          <w:b w:val="1"/>
          <w:bCs w:val="1"/>
        </w:rPr>
      </w:pPr>
      <w:hyperlink r:id="rId9">
        <w:r>
          <w:rPr>
            <w:b w:val="1"/>
            <w:bCs w:val="1"/>
            <w:color w:val="1155cc"/>
            <w:u w:val="single"/>
            <w:rtl w:val="0"/>
          </w:rPr>
          <w:t xml:space="preserve">Mongoose Documentation</w:t>
        </w:r>
      </w:hyperlink>
      <w:r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59" w:lineRule="auto"/>
        <w:rPr>
          <w:b w:val="1"/>
          <w:bCs w:val="1"/>
        </w:rPr>
      </w:pPr>
      <w:hyperlink r:id="rId10">
        <w:r>
          <w:rPr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59" w:lineRule="auto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59" w:lineRule="auto"/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medium.com/the-internal-startup/how-to-draw-useful-technical-architecture-diagrams-2d20c9fda90d" TargetMode="External"/><Relationship Id="rId9" Type="http://schemas.openxmlformats.org/officeDocument/2006/relationships/hyperlink" Target="https://mongoosejs.com/docs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react.dev/" TargetMode="External"/><Relationship Id="rId8" Type="http://schemas.openxmlformats.org/officeDocument/2006/relationships/hyperlink" Target="https://nodejs.org/en/learn/getting-started/introduction-to-node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X7SgrgSv2I98sMKuJMsJ+sVhg==">CgMxLjA4AHIhMUkydlhySlZ4SnRldlhGSzBqTUV6eUVQYlhRYmJ6SmxY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