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23C45" w14:textId="1A6D6F78" w:rsidR="00FE5272" w:rsidRDefault="00000000">
      <w:pPr>
        <w:jc w:val="center"/>
        <w:rPr>
          <w:rFonts w:hint="eastAsia"/>
        </w:rPr>
      </w:pPr>
      <w:r>
        <w:rPr>
          <w:b/>
          <w:color w:val="173F8A"/>
          <w:sz w:val="64"/>
        </w:rPr>
        <w:t xml:space="preserve"> CyberShield</w:t>
      </w:r>
    </w:p>
    <w:p w14:paraId="6A0EF7A9" w14:textId="77777777" w:rsidR="00FE5272" w:rsidRDefault="00000000">
      <w:pPr>
        <w:jc w:val="center"/>
        <w:rPr>
          <w:rFonts w:hint="eastAsia"/>
        </w:rPr>
      </w:pPr>
      <w:r>
        <w:rPr>
          <w:b/>
          <w:color w:val="5B2C83"/>
          <w:sz w:val="36"/>
        </w:rPr>
        <w:t>AI-Powered Phishing Website Detection &amp; Cybersecurity Analytics Platform</w:t>
      </w:r>
    </w:p>
    <w:p w14:paraId="5B3FEB01" w14:textId="77777777" w:rsidR="00FE5272" w:rsidRDefault="00FE5272">
      <w:pPr>
        <w:rPr>
          <w:rFonts w:hint="eastAsia"/>
        </w:rPr>
      </w:pPr>
    </w:p>
    <w:p w14:paraId="3E2772AF" w14:textId="77777777" w:rsidR="00FE5272" w:rsidRDefault="00000000">
      <w:pPr>
        <w:jc w:val="center"/>
        <w:rPr>
          <w:rFonts w:hint="eastAsia"/>
        </w:rPr>
      </w:pPr>
      <w:r>
        <w:rPr>
          <w:b/>
          <w:sz w:val="26"/>
        </w:rPr>
        <w:t>IBM Data Analytics Academic Internship – Capstone Project</w:t>
      </w:r>
    </w:p>
    <w:p w14:paraId="0A677DF1" w14:textId="77777777" w:rsidR="00FE5272" w:rsidRDefault="00FE5272">
      <w:pPr>
        <w:rPr>
          <w:rFonts w:hint="eastAsia"/>
        </w:rPr>
      </w:pPr>
    </w:p>
    <w:tbl>
      <w:tblPr>
        <w:tblW w:w="0" w:type="auto"/>
        <w:jc w:val="center"/>
        <w:tblLook w:val="04A0" w:firstRow="1" w:lastRow="0" w:firstColumn="1" w:lastColumn="0" w:noHBand="0" w:noVBand="1"/>
      </w:tblPr>
      <w:tblGrid>
        <w:gridCol w:w="2520"/>
        <w:gridCol w:w="2520"/>
        <w:gridCol w:w="2520"/>
        <w:gridCol w:w="2520"/>
      </w:tblGrid>
      <w:tr w:rsidR="00FE5272" w14:paraId="221CBC7C" w14:textId="77777777">
        <w:trPr>
          <w:jc w:val="center"/>
        </w:trPr>
        <w:tc>
          <w:tcPr>
            <w:tcW w:w="2520" w:type="dxa"/>
            <w:shd w:val="clear" w:color="auto" w:fill="EAF2FF"/>
          </w:tcPr>
          <w:p w14:paraId="3F573C46" w14:textId="77777777" w:rsidR="00FE5272" w:rsidRDefault="00000000">
            <w:pPr>
              <w:jc w:val="center"/>
              <w:rPr>
                <w:rFonts w:hint="eastAsia"/>
              </w:rPr>
            </w:pPr>
            <w:r>
              <w:rPr>
                <w:b/>
                <w:color w:val="173F8A"/>
                <w:sz w:val="36"/>
              </w:rPr>
              <w:t>235,795</w:t>
            </w:r>
            <w:r>
              <w:rPr>
                <w:sz w:val="17"/>
              </w:rPr>
              <w:br/>
              <w:t>Dataset Records</w:t>
            </w:r>
          </w:p>
        </w:tc>
        <w:tc>
          <w:tcPr>
            <w:tcW w:w="2520" w:type="dxa"/>
            <w:shd w:val="clear" w:color="auto" w:fill="EAF2FF"/>
          </w:tcPr>
          <w:p w14:paraId="10B02C57" w14:textId="77777777" w:rsidR="00FE5272" w:rsidRDefault="00000000">
            <w:pPr>
              <w:jc w:val="center"/>
              <w:rPr>
                <w:rFonts w:hint="eastAsia"/>
              </w:rPr>
            </w:pPr>
            <w:r>
              <w:rPr>
                <w:b/>
                <w:color w:val="173F8A"/>
                <w:sz w:val="36"/>
              </w:rPr>
              <w:t>100,945</w:t>
            </w:r>
            <w:r>
              <w:rPr>
                <w:sz w:val="17"/>
              </w:rPr>
              <w:br/>
              <w:t>Phishing URLs</w:t>
            </w:r>
          </w:p>
        </w:tc>
        <w:tc>
          <w:tcPr>
            <w:tcW w:w="2520" w:type="dxa"/>
            <w:shd w:val="clear" w:color="auto" w:fill="EAF2FF"/>
          </w:tcPr>
          <w:p w14:paraId="51A1B017" w14:textId="77777777" w:rsidR="00FE5272" w:rsidRDefault="00000000">
            <w:pPr>
              <w:jc w:val="center"/>
              <w:rPr>
                <w:rFonts w:hint="eastAsia"/>
              </w:rPr>
            </w:pPr>
            <w:r>
              <w:rPr>
                <w:b/>
                <w:color w:val="173F8A"/>
                <w:sz w:val="36"/>
              </w:rPr>
              <w:t>134,850</w:t>
            </w:r>
            <w:r>
              <w:rPr>
                <w:sz w:val="17"/>
              </w:rPr>
              <w:br/>
              <w:t>Legitimate URLs</w:t>
            </w:r>
          </w:p>
        </w:tc>
        <w:tc>
          <w:tcPr>
            <w:tcW w:w="2520" w:type="dxa"/>
            <w:shd w:val="clear" w:color="auto" w:fill="EAF2FF"/>
          </w:tcPr>
          <w:p w14:paraId="42ED3BD2" w14:textId="77777777" w:rsidR="00FE5272" w:rsidRDefault="00000000">
            <w:pPr>
              <w:jc w:val="center"/>
              <w:rPr>
                <w:rFonts w:hint="eastAsia"/>
              </w:rPr>
            </w:pPr>
            <w:r>
              <w:rPr>
                <w:b/>
                <w:color w:val="173F8A"/>
                <w:sz w:val="36"/>
              </w:rPr>
              <w:t>99.76%</w:t>
            </w:r>
            <w:r>
              <w:rPr>
                <w:sz w:val="17"/>
              </w:rPr>
              <w:br/>
              <w:t>Reported URL Model F1</w:t>
            </w:r>
          </w:p>
        </w:tc>
      </w:tr>
    </w:tbl>
    <w:p w14:paraId="4377A8AE" w14:textId="77777777" w:rsidR="00FE5272" w:rsidRDefault="00FE5272">
      <w:pPr>
        <w:rPr>
          <w:rFonts w:hint="eastAsia"/>
        </w:rPr>
      </w:pPr>
    </w:p>
    <w:p w14:paraId="608EE790" w14:textId="77777777" w:rsidR="00FE5272" w:rsidRDefault="00000000">
      <w:pPr>
        <w:jc w:val="center"/>
        <w:rPr>
          <w:rFonts w:hint="eastAsia"/>
        </w:rPr>
      </w:pPr>
      <w:r>
        <w:rPr>
          <w:noProof/>
        </w:rPr>
        <w:drawing>
          <wp:inline distT="0" distB="0" distL="0" distR="0" wp14:anchorId="7EAE4571" wp14:editId="7EAAF95B">
            <wp:extent cx="5943600" cy="3413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bershield_class_distribution.png"/>
                    <pic:cNvPicPr/>
                  </pic:nvPicPr>
                  <pic:blipFill>
                    <a:blip r:embed="rId8"/>
                    <a:stretch>
                      <a:fillRect/>
                    </a:stretch>
                  </pic:blipFill>
                  <pic:spPr>
                    <a:xfrm>
                      <a:off x="0" y="0"/>
                      <a:ext cx="5943600" cy="3413442"/>
                    </a:xfrm>
                    <a:prstGeom prst="rect">
                      <a:avLst/>
                    </a:prstGeom>
                  </pic:spPr>
                </pic:pic>
              </a:graphicData>
            </a:graphic>
          </wp:inline>
        </w:drawing>
      </w:r>
    </w:p>
    <w:p w14:paraId="65565CAC" w14:textId="77777777" w:rsidR="00FE5272" w:rsidRDefault="00000000">
      <w:pPr>
        <w:jc w:val="center"/>
        <w:rPr>
          <w:rFonts w:hint="eastAsia"/>
        </w:rPr>
      </w:pPr>
      <w:r>
        <w:rPr>
          <w:i/>
          <w:sz w:val="20"/>
        </w:rPr>
        <w:t>Prepared for academic submission | September 2026</w:t>
      </w:r>
    </w:p>
    <w:p w14:paraId="3D2E18C3" w14:textId="77777777" w:rsidR="00FE5272" w:rsidRDefault="00000000">
      <w:pPr>
        <w:rPr>
          <w:rFonts w:hint="eastAsia"/>
        </w:rPr>
      </w:pPr>
      <w:r>
        <w:br w:type="page"/>
      </w:r>
    </w:p>
    <w:p w14:paraId="2C78C85C" w14:textId="77777777" w:rsidR="00FE5272" w:rsidRDefault="00000000">
      <w:pPr>
        <w:pStyle w:val="Heading1"/>
      </w:pPr>
      <w:r>
        <w:lastRenderedPageBreak/>
        <w:t>1. Executive Summary</w:t>
      </w:r>
    </w:p>
    <w:p w14:paraId="30AB2AE5" w14:textId="77777777" w:rsidR="00FE5272" w:rsidRDefault="00000000">
      <w:pPr>
        <w:rPr>
          <w:rFonts w:hint="eastAsia"/>
        </w:rPr>
      </w:pPr>
      <w:r>
        <w:t>CyberShield is an end-to-end data analytics and machine learning platform for identifying phishing websites from URL and security-related indicators. The project was developed as part of the IBM Data Analytics Academic Internship and combines data preparation, exploratory data analysis, feature-based machine learning, model evaluation, visualization, and interactive deployment.</w:t>
      </w:r>
    </w:p>
    <w:p w14:paraId="319952E2" w14:textId="77777777" w:rsidR="00FE5272" w:rsidRDefault="00000000">
      <w:pPr>
        <w:rPr>
          <w:rFonts w:hint="eastAsia"/>
        </w:rPr>
      </w:pPr>
      <w:r>
        <w:t>The system uses the PhiUSIIL Phishing URL (Website) dataset from the UCI Machine Learning Repository. The dataset contains 235,795 records: 134,850 legitimate URLs and 100,945 phishing URLs, with 54 features and no missing values reported by UCI. The project trains a Random Forest classifier and provides a Streamlit dashboard with dataset analytics, model performance, cybersecurity insights, and a live URL analyzer.</w:t>
      </w:r>
    </w:p>
    <w:p w14:paraId="620D6AB6" w14:textId="77777777" w:rsidR="00FE5272" w:rsidRDefault="00000000">
      <w:pPr>
        <w:rPr>
          <w:rFonts w:hint="eastAsia"/>
        </w:rPr>
      </w:pPr>
      <w:r>
        <w:t>A second, URL-only feature track is used for the interactive screening workflow so that a user can enter a URL and receive a classification and risk interpretation without requiring the original webpage source-code features. The application parses the URL as text and does not open the submitted website.</w:t>
      </w:r>
    </w:p>
    <w:p w14:paraId="37C3B451" w14:textId="77777777" w:rsidR="00FE5272" w:rsidRDefault="00000000">
      <w:pPr>
        <w:pStyle w:val="Heading2"/>
      </w:pPr>
      <w:r>
        <w:t>Project Highlights</w:t>
      </w:r>
    </w:p>
    <w:p w14:paraId="69E945FD" w14:textId="77777777" w:rsidR="00FE5272" w:rsidRDefault="00000000">
      <w:pPr>
        <w:pStyle w:val="ListBullet"/>
        <w:spacing w:after="40"/>
        <w:rPr>
          <w:rFonts w:hint="eastAsia"/>
        </w:rPr>
      </w:pPr>
      <w:r>
        <w:t>Large-scale phishing classification using 235,795 labeled URL records.</w:t>
      </w:r>
    </w:p>
    <w:p w14:paraId="352EEE73" w14:textId="77777777" w:rsidR="00FE5272" w:rsidRDefault="00000000">
      <w:pPr>
        <w:pStyle w:val="ListBullet"/>
        <w:spacing w:after="40"/>
        <w:rPr>
          <w:rFonts w:hint="eastAsia"/>
        </w:rPr>
      </w:pPr>
      <w:r>
        <w:t>Random Forest based supervised machine-learning pipeline.</w:t>
      </w:r>
    </w:p>
    <w:p w14:paraId="647E8F10" w14:textId="77777777" w:rsidR="00FE5272" w:rsidRDefault="00000000">
      <w:pPr>
        <w:pStyle w:val="ListBullet"/>
        <w:spacing w:after="40"/>
        <w:rPr>
          <w:rFonts w:hint="eastAsia"/>
        </w:rPr>
      </w:pPr>
      <w:r>
        <w:t>Exploratory analysis of class balance, HTTPS usage, lexical URL characteristics, correlations, and feature importance.</w:t>
      </w:r>
    </w:p>
    <w:p w14:paraId="6643381F" w14:textId="77777777" w:rsidR="00FE5272" w:rsidRDefault="00000000">
      <w:pPr>
        <w:pStyle w:val="ListBullet"/>
        <w:spacing w:after="40"/>
        <w:rPr>
          <w:rFonts w:hint="eastAsia"/>
        </w:rPr>
      </w:pPr>
      <w:r>
        <w:t>Interactive Streamlit dashboard with Home, URL Analyzer, Security Analytics, Model Performance, Cybersecurity Insights, and About sections.</w:t>
      </w:r>
    </w:p>
    <w:p w14:paraId="3BCCD8E6" w14:textId="77777777" w:rsidR="00FE5272" w:rsidRDefault="00000000">
      <w:pPr>
        <w:pStyle w:val="ListBullet"/>
        <w:spacing w:after="40"/>
        <w:rPr>
          <w:rFonts w:hint="eastAsia"/>
        </w:rPr>
      </w:pPr>
      <w:r>
        <w:t>Live URL screening based on extracted URL characteristics; the application does not initiate network requests to the entered URL.</w:t>
      </w:r>
    </w:p>
    <w:p w14:paraId="3CA9CF04" w14:textId="77777777" w:rsidR="00FE5272" w:rsidRDefault="00000000">
      <w:pPr>
        <w:pStyle w:val="ListBullet"/>
        <w:spacing w:after="40"/>
        <w:rPr>
          <w:rFonts w:hint="eastAsia"/>
        </w:rPr>
      </w:pPr>
      <w:r>
        <w:t>Public GitHub repository and Streamlit deployment for demonstration and evaluation.</w:t>
      </w:r>
    </w:p>
    <w:p w14:paraId="59778FAA" w14:textId="77777777" w:rsidR="00FE5272" w:rsidRDefault="00000000">
      <w:pPr>
        <w:pStyle w:val="Heading1"/>
      </w:pPr>
      <w:r>
        <w:t>2. Problem Statement</w:t>
      </w:r>
    </w:p>
    <w:p w14:paraId="5ACF43F9" w14:textId="77777777" w:rsidR="00FE5272" w:rsidRDefault="00000000">
      <w:pPr>
        <w:rPr>
          <w:rFonts w:hint="eastAsia"/>
        </w:rPr>
      </w:pPr>
      <w:r>
        <w:t>Phishing websites imitate trusted online services to deceive users into entering credentials, financial information, or other sensitive data. Manual inspection of URLs is difficult because attackers can manipulate domain structure, URL length, subdomains, symbols, redirects, and other characteristics.</w:t>
      </w:r>
    </w:p>
    <w:p w14:paraId="5C6F91C7" w14:textId="77777777" w:rsidR="00FE5272" w:rsidRDefault="00000000">
      <w:pPr>
        <w:rPr>
          <w:rFonts w:hint="eastAsia"/>
        </w:rPr>
      </w:pPr>
      <w:r>
        <w:t>The project therefore addresses the following problem: how can data analytics and machine learning be used to identify phishing URLs from measurable security and lexical characteristics and present the result through an accessible application?</w:t>
      </w:r>
    </w:p>
    <w:p w14:paraId="3F3875D4" w14:textId="77777777" w:rsidR="00FE5272" w:rsidRDefault="00000000">
      <w:pPr>
        <w:pStyle w:val="Heading1"/>
      </w:pPr>
      <w:r>
        <w:t>3. Objectives</w:t>
      </w:r>
    </w:p>
    <w:p w14:paraId="740D2D7D" w14:textId="77777777" w:rsidR="00FE5272" w:rsidRDefault="00000000">
      <w:pPr>
        <w:pStyle w:val="ListBullet"/>
        <w:spacing w:after="40"/>
        <w:rPr>
          <w:rFonts w:hint="eastAsia"/>
        </w:rPr>
      </w:pPr>
      <w:r>
        <w:t>Collect and understand a labeled phishing URL dataset.</w:t>
      </w:r>
    </w:p>
    <w:p w14:paraId="38970EB2" w14:textId="77777777" w:rsidR="00FE5272" w:rsidRDefault="00000000">
      <w:pPr>
        <w:pStyle w:val="ListBullet"/>
        <w:spacing w:after="40"/>
        <w:rPr>
          <w:rFonts w:hint="eastAsia"/>
        </w:rPr>
      </w:pPr>
      <w:r>
        <w:t>Clean and prepare the data for supervised machine learning.</w:t>
      </w:r>
    </w:p>
    <w:p w14:paraId="161B86ED" w14:textId="77777777" w:rsidR="00FE5272" w:rsidRDefault="00000000">
      <w:pPr>
        <w:pStyle w:val="ListBullet"/>
        <w:spacing w:after="40"/>
        <w:rPr>
          <w:rFonts w:hint="eastAsia"/>
        </w:rPr>
      </w:pPr>
      <w:r>
        <w:t>Perform exploratory data analysis to identify meaningful security patterns.</w:t>
      </w:r>
    </w:p>
    <w:p w14:paraId="3913F7C8" w14:textId="77777777" w:rsidR="00FE5272" w:rsidRDefault="00000000">
      <w:pPr>
        <w:pStyle w:val="ListBullet"/>
        <w:spacing w:after="40"/>
        <w:rPr>
          <w:rFonts w:hint="eastAsia"/>
        </w:rPr>
      </w:pPr>
      <w:r>
        <w:t>Build a classification model that distinguishes phishing from legitimate URLs.</w:t>
      </w:r>
    </w:p>
    <w:p w14:paraId="4E158AA6" w14:textId="77777777" w:rsidR="00FE5272" w:rsidRDefault="00000000">
      <w:pPr>
        <w:pStyle w:val="ListBullet"/>
        <w:spacing w:after="40"/>
        <w:rPr>
          <w:rFonts w:hint="eastAsia"/>
        </w:rPr>
      </w:pPr>
      <w:r>
        <w:t>Evaluate the model using classification metrics, with emphasis on F1-score.</w:t>
      </w:r>
    </w:p>
    <w:p w14:paraId="2B74D7B9" w14:textId="77777777" w:rsidR="00FE5272" w:rsidRDefault="00000000">
      <w:pPr>
        <w:pStyle w:val="ListBullet"/>
        <w:spacing w:after="40"/>
        <w:rPr>
          <w:rFonts w:hint="eastAsia"/>
        </w:rPr>
      </w:pPr>
      <w:r>
        <w:t>Identify influential URL/security features using feature importance analysis.</w:t>
      </w:r>
    </w:p>
    <w:p w14:paraId="3C84B0BE" w14:textId="77777777" w:rsidR="00FE5272" w:rsidRDefault="00000000">
      <w:pPr>
        <w:pStyle w:val="ListBullet"/>
        <w:spacing w:after="40"/>
        <w:rPr>
          <w:rFonts w:hint="eastAsia"/>
        </w:rPr>
      </w:pPr>
      <w:r>
        <w:t>Develop an interactive dashboard for analytics and practical URL screening.</w:t>
      </w:r>
    </w:p>
    <w:p w14:paraId="497D4F60" w14:textId="77777777" w:rsidR="00FE5272" w:rsidRDefault="00000000">
      <w:pPr>
        <w:pStyle w:val="ListBullet"/>
        <w:spacing w:after="40"/>
        <w:rPr>
          <w:rFonts w:hint="eastAsia"/>
        </w:rPr>
      </w:pPr>
      <w:r>
        <w:t>Deploy the application publicly and maintain the complete source code in GitHub.</w:t>
      </w:r>
    </w:p>
    <w:p w14:paraId="675AF45C" w14:textId="77777777" w:rsidR="00FE5272" w:rsidRDefault="00000000">
      <w:pPr>
        <w:pStyle w:val="Heading1"/>
      </w:pPr>
      <w:r>
        <w:t>4. Dataset Description</w:t>
      </w:r>
    </w:p>
    <w:p w14:paraId="275D4923" w14:textId="77777777" w:rsidR="00FE5272" w:rsidRDefault="00000000">
      <w:pPr>
        <w:rPr>
          <w:rFonts w:hint="eastAsia"/>
        </w:rPr>
      </w:pPr>
      <w:r>
        <w:t>The project uses the PhiUSIIL Phishing URL (Website) dataset, Dataset ID 967, from the UCI Machine Learning Repository. UCI reports 235,795 instances and 54 features, consisting of 134,850 legitimate URLs and 100,945 phishing URLs. The repository also reports no missing values. Label 1 represents legitimate URLs and label 0 represents phishing URLs.</w:t>
      </w:r>
    </w:p>
    <w:p w14:paraId="40CB83C7" w14:textId="77777777" w:rsidR="00FE5272" w:rsidRDefault="00000000">
      <w:pPr>
        <w:jc w:val="center"/>
        <w:rPr>
          <w:rFonts w:hint="eastAsia"/>
        </w:rPr>
      </w:pPr>
      <w:r>
        <w:rPr>
          <w:noProof/>
        </w:rPr>
        <w:drawing>
          <wp:inline distT="0" distB="0" distL="0" distR="0" wp14:anchorId="002D1B43" wp14:editId="5D7B8EE9">
            <wp:extent cx="5943600" cy="34134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bershield_class_distribution.png"/>
                    <pic:cNvPicPr/>
                  </pic:nvPicPr>
                  <pic:blipFill>
                    <a:blip r:embed="rId8"/>
                    <a:stretch>
                      <a:fillRect/>
                    </a:stretch>
                  </pic:blipFill>
                  <pic:spPr>
                    <a:xfrm>
                      <a:off x="0" y="0"/>
                      <a:ext cx="5943600" cy="3413442"/>
                    </a:xfrm>
                    <a:prstGeom prst="rect">
                      <a:avLst/>
                    </a:prstGeom>
                  </pic:spPr>
                </pic:pic>
              </a:graphicData>
            </a:graphic>
          </wp:inline>
        </w:drawing>
      </w:r>
    </w:p>
    <w:tbl>
      <w:tblPr>
        <w:tblW w:w="0" w:type="auto"/>
        <w:jc w:val="center"/>
        <w:tblLook w:val="04A0" w:firstRow="1" w:lastRow="0" w:firstColumn="1" w:lastColumn="0" w:noHBand="0" w:noVBand="1"/>
      </w:tblPr>
      <w:tblGrid>
        <w:gridCol w:w="3360"/>
        <w:gridCol w:w="3360"/>
        <w:gridCol w:w="3360"/>
      </w:tblGrid>
      <w:tr w:rsidR="00FE5272" w14:paraId="5392AAB1" w14:textId="77777777">
        <w:trPr>
          <w:jc w:val="center"/>
        </w:trPr>
        <w:tc>
          <w:tcPr>
            <w:tcW w:w="3360" w:type="dxa"/>
            <w:shd w:val="clear" w:color="auto" w:fill="173F8A"/>
            <w:vAlign w:val="center"/>
          </w:tcPr>
          <w:p w14:paraId="5A8B4EBF" w14:textId="77777777" w:rsidR="00FE5272" w:rsidRDefault="00000000">
            <w:pPr>
              <w:rPr>
                <w:rFonts w:hint="eastAsia"/>
              </w:rPr>
            </w:pPr>
            <w:r>
              <w:rPr>
                <w:b/>
                <w:color w:val="FFFFFF"/>
                <w:sz w:val="19"/>
              </w:rPr>
              <w:t>Dataset Property</w:t>
            </w:r>
          </w:p>
        </w:tc>
        <w:tc>
          <w:tcPr>
            <w:tcW w:w="3360" w:type="dxa"/>
            <w:shd w:val="clear" w:color="auto" w:fill="173F8A"/>
            <w:vAlign w:val="center"/>
          </w:tcPr>
          <w:p w14:paraId="2D58CCFB" w14:textId="77777777" w:rsidR="00FE5272" w:rsidRDefault="00000000">
            <w:pPr>
              <w:rPr>
                <w:rFonts w:hint="eastAsia"/>
              </w:rPr>
            </w:pPr>
            <w:r>
              <w:rPr>
                <w:b/>
                <w:color w:val="FFFFFF"/>
                <w:sz w:val="19"/>
              </w:rPr>
              <w:t>Value</w:t>
            </w:r>
          </w:p>
        </w:tc>
        <w:tc>
          <w:tcPr>
            <w:tcW w:w="3360" w:type="dxa"/>
            <w:shd w:val="clear" w:color="auto" w:fill="173F8A"/>
            <w:vAlign w:val="center"/>
          </w:tcPr>
          <w:p w14:paraId="42BC799F" w14:textId="77777777" w:rsidR="00FE5272" w:rsidRDefault="00000000">
            <w:pPr>
              <w:rPr>
                <w:rFonts w:hint="eastAsia"/>
              </w:rPr>
            </w:pPr>
            <w:r>
              <w:rPr>
                <w:b/>
                <w:color w:val="FFFFFF"/>
                <w:sz w:val="19"/>
              </w:rPr>
              <w:t>Purpose</w:t>
            </w:r>
          </w:p>
        </w:tc>
      </w:tr>
      <w:tr w:rsidR="00FE5272" w14:paraId="3691E047" w14:textId="77777777">
        <w:trPr>
          <w:jc w:val="center"/>
        </w:trPr>
        <w:tc>
          <w:tcPr>
            <w:tcW w:w="3360" w:type="dxa"/>
            <w:vAlign w:val="center"/>
          </w:tcPr>
          <w:p w14:paraId="3CAB31A7" w14:textId="77777777" w:rsidR="00FE5272" w:rsidRDefault="00000000">
            <w:pPr>
              <w:rPr>
                <w:rFonts w:hint="eastAsia"/>
              </w:rPr>
            </w:pPr>
            <w:r>
              <w:rPr>
                <w:sz w:val="19"/>
              </w:rPr>
              <w:t>Source</w:t>
            </w:r>
          </w:p>
        </w:tc>
        <w:tc>
          <w:tcPr>
            <w:tcW w:w="3360" w:type="dxa"/>
            <w:vAlign w:val="center"/>
          </w:tcPr>
          <w:p w14:paraId="0E9C95FC" w14:textId="77777777" w:rsidR="00FE5272" w:rsidRDefault="00000000">
            <w:pPr>
              <w:rPr>
                <w:rFonts w:hint="eastAsia"/>
              </w:rPr>
            </w:pPr>
            <w:r>
              <w:rPr>
                <w:sz w:val="19"/>
              </w:rPr>
              <w:t>UCI Machine Learning Repository</w:t>
            </w:r>
          </w:p>
        </w:tc>
        <w:tc>
          <w:tcPr>
            <w:tcW w:w="3360" w:type="dxa"/>
            <w:vAlign w:val="center"/>
          </w:tcPr>
          <w:p w14:paraId="28328E82" w14:textId="77777777" w:rsidR="00FE5272" w:rsidRDefault="00000000">
            <w:pPr>
              <w:rPr>
                <w:rFonts w:hint="eastAsia"/>
              </w:rPr>
            </w:pPr>
            <w:r>
              <w:rPr>
                <w:sz w:val="19"/>
              </w:rPr>
              <w:t>Reliable academic dataset source</w:t>
            </w:r>
          </w:p>
        </w:tc>
      </w:tr>
      <w:tr w:rsidR="00FE5272" w14:paraId="2B2FE971" w14:textId="77777777">
        <w:trPr>
          <w:jc w:val="center"/>
        </w:trPr>
        <w:tc>
          <w:tcPr>
            <w:tcW w:w="3360" w:type="dxa"/>
            <w:vAlign w:val="center"/>
          </w:tcPr>
          <w:p w14:paraId="1555CF79" w14:textId="77777777" w:rsidR="00FE5272" w:rsidRDefault="00000000">
            <w:pPr>
              <w:rPr>
                <w:rFonts w:hint="eastAsia"/>
              </w:rPr>
            </w:pPr>
            <w:r>
              <w:rPr>
                <w:sz w:val="19"/>
              </w:rPr>
              <w:t>Dataset ID</w:t>
            </w:r>
          </w:p>
        </w:tc>
        <w:tc>
          <w:tcPr>
            <w:tcW w:w="3360" w:type="dxa"/>
            <w:vAlign w:val="center"/>
          </w:tcPr>
          <w:p w14:paraId="180519F8" w14:textId="77777777" w:rsidR="00FE5272" w:rsidRDefault="00000000">
            <w:pPr>
              <w:rPr>
                <w:rFonts w:hint="eastAsia"/>
              </w:rPr>
            </w:pPr>
            <w:r>
              <w:rPr>
                <w:sz w:val="19"/>
              </w:rPr>
              <w:t>967</w:t>
            </w:r>
          </w:p>
        </w:tc>
        <w:tc>
          <w:tcPr>
            <w:tcW w:w="3360" w:type="dxa"/>
            <w:vAlign w:val="center"/>
          </w:tcPr>
          <w:p w14:paraId="16C1FDBD" w14:textId="77777777" w:rsidR="00FE5272" w:rsidRDefault="00000000">
            <w:pPr>
              <w:rPr>
                <w:rFonts w:hint="eastAsia"/>
              </w:rPr>
            </w:pPr>
            <w:r>
              <w:rPr>
                <w:sz w:val="19"/>
              </w:rPr>
              <w:t>Dataset identification</w:t>
            </w:r>
          </w:p>
        </w:tc>
      </w:tr>
      <w:tr w:rsidR="00FE5272" w14:paraId="71CDAF3A" w14:textId="77777777">
        <w:trPr>
          <w:jc w:val="center"/>
        </w:trPr>
        <w:tc>
          <w:tcPr>
            <w:tcW w:w="3360" w:type="dxa"/>
            <w:vAlign w:val="center"/>
          </w:tcPr>
          <w:p w14:paraId="681B6D37" w14:textId="77777777" w:rsidR="00FE5272" w:rsidRDefault="00000000">
            <w:pPr>
              <w:rPr>
                <w:rFonts w:hint="eastAsia"/>
              </w:rPr>
            </w:pPr>
            <w:r>
              <w:rPr>
                <w:sz w:val="19"/>
              </w:rPr>
              <w:t>Instances</w:t>
            </w:r>
          </w:p>
        </w:tc>
        <w:tc>
          <w:tcPr>
            <w:tcW w:w="3360" w:type="dxa"/>
            <w:vAlign w:val="center"/>
          </w:tcPr>
          <w:p w14:paraId="7F39B6A9" w14:textId="77777777" w:rsidR="00FE5272" w:rsidRDefault="00000000">
            <w:pPr>
              <w:rPr>
                <w:rFonts w:hint="eastAsia"/>
              </w:rPr>
            </w:pPr>
            <w:r>
              <w:rPr>
                <w:sz w:val="19"/>
              </w:rPr>
              <w:t>235,795</w:t>
            </w:r>
          </w:p>
        </w:tc>
        <w:tc>
          <w:tcPr>
            <w:tcW w:w="3360" w:type="dxa"/>
            <w:vAlign w:val="center"/>
          </w:tcPr>
          <w:p w14:paraId="64216FDF" w14:textId="77777777" w:rsidR="00FE5272" w:rsidRDefault="00000000">
            <w:pPr>
              <w:rPr>
                <w:rFonts w:hint="eastAsia"/>
              </w:rPr>
            </w:pPr>
            <w:r>
              <w:rPr>
                <w:sz w:val="19"/>
              </w:rPr>
              <w:t>Large-scale supervised learning</w:t>
            </w:r>
          </w:p>
        </w:tc>
      </w:tr>
      <w:tr w:rsidR="00FE5272" w14:paraId="0A1C2C88" w14:textId="77777777">
        <w:trPr>
          <w:jc w:val="center"/>
        </w:trPr>
        <w:tc>
          <w:tcPr>
            <w:tcW w:w="3360" w:type="dxa"/>
            <w:vAlign w:val="center"/>
          </w:tcPr>
          <w:p w14:paraId="7AC82F84" w14:textId="77777777" w:rsidR="00FE5272" w:rsidRDefault="00000000">
            <w:pPr>
              <w:rPr>
                <w:rFonts w:hint="eastAsia"/>
              </w:rPr>
            </w:pPr>
            <w:r>
              <w:rPr>
                <w:sz w:val="19"/>
              </w:rPr>
              <w:t>Features</w:t>
            </w:r>
          </w:p>
        </w:tc>
        <w:tc>
          <w:tcPr>
            <w:tcW w:w="3360" w:type="dxa"/>
            <w:vAlign w:val="center"/>
          </w:tcPr>
          <w:p w14:paraId="6CD3C712" w14:textId="77777777" w:rsidR="00FE5272" w:rsidRDefault="00000000">
            <w:pPr>
              <w:rPr>
                <w:rFonts w:hint="eastAsia"/>
              </w:rPr>
            </w:pPr>
            <w:r>
              <w:rPr>
                <w:sz w:val="19"/>
              </w:rPr>
              <w:t>54</w:t>
            </w:r>
          </w:p>
        </w:tc>
        <w:tc>
          <w:tcPr>
            <w:tcW w:w="3360" w:type="dxa"/>
            <w:vAlign w:val="center"/>
          </w:tcPr>
          <w:p w14:paraId="138901F1" w14:textId="77777777" w:rsidR="00FE5272" w:rsidRDefault="00000000">
            <w:pPr>
              <w:rPr>
                <w:rFonts w:hint="eastAsia"/>
              </w:rPr>
            </w:pPr>
            <w:r>
              <w:rPr>
                <w:sz w:val="19"/>
              </w:rPr>
              <w:t>URL and webpage-derived security indicators</w:t>
            </w:r>
          </w:p>
        </w:tc>
      </w:tr>
      <w:tr w:rsidR="00FE5272" w14:paraId="1FACBFFB" w14:textId="77777777">
        <w:trPr>
          <w:jc w:val="center"/>
        </w:trPr>
        <w:tc>
          <w:tcPr>
            <w:tcW w:w="3360" w:type="dxa"/>
            <w:vAlign w:val="center"/>
          </w:tcPr>
          <w:p w14:paraId="75E516CC" w14:textId="77777777" w:rsidR="00FE5272" w:rsidRDefault="00000000">
            <w:pPr>
              <w:rPr>
                <w:rFonts w:hint="eastAsia"/>
              </w:rPr>
            </w:pPr>
            <w:r>
              <w:rPr>
                <w:sz w:val="19"/>
              </w:rPr>
              <w:t>Legitimate</w:t>
            </w:r>
          </w:p>
        </w:tc>
        <w:tc>
          <w:tcPr>
            <w:tcW w:w="3360" w:type="dxa"/>
            <w:vAlign w:val="center"/>
          </w:tcPr>
          <w:p w14:paraId="70A8958E" w14:textId="77777777" w:rsidR="00FE5272" w:rsidRDefault="00000000">
            <w:pPr>
              <w:rPr>
                <w:rFonts w:hint="eastAsia"/>
              </w:rPr>
            </w:pPr>
            <w:r>
              <w:rPr>
                <w:sz w:val="19"/>
              </w:rPr>
              <w:t>134,850 (57.2%)</w:t>
            </w:r>
          </w:p>
        </w:tc>
        <w:tc>
          <w:tcPr>
            <w:tcW w:w="3360" w:type="dxa"/>
            <w:vAlign w:val="center"/>
          </w:tcPr>
          <w:p w14:paraId="0E7E55C3" w14:textId="77777777" w:rsidR="00FE5272" w:rsidRDefault="00000000">
            <w:pPr>
              <w:rPr>
                <w:rFonts w:hint="eastAsia"/>
              </w:rPr>
            </w:pPr>
            <w:r>
              <w:rPr>
                <w:sz w:val="19"/>
              </w:rPr>
              <w:t>Class 1</w:t>
            </w:r>
          </w:p>
        </w:tc>
      </w:tr>
      <w:tr w:rsidR="00FE5272" w14:paraId="51CDC525" w14:textId="77777777">
        <w:trPr>
          <w:jc w:val="center"/>
        </w:trPr>
        <w:tc>
          <w:tcPr>
            <w:tcW w:w="3360" w:type="dxa"/>
            <w:vAlign w:val="center"/>
          </w:tcPr>
          <w:p w14:paraId="414DC51E" w14:textId="77777777" w:rsidR="00FE5272" w:rsidRDefault="00000000">
            <w:pPr>
              <w:rPr>
                <w:rFonts w:hint="eastAsia"/>
              </w:rPr>
            </w:pPr>
            <w:r>
              <w:rPr>
                <w:sz w:val="19"/>
              </w:rPr>
              <w:t>Phishing</w:t>
            </w:r>
          </w:p>
        </w:tc>
        <w:tc>
          <w:tcPr>
            <w:tcW w:w="3360" w:type="dxa"/>
            <w:vAlign w:val="center"/>
          </w:tcPr>
          <w:p w14:paraId="5F8FEDEF" w14:textId="77777777" w:rsidR="00FE5272" w:rsidRDefault="00000000">
            <w:pPr>
              <w:rPr>
                <w:rFonts w:hint="eastAsia"/>
              </w:rPr>
            </w:pPr>
            <w:r>
              <w:rPr>
                <w:sz w:val="19"/>
              </w:rPr>
              <w:t>100,945 (42.8%)</w:t>
            </w:r>
          </w:p>
        </w:tc>
        <w:tc>
          <w:tcPr>
            <w:tcW w:w="3360" w:type="dxa"/>
            <w:vAlign w:val="center"/>
          </w:tcPr>
          <w:p w14:paraId="2FA7C217" w14:textId="77777777" w:rsidR="00FE5272" w:rsidRDefault="00000000">
            <w:pPr>
              <w:rPr>
                <w:rFonts w:hint="eastAsia"/>
              </w:rPr>
            </w:pPr>
            <w:r>
              <w:rPr>
                <w:sz w:val="19"/>
              </w:rPr>
              <w:t>Class 0</w:t>
            </w:r>
          </w:p>
        </w:tc>
      </w:tr>
      <w:tr w:rsidR="00FE5272" w14:paraId="6685745A" w14:textId="77777777">
        <w:trPr>
          <w:jc w:val="center"/>
        </w:trPr>
        <w:tc>
          <w:tcPr>
            <w:tcW w:w="3360" w:type="dxa"/>
            <w:vAlign w:val="center"/>
          </w:tcPr>
          <w:p w14:paraId="5E10FFA5" w14:textId="77777777" w:rsidR="00FE5272" w:rsidRDefault="00000000">
            <w:pPr>
              <w:rPr>
                <w:rFonts w:hint="eastAsia"/>
              </w:rPr>
            </w:pPr>
            <w:r>
              <w:rPr>
                <w:sz w:val="19"/>
              </w:rPr>
              <w:t>Missing values</w:t>
            </w:r>
          </w:p>
        </w:tc>
        <w:tc>
          <w:tcPr>
            <w:tcW w:w="3360" w:type="dxa"/>
            <w:vAlign w:val="center"/>
          </w:tcPr>
          <w:p w14:paraId="4D2C49A9" w14:textId="77777777" w:rsidR="00FE5272" w:rsidRDefault="00000000">
            <w:pPr>
              <w:rPr>
                <w:rFonts w:hint="eastAsia"/>
              </w:rPr>
            </w:pPr>
            <w:r>
              <w:rPr>
                <w:sz w:val="19"/>
              </w:rPr>
              <w:t>None reported by UCI</w:t>
            </w:r>
          </w:p>
        </w:tc>
        <w:tc>
          <w:tcPr>
            <w:tcW w:w="3360" w:type="dxa"/>
            <w:vAlign w:val="center"/>
          </w:tcPr>
          <w:p w14:paraId="3712C7BD" w14:textId="77777777" w:rsidR="00FE5272" w:rsidRDefault="00000000">
            <w:pPr>
              <w:rPr>
                <w:rFonts w:hint="eastAsia"/>
              </w:rPr>
            </w:pPr>
            <w:r>
              <w:rPr>
                <w:sz w:val="19"/>
              </w:rPr>
              <w:t>Simplifies preprocessing</w:t>
            </w:r>
          </w:p>
        </w:tc>
      </w:tr>
    </w:tbl>
    <w:p w14:paraId="28CD809B" w14:textId="77777777" w:rsidR="00FE5272" w:rsidRDefault="00FE5272">
      <w:pPr>
        <w:rPr>
          <w:rFonts w:hint="eastAsia"/>
        </w:rPr>
      </w:pPr>
    </w:p>
    <w:p w14:paraId="6ECB80F7" w14:textId="77777777" w:rsidR="00FE5272" w:rsidRDefault="00000000">
      <w:pPr>
        <w:pStyle w:val="Heading2"/>
      </w:pPr>
      <w:r>
        <w:t>Representative Features</w:t>
      </w:r>
    </w:p>
    <w:p w14:paraId="101F6896" w14:textId="77777777" w:rsidR="00FE5272" w:rsidRDefault="00000000">
      <w:pPr>
        <w:pStyle w:val="ListBullet"/>
        <w:spacing w:after="40"/>
        <w:rPr>
          <w:rFonts w:hint="eastAsia"/>
        </w:rPr>
      </w:pPr>
      <w:r>
        <w:t>URLLength – length of the complete URL.</w:t>
      </w:r>
    </w:p>
    <w:p w14:paraId="1FFC08DA" w14:textId="77777777" w:rsidR="00FE5272" w:rsidRDefault="00000000">
      <w:pPr>
        <w:pStyle w:val="ListBullet"/>
        <w:spacing w:after="40"/>
        <w:rPr>
          <w:rFonts w:hint="eastAsia"/>
        </w:rPr>
      </w:pPr>
      <w:r>
        <w:t>DomainLength – length of the domain portion.</w:t>
      </w:r>
    </w:p>
    <w:p w14:paraId="22EC5C2D" w14:textId="77777777" w:rsidR="00FE5272" w:rsidRDefault="00000000">
      <w:pPr>
        <w:pStyle w:val="ListBullet"/>
        <w:spacing w:after="40"/>
        <w:rPr>
          <w:rFonts w:hint="eastAsia"/>
        </w:rPr>
      </w:pPr>
      <w:r>
        <w:t>IsDomainIP – whether an IP address is used instead of a conventional domain.</w:t>
      </w:r>
    </w:p>
    <w:p w14:paraId="6099010A" w14:textId="77777777" w:rsidR="00FE5272" w:rsidRDefault="00000000">
      <w:pPr>
        <w:pStyle w:val="ListBullet"/>
        <w:spacing w:after="40"/>
        <w:rPr>
          <w:rFonts w:hint="eastAsia"/>
        </w:rPr>
      </w:pPr>
      <w:r>
        <w:t>TLD – top-level-domain information.</w:t>
      </w:r>
    </w:p>
    <w:p w14:paraId="68C9BC8A" w14:textId="77777777" w:rsidR="00FE5272" w:rsidRDefault="00000000">
      <w:pPr>
        <w:pStyle w:val="ListBullet"/>
        <w:spacing w:after="40"/>
        <w:rPr>
          <w:rFonts w:hint="eastAsia"/>
        </w:rPr>
      </w:pPr>
      <w:r>
        <w:t>URLSimilarityIndex – similarity-related URL indicator.</w:t>
      </w:r>
    </w:p>
    <w:p w14:paraId="1E52E728" w14:textId="77777777" w:rsidR="00FE5272" w:rsidRDefault="00000000">
      <w:pPr>
        <w:pStyle w:val="ListBullet"/>
        <w:spacing w:after="40"/>
        <w:rPr>
          <w:rFonts w:hint="eastAsia"/>
        </w:rPr>
      </w:pPr>
      <w:r>
        <w:t>CharContinuationRate – character continuation pattern.</w:t>
      </w:r>
    </w:p>
    <w:p w14:paraId="6D7AA805" w14:textId="77777777" w:rsidR="00FE5272" w:rsidRDefault="00000000">
      <w:pPr>
        <w:pStyle w:val="ListBullet"/>
        <w:spacing w:after="40"/>
        <w:rPr>
          <w:rFonts w:hint="eastAsia"/>
        </w:rPr>
      </w:pPr>
      <w:r>
        <w:t>TLDLegitimateProb – probability-related TLD indicator.</w:t>
      </w:r>
    </w:p>
    <w:p w14:paraId="158CB464" w14:textId="77777777" w:rsidR="00FE5272" w:rsidRDefault="00000000">
      <w:pPr>
        <w:pStyle w:val="ListBullet"/>
        <w:spacing w:after="40"/>
        <w:rPr>
          <w:rFonts w:hint="eastAsia"/>
        </w:rPr>
      </w:pPr>
      <w:r>
        <w:t>Additional URL, domain, webpage, and security indicators available in the full dataset.</w:t>
      </w:r>
    </w:p>
    <w:p w14:paraId="51F11B72" w14:textId="77777777" w:rsidR="00FE5272" w:rsidRDefault="00000000">
      <w:pPr>
        <w:pStyle w:val="Heading1"/>
      </w:pPr>
      <w:r>
        <w:t>5. Methodology</w:t>
      </w:r>
    </w:p>
    <w:p w14:paraId="29B6CA51" w14:textId="77777777" w:rsidR="00FE5272" w:rsidRDefault="00000000">
      <w:pPr>
        <w:jc w:val="center"/>
        <w:rPr>
          <w:rFonts w:hint="eastAsia"/>
        </w:rPr>
      </w:pPr>
      <w:r>
        <w:rPr>
          <w:noProof/>
        </w:rPr>
        <w:drawing>
          <wp:inline distT="0" distB="0" distL="0" distR="0" wp14:anchorId="68267BFA" wp14:editId="276F0D4C">
            <wp:extent cx="6035040" cy="32186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bershield_workflow.png"/>
                    <pic:cNvPicPr/>
                  </pic:nvPicPr>
                  <pic:blipFill>
                    <a:blip r:embed="rId9"/>
                    <a:stretch>
                      <a:fillRect/>
                    </a:stretch>
                  </pic:blipFill>
                  <pic:spPr>
                    <a:xfrm>
                      <a:off x="0" y="0"/>
                      <a:ext cx="6035040" cy="3218688"/>
                    </a:xfrm>
                    <a:prstGeom prst="rect">
                      <a:avLst/>
                    </a:prstGeom>
                  </pic:spPr>
                </pic:pic>
              </a:graphicData>
            </a:graphic>
          </wp:inline>
        </w:drawing>
      </w:r>
    </w:p>
    <w:p w14:paraId="647C6076" w14:textId="77777777" w:rsidR="00FE5272" w:rsidRDefault="00000000">
      <w:pPr>
        <w:pStyle w:val="Heading2"/>
      </w:pPr>
      <w:r>
        <w:t>5.1 Data Preparation</w:t>
      </w:r>
    </w:p>
    <w:p w14:paraId="128D834F" w14:textId="77777777" w:rsidR="00FE5272" w:rsidRDefault="00000000">
      <w:pPr>
        <w:pStyle w:val="ListBullet"/>
        <w:spacing w:after="40"/>
        <w:rPr>
          <w:rFonts w:hint="eastAsia"/>
        </w:rPr>
      </w:pPr>
      <w:r>
        <w:t>Loaded the CSV dataset using Pandas.</w:t>
      </w:r>
    </w:p>
    <w:p w14:paraId="59F32B84" w14:textId="77777777" w:rsidR="00FE5272" w:rsidRDefault="00000000">
      <w:pPr>
        <w:pStyle w:val="ListBullet"/>
        <w:spacing w:after="40"/>
        <w:rPr>
          <w:rFonts w:hint="eastAsia"/>
        </w:rPr>
      </w:pPr>
      <w:r>
        <w:t>Inspected dimensions, data types, class labels, and missing values.</w:t>
      </w:r>
    </w:p>
    <w:p w14:paraId="60D93B2C" w14:textId="77777777" w:rsidR="00FE5272" w:rsidRDefault="00000000">
      <w:pPr>
        <w:pStyle w:val="ListBullet"/>
        <w:spacing w:after="40"/>
        <w:rPr>
          <w:rFonts w:hint="eastAsia"/>
        </w:rPr>
      </w:pPr>
      <w:r>
        <w:t>Checked for duplicate records and inconsistent data types.</w:t>
      </w:r>
    </w:p>
    <w:p w14:paraId="08BFE71F" w14:textId="77777777" w:rsidR="00FE5272" w:rsidRDefault="00000000">
      <w:pPr>
        <w:pStyle w:val="ListBullet"/>
        <w:spacing w:after="40"/>
        <w:rPr>
          <w:rFonts w:hint="eastAsia"/>
        </w:rPr>
      </w:pPr>
      <w:r>
        <w:t>Separated target labels from predictive features.</w:t>
      </w:r>
    </w:p>
    <w:p w14:paraId="45124576" w14:textId="77777777" w:rsidR="00FE5272" w:rsidRDefault="00000000">
      <w:pPr>
        <w:pStyle w:val="ListBullet"/>
        <w:spacing w:after="40"/>
        <w:rPr>
          <w:rFonts w:hint="eastAsia"/>
        </w:rPr>
      </w:pPr>
      <w:r>
        <w:t>Prepared numerical/categorical information for model training.</w:t>
      </w:r>
    </w:p>
    <w:p w14:paraId="68FF985B" w14:textId="77777777" w:rsidR="00FE5272" w:rsidRDefault="00000000">
      <w:pPr>
        <w:pStyle w:val="ListBullet"/>
        <w:spacing w:after="40"/>
        <w:rPr>
          <w:rFonts w:hint="eastAsia"/>
        </w:rPr>
      </w:pPr>
      <w:r>
        <w:t>Stored the trained model and supporting feature metadata as serialized files for application use.</w:t>
      </w:r>
    </w:p>
    <w:p w14:paraId="3084C8C1" w14:textId="77777777" w:rsidR="00FE5272" w:rsidRDefault="00000000">
      <w:pPr>
        <w:pStyle w:val="Heading2"/>
      </w:pPr>
      <w:r>
        <w:t>5.2 Exploratory Data Analysis</w:t>
      </w:r>
    </w:p>
    <w:p w14:paraId="71166AF4" w14:textId="77777777" w:rsidR="00FE5272" w:rsidRDefault="00000000">
      <w:pPr>
        <w:pStyle w:val="ListBullet"/>
        <w:spacing w:after="40"/>
        <w:rPr>
          <w:rFonts w:hint="eastAsia"/>
        </w:rPr>
      </w:pPr>
      <w:r>
        <w:t>Measured the distribution of phishing and legitimate records.</w:t>
      </w:r>
    </w:p>
    <w:p w14:paraId="0412007D" w14:textId="77777777" w:rsidR="00FE5272" w:rsidRDefault="00000000">
      <w:pPr>
        <w:pStyle w:val="ListBullet"/>
        <w:spacing w:after="40"/>
        <w:rPr>
          <w:rFonts w:hint="eastAsia"/>
        </w:rPr>
      </w:pPr>
      <w:r>
        <w:t>Compared HTTPS usage across the two classes.</w:t>
      </w:r>
    </w:p>
    <w:p w14:paraId="41A979FA" w14:textId="77777777" w:rsidR="00FE5272" w:rsidRDefault="00000000">
      <w:pPr>
        <w:pStyle w:val="ListBullet"/>
        <w:spacing w:after="40"/>
        <w:rPr>
          <w:rFonts w:hint="eastAsia"/>
        </w:rPr>
      </w:pPr>
      <w:r>
        <w:t>Analyzed URL and lexical structure distributions.</w:t>
      </w:r>
    </w:p>
    <w:p w14:paraId="1DB93900" w14:textId="77777777" w:rsidR="00FE5272" w:rsidRDefault="00000000">
      <w:pPr>
        <w:pStyle w:val="ListBullet"/>
        <w:spacing w:after="40"/>
        <w:rPr>
          <w:rFonts w:hint="eastAsia"/>
        </w:rPr>
      </w:pPr>
      <w:r>
        <w:t>Examined feature relationships and correlations.</w:t>
      </w:r>
    </w:p>
    <w:p w14:paraId="65CC6BEC" w14:textId="77777777" w:rsidR="00FE5272" w:rsidRDefault="00000000">
      <w:pPr>
        <w:pStyle w:val="ListBullet"/>
        <w:spacing w:after="40"/>
        <w:rPr>
          <w:rFonts w:hint="eastAsia"/>
        </w:rPr>
      </w:pPr>
      <w:r>
        <w:t>Generated feature-importance views to understand which variables contribute to classification.</w:t>
      </w:r>
    </w:p>
    <w:p w14:paraId="6E551C0A" w14:textId="77777777" w:rsidR="00FE5272" w:rsidRDefault="00000000">
      <w:pPr>
        <w:pStyle w:val="Heading2"/>
      </w:pPr>
      <w:r>
        <w:t>5.3 Machine Learning</w:t>
      </w:r>
    </w:p>
    <w:p w14:paraId="5221ADA2" w14:textId="77777777" w:rsidR="00FE5272" w:rsidRDefault="00000000">
      <w:pPr>
        <w:rPr>
          <w:rFonts w:hint="eastAsia"/>
        </w:rPr>
      </w:pPr>
      <w:r>
        <w:t>A Random Forest Classifier was selected as the main supervised learning algorithm. The model learns decision rules from multiple decision trees and combines their outputs for classification. The dataset is divided into training and testing portions so that the final model can be evaluated on unseen records.</w:t>
      </w:r>
    </w:p>
    <w:p w14:paraId="710EFF62" w14:textId="77777777" w:rsidR="00FE5272" w:rsidRDefault="00000000">
      <w:pPr>
        <w:rPr>
          <w:rFonts w:hint="eastAsia"/>
        </w:rPr>
      </w:pPr>
      <w:r>
        <w:t>Two practical tracks are represented in the application: a full-feature research/benchmark track using the available dataset attributes, and a URL-only screening track intended for interactive user input.</w:t>
      </w:r>
    </w:p>
    <w:p w14:paraId="67684324" w14:textId="77777777" w:rsidR="00FE5272" w:rsidRDefault="00000000">
      <w:pPr>
        <w:pStyle w:val="Heading2"/>
      </w:pPr>
      <w:r>
        <w:t>5.4 Evaluation</w:t>
      </w:r>
    </w:p>
    <w:p w14:paraId="25E4B5B0" w14:textId="77777777" w:rsidR="00FE5272" w:rsidRDefault="00000000">
      <w:pPr>
        <w:rPr>
          <w:rFonts w:hint="eastAsia"/>
        </w:rPr>
      </w:pPr>
      <w:r>
        <w:t>The deployed dashboard reports an F1-score of 99.76% for the URL model. F1-score combines precision and recall and is useful for classification tasks where both false positives and false negatives matter.</w:t>
      </w:r>
    </w:p>
    <w:p w14:paraId="521AF335" w14:textId="77777777" w:rsidR="00FE5272" w:rsidRDefault="00000000">
      <w:pPr>
        <w:jc w:val="center"/>
        <w:rPr>
          <w:rFonts w:hint="eastAsia"/>
        </w:rPr>
      </w:pPr>
      <w:r>
        <w:rPr>
          <w:noProof/>
        </w:rPr>
        <w:drawing>
          <wp:inline distT="0" distB="0" distL="0" distR="0" wp14:anchorId="6A5DF087" wp14:editId="30E155AB">
            <wp:extent cx="5394960" cy="30828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bershield_model_result.png"/>
                    <pic:cNvPicPr/>
                  </pic:nvPicPr>
                  <pic:blipFill>
                    <a:blip r:embed="rId10"/>
                    <a:stretch>
                      <a:fillRect/>
                    </a:stretch>
                  </pic:blipFill>
                  <pic:spPr>
                    <a:xfrm>
                      <a:off x="0" y="0"/>
                      <a:ext cx="5394960" cy="3082834"/>
                    </a:xfrm>
                    <a:prstGeom prst="rect">
                      <a:avLst/>
                    </a:prstGeom>
                  </pic:spPr>
                </pic:pic>
              </a:graphicData>
            </a:graphic>
          </wp:inline>
        </w:drawing>
      </w:r>
    </w:p>
    <w:p w14:paraId="6EF12306" w14:textId="77777777" w:rsidR="00FE5272" w:rsidRDefault="00000000">
      <w:pPr>
        <w:rPr>
          <w:rFonts w:hint="eastAsia"/>
        </w:rPr>
      </w:pPr>
      <w:r>
        <w:t>Note: the displayed F1-score is the project result on the implemented evaluation setup; it should not be interpreted as a guarantee of performance on unseen real-world phishing campaigns.</w:t>
      </w:r>
    </w:p>
    <w:p w14:paraId="33D9972A" w14:textId="77777777" w:rsidR="00FE5272" w:rsidRDefault="00000000">
      <w:pPr>
        <w:pStyle w:val="Heading1"/>
      </w:pPr>
      <w:r>
        <w:t>6. Dashboard &amp; Application Design</w:t>
      </w:r>
    </w:p>
    <w:p w14:paraId="3D88F502" w14:textId="77777777" w:rsidR="00FE5272" w:rsidRDefault="00000000">
      <w:pPr>
        <w:rPr>
          <w:rFonts w:hint="eastAsia"/>
        </w:rPr>
      </w:pPr>
      <w:r>
        <w:t>CyberShield is designed as an analytics hierarchy rather than a single prediction screen. The dashboard follows the logic of moving from what is happening, to how it changes, why it happens, what could go wrong, and what action can be taken.</w:t>
      </w:r>
    </w:p>
    <w:tbl>
      <w:tblPr>
        <w:tblW w:w="0" w:type="auto"/>
        <w:jc w:val="center"/>
        <w:tblLook w:val="04A0" w:firstRow="1" w:lastRow="0" w:firstColumn="1" w:lastColumn="0" w:noHBand="0" w:noVBand="1"/>
      </w:tblPr>
      <w:tblGrid>
        <w:gridCol w:w="3360"/>
        <w:gridCol w:w="3360"/>
        <w:gridCol w:w="3360"/>
      </w:tblGrid>
      <w:tr w:rsidR="00FE5272" w14:paraId="0EDAEF80" w14:textId="77777777">
        <w:trPr>
          <w:jc w:val="center"/>
        </w:trPr>
        <w:tc>
          <w:tcPr>
            <w:tcW w:w="3360" w:type="dxa"/>
            <w:shd w:val="clear" w:color="auto" w:fill="5B2C83"/>
            <w:vAlign w:val="center"/>
          </w:tcPr>
          <w:p w14:paraId="4A2C23E5" w14:textId="77777777" w:rsidR="00FE5272" w:rsidRDefault="00000000">
            <w:pPr>
              <w:rPr>
                <w:rFonts w:hint="eastAsia"/>
              </w:rPr>
            </w:pPr>
            <w:r>
              <w:rPr>
                <w:b/>
                <w:color w:val="FFFFFF"/>
                <w:sz w:val="19"/>
              </w:rPr>
              <w:t>Level</w:t>
            </w:r>
          </w:p>
        </w:tc>
        <w:tc>
          <w:tcPr>
            <w:tcW w:w="3360" w:type="dxa"/>
            <w:shd w:val="clear" w:color="auto" w:fill="5B2C83"/>
            <w:vAlign w:val="center"/>
          </w:tcPr>
          <w:p w14:paraId="1A69DDB0" w14:textId="77777777" w:rsidR="00FE5272" w:rsidRDefault="00000000">
            <w:pPr>
              <w:rPr>
                <w:rFonts w:hint="eastAsia"/>
              </w:rPr>
            </w:pPr>
            <w:r>
              <w:rPr>
                <w:b/>
                <w:color w:val="FFFFFF"/>
                <w:sz w:val="19"/>
              </w:rPr>
              <w:t>Dashboard Component</w:t>
            </w:r>
          </w:p>
        </w:tc>
        <w:tc>
          <w:tcPr>
            <w:tcW w:w="3360" w:type="dxa"/>
            <w:shd w:val="clear" w:color="auto" w:fill="5B2C83"/>
            <w:vAlign w:val="center"/>
          </w:tcPr>
          <w:p w14:paraId="6A6A6614" w14:textId="77777777" w:rsidR="00FE5272" w:rsidRDefault="00000000">
            <w:pPr>
              <w:rPr>
                <w:rFonts w:hint="eastAsia"/>
              </w:rPr>
            </w:pPr>
            <w:r>
              <w:rPr>
                <w:b/>
                <w:color w:val="FFFFFF"/>
                <w:sz w:val="19"/>
              </w:rPr>
              <w:t>Purpose</w:t>
            </w:r>
          </w:p>
        </w:tc>
      </w:tr>
      <w:tr w:rsidR="00FE5272" w14:paraId="33452075" w14:textId="77777777">
        <w:trPr>
          <w:jc w:val="center"/>
        </w:trPr>
        <w:tc>
          <w:tcPr>
            <w:tcW w:w="3360" w:type="dxa"/>
            <w:vAlign w:val="center"/>
          </w:tcPr>
          <w:p w14:paraId="0022BA00" w14:textId="77777777" w:rsidR="00FE5272" w:rsidRDefault="00000000">
            <w:pPr>
              <w:rPr>
                <w:rFonts w:hint="eastAsia"/>
              </w:rPr>
            </w:pPr>
            <w:r>
              <w:rPr>
                <w:sz w:val="19"/>
              </w:rPr>
              <w:t>Level 1 – KPIs</w:t>
            </w:r>
          </w:p>
        </w:tc>
        <w:tc>
          <w:tcPr>
            <w:tcW w:w="3360" w:type="dxa"/>
            <w:vAlign w:val="center"/>
          </w:tcPr>
          <w:p w14:paraId="4F4643D4" w14:textId="77777777" w:rsidR="00FE5272" w:rsidRDefault="00000000">
            <w:pPr>
              <w:rPr>
                <w:rFonts w:hint="eastAsia"/>
              </w:rPr>
            </w:pPr>
            <w:r>
              <w:rPr>
                <w:sz w:val="19"/>
              </w:rPr>
              <w:t>Home</w:t>
            </w:r>
          </w:p>
        </w:tc>
        <w:tc>
          <w:tcPr>
            <w:tcW w:w="3360" w:type="dxa"/>
            <w:vAlign w:val="center"/>
          </w:tcPr>
          <w:p w14:paraId="55A4EDD6" w14:textId="77777777" w:rsidR="00FE5272" w:rsidRDefault="00000000">
            <w:pPr>
              <w:rPr>
                <w:rFonts w:hint="eastAsia"/>
              </w:rPr>
            </w:pPr>
            <w:r>
              <w:rPr>
                <w:sz w:val="19"/>
              </w:rPr>
              <w:t>Dataset size, class counts, model headline metric</w:t>
            </w:r>
          </w:p>
        </w:tc>
      </w:tr>
      <w:tr w:rsidR="00FE5272" w14:paraId="3760D47B" w14:textId="77777777">
        <w:trPr>
          <w:jc w:val="center"/>
        </w:trPr>
        <w:tc>
          <w:tcPr>
            <w:tcW w:w="3360" w:type="dxa"/>
            <w:vAlign w:val="center"/>
          </w:tcPr>
          <w:p w14:paraId="7DFAE9B0" w14:textId="77777777" w:rsidR="00FE5272" w:rsidRDefault="00000000">
            <w:pPr>
              <w:rPr>
                <w:rFonts w:hint="eastAsia"/>
              </w:rPr>
            </w:pPr>
            <w:r>
              <w:rPr>
                <w:sz w:val="19"/>
              </w:rPr>
              <w:t>Level 2 – Trends</w:t>
            </w:r>
          </w:p>
        </w:tc>
        <w:tc>
          <w:tcPr>
            <w:tcW w:w="3360" w:type="dxa"/>
            <w:vAlign w:val="center"/>
          </w:tcPr>
          <w:p w14:paraId="1DE40631" w14:textId="77777777" w:rsidR="00FE5272" w:rsidRDefault="00000000">
            <w:pPr>
              <w:rPr>
                <w:rFonts w:hint="eastAsia"/>
              </w:rPr>
            </w:pPr>
            <w:r>
              <w:rPr>
                <w:sz w:val="19"/>
              </w:rPr>
              <w:t>Security Analytics</w:t>
            </w:r>
          </w:p>
        </w:tc>
        <w:tc>
          <w:tcPr>
            <w:tcW w:w="3360" w:type="dxa"/>
            <w:vAlign w:val="center"/>
          </w:tcPr>
          <w:p w14:paraId="4FCE4604" w14:textId="77777777" w:rsidR="00FE5272" w:rsidRDefault="00000000">
            <w:pPr>
              <w:rPr>
                <w:rFonts w:hint="eastAsia"/>
              </w:rPr>
            </w:pPr>
            <w:r>
              <w:rPr>
                <w:sz w:val="19"/>
              </w:rPr>
              <w:t>Class distribution, HTTPS usage, lexical distributions</w:t>
            </w:r>
          </w:p>
        </w:tc>
      </w:tr>
      <w:tr w:rsidR="00FE5272" w14:paraId="3A818DD5" w14:textId="77777777">
        <w:trPr>
          <w:jc w:val="center"/>
        </w:trPr>
        <w:tc>
          <w:tcPr>
            <w:tcW w:w="3360" w:type="dxa"/>
            <w:vAlign w:val="center"/>
          </w:tcPr>
          <w:p w14:paraId="18C44209" w14:textId="77777777" w:rsidR="00FE5272" w:rsidRDefault="00000000">
            <w:pPr>
              <w:rPr>
                <w:rFonts w:hint="eastAsia"/>
              </w:rPr>
            </w:pPr>
            <w:r>
              <w:rPr>
                <w:sz w:val="19"/>
              </w:rPr>
              <w:t>Level 3 – Drivers</w:t>
            </w:r>
          </w:p>
        </w:tc>
        <w:tc>
          <w:tcPr>
            <w:tcW w:w="3360" w:type="dxa"/>
            <w:vAlign w:val="center"/>
          </w:tcPr>
          <w:p w14:paraId="3C261475" w14:textId="77777777" w:rsidR="00FE5272" w:rsidRDefault="00000000">
            <w:pPr>
              <w:rPr>
                <w:rFonts w:hint="eastAsia"/>
              </w:rPr>
            </w:pPr>
            <w:r>
              <w:rPr>
                <w:sz w:val="19"/>
              </w:rPr>
              <w:t>Feature Analysis</w:t>
            </w:r>
          </w:p>
        </w:tc>
        <w:tc>
          <w:tcPr>
            <w:tcW w:w="3360" w:type="dxa"/>
            <w:vAlign w:val="center"/>
          </w:tcPr>
          <w:p w14:paraId="1BEBA765" w14:textId="77777777" w:rsidR="00FE5272" w:rsidRDefault="00000000">
            <w:pPr>
              <w:rPr>
                <w:rFonts w:hint="eastAsia"/>
              </w:rPr>
            </w:pPr>
            <w:r>
              <w:rPr>
                <w:sz w:val="19"/>
              </w:rPr>
              <w:t>Feature relationships and influential security indicators</w:t>
            </w:r>
          </w:p>
        </w:tc>
      </w:tr>
      <w:tr w:rsidR="00FE5272" w14:paraId="22153D2A" w14:textId="77777777">
        <w:trPr>
          <w:jc w:val="center"/>
        </w:trPr>
        <w:tc>
          <w:tcPr>
            <w:tcW w:w="3360" w:type="dxa"/>
            <w:vAlign w:val="center"/>
          </w:tcPr>
          <w:p w14:paraId="172AEA71" w14:textId="77777777" w:rsidR="00FE5272" w:rsidRDefault="00000000">
            <w:pPr>
              <w:rPr>
                <w:rFonts w:hint="eastAsia"/>
              </w:rPr>
            </w:pPr>
            <w:r>
              <w:rPr>
                <w:sz w:val="19"/>
              </w:rPr>
              <w:t>Level 4 – Risk</w:t>
            </w:r>
          </w:p>
        </w:tc>
        <w:tc>
          <w:tcPr>
            <w:tcW w:w="3360" w:type="dxa"/>
            <w:vAlign w:val="center"/>
          </w:tcPr>
          <w:p w14:paraId="64709E28" w14:textId="77777777" w:rsidR="00FE5272" w:rsidRDefault="00000000">
            <w:pPr>
              <w:rPr>
                <w:rFonts w:hint="eastAsia"/>
              </w:rPr>
            </w:pPr>
            <w:r>
              <w:rPr>
                <w:sz w:val="19"/>
              </w:rPr>
              <w:t>URL Analyzer</w:t>
            </w:r>
          </w:p>
        </w:tc>
        <w:tc>
          <w:tcPr>
            <w:tcW w:w="3360" w:type="dxa"/>
            <w:vAlign w:val="center"/>
          </w:tcPr>
          <w:p w14:paraId="4F704BB5" w14:textId="77777777" w:rsidR="00FE5272" w:rsidRDefault="00000000">
            <w:pPr>
              <w:rPr>
                <w:rFonts w:hint="eastAsia"/>
              </w:rPr>
            </w:pPr>
            <w:r>
              <w:rPr>
                <w:sz w:val="19"/>
              </w:rPr>
              <w:t>Classification, probability/risk interpretation, suspicious indicators</w:t>
            </w:r>
          </w:p>
        </w:tc>
      </w:tr>
      <w:tr w:rsidR="00FE5272" w14:paraId="30BFFC4D" w14:textId="77777777">
        <w:trPr>
          <w:jc w:val="center"/>
        </w:trPr>
        <w:tc>
          <w:tcPr>
            <w:tcW w:w="3360" w:type="dxa"/>
            <w:vAlign w:val="center"/>
          </w:tcPr>
          <w:p w14:paraId="23D84901" w14:textId="77777777" w:rsidR="00FE5272" w:rsidRDefault="00000000">
            <w:pPr>
              <w:rPr>
                <w:rFonts w:hint="eastAsia"/>
              </w:rPr>
            </w:pPr>
            <w:r>
              <w:rPr>
                <w:sz w:val="19"/>
              </w:rPr>
              <w:t>Level 5 – Action</w:t>
            </w:r>
          </w:p>
        </w:tc>
        <w:tc>
          <w:tcPr>
            <w:tcW w:w="3360" w:type="dxa"/>
            <w:vAlign w:val="center"/>
          </w:tcPr>
          <w:p w14:paraId="3B756F8C" w14:textId="77777777" w:rsidR="00FE5272" w:rsidRDefault="00000000">
            <w:pPr>
              <w:rPr>
                <w:rFonts w:hint="eastAsia"/>
              </w:rPr>
            </w:pPr>
            <w:r>
              <w:rPr>
                <w:sz w:val="19"/>
              </w:rPr>
              <w:t>Cybersecurity Insights</w:t>
            </w:r>
          </w:p>
        </w:tc>
        <w:tc>
          <w:tcPr>
            <w:tcW w:w="3360" w:type="dxa"/>
            <w:vAlign w:val="center"/>
          </w:tcPr>
          <w:p w14:paraId="234532F1" w14:textId="77777777" w:rsidR="00FE5272" w:rsidRDefault="00000000">
            <w:pPr>
              <w:rPr>
                <w:rFonts w:hint="eastAsia"/>
              </w:rPr>
            </w:pPr>
            <w:r>
              <w:rPr>
                <w:sz w:val="19"/>
              </w:rPr>
              <w:t>Practical security guidance and interpretation</w:t>
            </w:r>
          </w:p>
        </w:tc>
      </w:tr>
    </w:tbl>
    <w:p w14:paraId="503EEB04" w14:textId="77777777" w:rsidR="00FE5272" w:rsidRDefault="00FE5272">
      <w:pPr>
        <w:rPr>
          <w:rFonts w:hint="eastAsia"/>
        </w:rPr>
      </w:pPr>
    </w:p>
    <w:p w14:paraId="18CAD884" w14:textId="77777777" w:rsidR="00FE5272" w:rsidRDefault="00000000">
      <w:pPr>
        <w:pStyle w:val="Heading2"/>
      </w:pPr>
      <w:r>
        <w:t>Main Application Pages</w:t>
      </w:r>
    </w:p>
    <w:p w14:paraId="38E0EE2F" w14:textId="77777777" w:rsidR="00FE5272" w:rsidRDefault="00000000">
      <w:pPr>
        <w:pStyle w:val="ListBullet"/>
        <w:spacing w:after="40"/>
        <w:rPr>
          <w:rFonts w:hint="eastAsia"/>
        </w:rPr>
      </w:pPr>
      <w:r>
        <w:t>Home – project overview, dataset KPIs, phishing explanation, and academic workflow.</w:t>
      </w:r>
    </w:p>
    <w:p w14:paraId="281E5DB0" w14:textId="77777777" w:rsidR="00FE5272" w:rsidRDefault="00000000">
      <w:pPr>
        <w:pStyle w:val="ListBullet"/>
        <w:spacing w:after="40"/>
        <w:rPr>
          <w:rFonts w:hint="eastAsia"/>
        </w:rPr>
      </w:pPr>
      <w:r>
        <w:t>URL Analyzer – accepts a URL as text and performs feature extraction and classification.</w:t>
      </w:r>
    </w:p>
    <w:p w14:paraId="2FFCEFE5" w14:textId="77777777" w:rsidR="00FE5272" w:rsidRDefault="00000000">
      <w:pPr>
        <w:pStyle w:val="ListBullet"/>
        <w:spacing w:after="40"/>
        <w:rPr>
          <w:rFonts w:hint="eastAsia"/>
        </w:rPr>
      </w:pPr>
      <w:r>
        <w:t>Security Analytics – visual exploration of classes, HTTPS usage, lexical structure, and relationships.</w:t>
      </w:r>
    </w:p>
    <w:p w14:paraId="158BFE8F" w14:textId="77777777" w:rsidR="00FE5272" w:rsidRDefault="00000000">
      <w:pPr>
        <w:pStyle w:val="ListBullet"/>
        <w:spacing w:after="40"/>
        <w:rPr>
          <w:rFonts w:hint="eastAsia"/>
        </w:rPr>
      </w:pPr>
      <w:r>
        <w:t>Model Performance – presents evaluation results and feature-importance information.</w:t>
      </w:r>
    </w:p>
    <w:p w14:paraId="36B169AC" w14:textId="77777777" w:rsidR="00FE5272" w:rsidRDefault="00000000">
      <w:pPr>
        <w:pStyle w:val="ListBullet"/>
        <w:spacing w:after="40"/>
        <w:rPr>
          <w:rFonts w:hint="eastAsia"/>
        </w:rPr>
      </w:pPr>
      <w:r>
        <w:t>Cybersecurity Insights – translates model findings into understandable security observations.</w:t>
      </w:r>
    </w:p>
    <w:p w14:paraId="4F2FCE64" w14:textId="77777777" w:rsidR="00FE5272" w:rsidRDefault="00000000">
      <w:pPr>
        <w:pStyle w:val="ListBullet"/>
        <w:spacing w:after="40"/>
        <w:rPr>
          <w:rFonts w:hint="eastAsia"/>
        </w:rPr>
      </w:pPr>
      <w:r>
        <w:t>About Project – project synopsis, technology stack, dataset attribution, and methodology.</w:t>
      </w:r>
    </w:p>
    <w:p w14:paraId="780DA32C" w14:textId="77777777" w:rsidR="00FE5272" w:rsidRDefault="00000000">
      <w:pPr>
        <w:pStyle w:val="Heading1"/>
      </w:pPr>
      <w:r>
        <w:t>7. Technology Stack</w:t>
      </w:r>
    </w:p>
    <w:tbl>
      <w:tblPr>
        <w:tblW w:w="0" w:type="auto"/>
        <w:jc w:val="center"/>
        <w:tblLook w:val="04A0" w:firstRow="1" w:lastRow="0" w:firstColumn="1" w:lastColumn="0" w:noHBand="0" w:noVBand="1"/>
      </w:tblPr>
      <w:tblGrid>
        <w:gridCol w:w="3360"/>
        <w:gridCol w:w="3360"/>
        <w:gridCol w:w="3360"/>
      </w:tblGrid>
      <w:tr w:rsidR="00FE5272" w14:paraId="07CB0A4F" w14:textId="77777777">
        <w:trPr>
          <w:jc w:val="center"/>
        </w:trPr>
        <w:tc>
          <w:tcPr>
            <w:tcW w:w="3360" w:type="dxa"/>
            <w:shd w:val="clear" w:color="auto" w:fill="173F8A"/>
            <w:vAlign w:val="center"/>
          </w:tcPr>
          <w:p w14:paraId="3E39CED0" w14:textId="77777777" w:rsidR="00FE5272" w:rsidRDefault="00000000">
            <w:pPr>
              <w:rPr>
                <w:rFonts w:hint="eastAsia"/>
              </w:rPr>
            </w:pPr>
            <w:r>
              <w:rPr>
                <w:b/>
                <w:color w:val="FFFFFF"/>
                <w:sz w:val="19"/>
              </w:rPr>
              <w:t>Layer</w:t>
            </w:r>
          </w:p>
        </w:tc>
        <w:tc>
          <w:tcPr>
            <w:tcW w:w="3360" w:type="dxa"/>
            <w:shd w:val="clear" w:color="auto" w:fill="173F8A"/>
            <w:vAlign w:val="center"/>
          </w:tcPr>
          <w:p w14:paraId="4ABFD6E8" w14:textId="77777777" w:rsidR="00FE5272" w:rsidRDefault="00000000">
            <w:pPr>
              <w:rPr>
                <w:rFonts w:hint="eastAsia"/>
              </w:rPr>
            </w:pPr>
            <w:r>
              <w:rPr>
                <w:b/>
                <w:color w:val="FFFFFF"/>
                <w:sz w:val="19"/>
              </w:rPr>
              <w:t>Technology</w:t>
            </w:r>
          </w:p>
        </w:tc>
        <w:tc>
          <w:tcPr>
            <w:tcW w:w="3360" w:type="dxa"/>
            <w:shd w:val="clear" w:color="auto" w:fill="173F8A"/>
            <w:vAlign w:val="center"/>
          </w:tcPr>
          <w:p w14:paraId="3CA457DA" w14:textId="77777777" w:rsidR="00FE5272" w:rsidRDefault="00000000">
            <w:pPr>
              <w:rPr>
                <w:rFonts w:hint="eastAsia"/>
              </w:rPr>
            </w:pPr>
            <w:r>
              <w:rPr>
                <w:b/>
                <w:color w:val="FFFFFF"/>
                <w:sz w:val="19"/>
              </w:rPr>
              <w:t>Purpose</w:t>
            </w:r>
          </w:p>
        </w:tc>
      </w:tr>
      <w:tr w:rsidR="00FE5272" w14:paraId="12791C0A" w14:textId="77777777">
        <w:trPr>
          <w:jc w:val="center"/>
        </w:trPr>
        <w:tc>
          <w:tcPr>
            <w:tcW w:w="3360" w:type="dxa"/>
            <w:vAlign w:val="center"/>
          </w:tcPr>
          <w:p w14:paraId="13573073" w14:textId="77777777" w:rsidR="00FE5272" w:rsidRDefault="00000000">
            <w:pPr>
              <w:rPr>
                <w:rFonts w:hint="eastAsia"/>
              </w:rPr>
            </w:pPr>
            <w:r>
              <w:rPr>
                <w:sz w:val="19"/>
              </w:rPr>
              <w:t>Programming</w:t>
            </w:r>
          </w:p>
        </w:tc>
        <w:tc>
          <w:tcPr>
            <w:tcW w:w="3360" w:type="dxa"/>
            <w:vAlign w:val="center"/>
          </w:tcPr>
          <w:p w14:paraId="12EA64A7" w14:textId="77777777" w:rsidR="00FE5272" w:rsidRDefault="00000000">
            <w:pPr>
              <w:rPr>
                <w:rFonts w:hint="eastAsia"/>
              </w:rPr>
            </w:pPr>
            <w:r>
              <w:rPr>
                <w:sz w:val="19"/>
              </w:rPr>
              <w:t>Python</w:t>
            </w:r>
          </w:p>
        </w:tc>
        <w:tc>
          <w:tcPr>
            <w:tcW w:w="3360" w:type="dxa"/>
            <w:vAlign w:val="center"/>
          </w:tcPr>
          <w:p w14:paraId="452408F9" w14:textId="77777777" w:rsidR="00FE5272" w:rsidRDefault="00000000">
            <w:pPr>
              <w:rPr>
                <w:rFonts w:hint="eastAsia"/>
              </w:rPr>
            </w:pPr>
            <w:r>
              <w:rPr>
                <w:sz w:val="19"/>
              </w:rPr>
              <w:t>Core development language</w:t>
            </w:r>
          </w:p>
        </w:tc>
      </w:tr>
      <w:tr w:rsidR="00FE5272" w14:paraId="58B630B7" w14:textId="77777777">
        <w:trPr>
          <w:jc w:val="center"/>
        </w:trPr>
        <w:tc>
          <w:tcPr>
            <w:tcW w:w="3360" w:type="dxa"/>
            <w:vAlign w:val="center"/>
          </w:tcPr>
          <w:p w14:paraId="4B356E78" w14:textId="77777777" w:rsidR="00FE5272" w:rsidRDefault="00000000">
            <w:pPr>
              <w:rPr>
                <w:rFonts w:hint="eastAsia"/>
              </w:rPr>
            </w:pPr>
            <w:r>
              <w:rPr>
                <w:sz w:val="19"/>
              </w:rPr>
              <w:t>Data Handling</w:t>
            </w:r>
          </w:p>
        </w:tc>
        <w:tc>
          <w:tcPr>
            <w:tcW w:w="3360" w:type="dxa"/>
            <w:vAlign w:val="center"/>
          </w:tcPr>
          <w:p w14:paraId="5BDBCC55" w14:textId="77777777" w:rsidR="00FE5272" w:rsidRDefault="00000000">
            <w:pPr>
              <w:rPr>
                <w:rFonts w:hint="eastAsia"/>
              </w:rPr>
            </w:pPr>
            <w:r>
              <w:rPr>
                <w:sz w:val="19"/>
              </w:rPr>
              <w:t>Pandas, NumPy</w:t>
            </w:r>
          </w:p>
        </w:tc>
        <w:tc>
          <w:tcPr>
            <w:tcW w:w="3360" w:type="dxa"/>
            <w:vAlign w:val="center"/>
          </w:tcPr>
          <w:p w14:paraId="1A3AB172" w14:textId="77777777" w:rsidR="00FE5272" w:rsidRDefault="00000000">
            <w:pPr>
              <w:rPr>
                <w:rFonts w:hint="eastAsia"/>
              </w:rPr>
            </w:pPr>
            <w:r>
              <w:rPr>
                <w:sz w:val="19"/>
              </w:rPr>
              <w:t>Data loading, cleaning, transformation</w:t>
            </w:r>
          </w:p>
        </w:tc>
      </w:tr>
      <w:tr w:rsidR="00FE5272" w14:paraId="233817F1" w14:textId="77777777">
        <w:trPr>
          <w:jc w:val="center"/>
        </w:trPr>
        <w:tc>
          <w:tcPr>
            <w:tcW w:w="3360" w:type="dxa"/>
            <w:vAlign w:val="center"/>
          </w:tcPr>
          <w:p w14:paraId="6077AF33" w14:textId="77777777" w:rsidR="00FE5272" w:rsidRDefault="00000000">
            <w:pPr>
              <w:rPr>
                <w:rFonts w:hint="eastAsia"/>
              </w:rPr>
            </w:pPr>
            <w:r>
              <w:rPr>
                <w:sz w:val="19"/>
              </w:rPr>
              <w:t>Machine Learning</w:t>
            </w:r>
          </w:p>
        </w:tc>
        <w:tc>
          <w:tcPr>
            <w:tcW w:w="3360" w:type="dxa"/>
            <w:vAlign w:val="center"/>
          </w:tcPr>
          <w:p w14:paraId="6A8925BF" w14:textId="77777777" w:rsidR="00FE5272" w:rsidRDefault="00000000">
            <w:pPr>
              <w:rPr>
                <w:rFonts w:hint="eastAsia"/>
              </w:rPr>
            </w:pPr>
            <w:r>
              <w:rPr>
                <w:sz w:val="19"/>
              </w:rPr>
              <w:t>Scikit-learn</w:t>
            </w:r>
          </w:p>
        </w:tc>
        <w:tc>
          <w:tcPr>
            <w:tcW w:w="3360" w:type="dxa"/>
            <w:vAlign w:val="center"/>
          </w:tcPr>
          <w:p w14:paraId="2A79F1A5" w14:textId="77777777" w:rsidR="00FE5272" w:rsidRDefault="00000000">
            <w:pPr>
              <w:rPr>
                <w:rFonts w:hint="eastAsia"/>
              </w:rPr>
            </w:pPr>
            <w:r>
              <w:rPr>
                <w:sz w:val="19"/>
              </w:rPr>
              <w:t>Random Forest classification and evaluation</w:t>
            </w:r>
          </w:p>
        </w:tc>
      </w:tr>
      <w:tr w:rsidR="00FE5272" w14:paraId="25344497" w14:textId="77777777">
        <w:trPr>
          <w:jc w:val="center"/>
        </w:trPr>
        <w:tc>
          <w:tcPr>
            <w:tcW w:w="3360" w:type="dxa"/>
            <w:vAlign w:val="center"/>
          </w:tcPr>
          <w:p w14:paraId="39FB3997" w14:textId="77777777" w:rsidR="00FE5272" w:rsidRDefault="00000000">
            <w:pPr>
              <w:rPr>
                <w:rFonts w:hint="eastAsia"/>
              </w:rPr>
            </w:pPr>
            <w:r>
              <w:rPr>
                <w:sz w:val="19"/>
              </w:rPr>
              <w:t>Visualization</w:t>
            </w:r>
          </w:p>
        </w:tc>
        <w:tc>
          <w:tcPr>
            <w:tcW w:w="3360" w:type="dxa"/>
            <w:vAlign w:val="center"/>
          </w:tcPr>
          <w:p w14:paraId="75DD22CE" w14:textId="77777777" w:rsidR="00FE5272" w:rsidRDefault="00000000">
            <w:pPr>
              <w:rPr>
                <w:rFonts w:hint="eastAsia"/>
              </w:rPr>
            </w:pPr>
            <w:r>
              <w:rPr>
                <w:sz w:val="19"/>
              </w:rPr>
              <w:t>Matplotlib, Seaborn</w:t>
            </w:r>
          </w:p>
        </w:tc>
        <w:tc>
          <w:tcPr>
            <w:tcW w:w="3360" w:type="dxa"/>
            <w:vAlign w:val="center"/>
          </w:tcPr>
          <w:p w14:paraId="3F8D2795" w14:textId="77777777" w:rsidR="00FE5272" w:rsidRDefault="00000000">
            <w:pPr>
              <w:rPr>
                <w:rFonts w:hint="eastAsia"/>
              </w:rPr>
            </w:pPr>
            <w:r>
              <w:rPr>
                <w:sz w:val="19"/>
              </w:rPr>
              <w:t>Charts and analytical visualization</w:t>
            </w:r>
          </w:p>
        </w:tc>
      </w:tr>
      <w:tr w:rsidR="00FE5272" w14:paraId="5FF7E4CC" w14:textId="77777777">
        <w:trPr>
          <w:jc w:val="center"/>
        </w:trPr>
        <w:tc>
          <w:tcPr>
            <w:tcW w:w="3360" w:type="dxa"/>
            <w:vAlign w:val="center"/>
          </w:tcPr>
          <w:p w14:paraId="613816F1" w14:textId="77777777" w:rsidR="00FE5272" w:rsidRDefault="00000000">
            <w:pPr>
              <w:rPr>
                <w:rFonts w:hint="eastAsia"/>
              </w:rPr>
            </w:pPr>
            <w:r>
              <w:rPr>
                <w:sz w:val="19"/>
              </w:rPr>
              <w:t>Application</w:t>
            </w:r>
          </w:p>
        </w:tc>
        <w:tc>
          <w:tcPr>
            <w:tcW w:w="3360" w:type="dxa"/>
            <w:vAlign w:val="center"/>
          </w:tcPr>
          <w:p w14:paraId="3FD4FD55" w14:textId="77777777" w:rsidR="00FE5272" w:rsidRDefault="00000000">
            <w:pPr>
              <w:rPr>
                <w:rFonts w:hint="eastAsia"/>
              </w:rPr>
            </w:pPr>
            <w:r>
              <w:rPr>
                <w:sz w:val="19"/>
              </w:rPr>
              <w:t>Streamlit</w:t>
            </w:r>
          </w:p>
        </w:tc>
        <w:tc>
          <w:tcPr>
            <w:tcW w:w="3360" w:type="dxa"/>
            <w:vAlign w:val="center"/>
          </w:tcPr>
          <w:p w14:paraId="6907814A" w14:textId="77777777" w:rsidR="00FE5272" w:rsidRDefault="00000000">
            <w:pPr>
              <w:rPr>
                <w:rFonts w:hint="eastAsia"/>
              </w:rPr>
            </w:pPr>
            <w:r>
              <w:rPr>
                <w:sz w:val="19"/>
              </w:rPr>
              <w:t>Interactive web dashboard</w:t>
            </w:r>
          </w:p>
        </w:tc>
      </w:tr>
      <w:tr w:rsidR="00FE5272" w14:paraId="128BCF63" w14:textId="77777777">
        <w:trPr>
          <w:jc w:val="center"/>
        </w:trPr>
        <w:tc>
          <w:tcPr>
            <w:tcW w:w="3360" w:type="dxa"/>
            <w:vAlign w:val="center"/>
          </w:tcPr>
          <w:p w14:paraId="44115C0C" w14:textId="77777777" w:rsidR="00FE5272" w:rsidRDefault="00000000">
            <w:pPr>
              <w:rPr>
                <w:rFonts w:hint="eastAsia"/>
              </w:rPr>
            </w:pPr>
            <w:r>
              <w:rPr>
                <w:sz w:val="19"/>
              </w:rPr>
              <w:t>Model Storage</w:t>
            </w:r>
          </w:p>
        </w:tc>
        <w:tc>
          <w:tcPr>
            <w:tcW w:w="3360" w:type="dxa"/>
            <w:vAlign w:val="center"/>
          </w:tcPr>
          <w:p w14:paraId="69050E73" w14:textId="77777777" w:rsidR="00FE5272" w:rsidRDefault="00000000">
            <w:pPr>
              <w:rPr>
                <w:rFonts w:hint="eastAsia"/>
              </w:rPr>
            </w:pPr>
            <w:r>
              <w:rPr>
                <w:sz w:val="19"/>
              </w:rPr>
              <w:t>Joblib / serialized files</w:t>
            </w:r>
          </w:p>
        </w:tc>
        <w:tc>
          <w:tcPr>
            <w:tcW w:w="3360" w:type="dxa"/>
            <w:vAlign w:val="center"/>
          </w:tcPr>
          <w:p w14:paraId="020846AB" w14:textId="77777777" w:rsidR="00FE5272" w:rsidRDefault="00000000">
            <w:pPr>
              <w:rPr>
                <w:rFonts w:hint="eastAsia"/>
              </w:rPr>
            </w:pPr>
            <w:r>
              <w:rPr>
                <w:sz w:val="19"/>
              </w:rPr>
              <w:t>Reuse trained models and metadata</w:t>
            </w:r>
          </w:p>
        </w:tc>
      </w:tr>
      <w:tr w:rsidR="00FE5272" w14:paraId="58FDB3F0" w14:textId="77777777">
        <w:trPr>
          <w:jc w:val="center"/>
        </w:trPr>
        <w:tc>
          <w:tcPr>
            <w:tcW w:w="3360" w:type="dxa"/>
            <w:vAlign w:val="center"/>
          </w:tcPr>
          <w:p w14:paraId="189FC477" w14:textId="77777777" w:rsidR="00FE5272" w:rsidRDefault="00000000">
            <w:pPr>
              <w:rPr>
                <w:rFonts w:hint="eastAsia"/>
              </w:rPr>
            </w:pPr>
            <w:r>
              <w:rPr>
                <w:sz w:val="19"/>
              </w:rPr>
              <w:t>Version Control</w:t>
            </w:r>
          </w:p>
        </w:tc>
        <w:tc>
          <w:tcPr>
            <w:tcW w:w="3360" w:type="dxa"/>
            <w:vAlign w:val="center"/>
          </w:tcPr>
          <w:p w14:paraId="4440B5E3" w14:textId="77777777" w:rsidR="00FE5272" w:rsidRDefault="00000000">
            <w:pPr>
              <w:rPr>
                <w:rFonts w:hint="eastAsia"/>
              </w:rPr>
            </w:pPr>
            <w:r>
              <w:rPr>
                <w:sz w:val="19"/>
              </w:rPr>
              <w:t>Git &amp; GitHub</w:t>
            </w:r>
          </w:p>
        </w:tc>
        <w:tc>
          <w:tcPr>
            <w:tcW w:w="3360" w:type="dxa"/>
            <w:vAlign w:val="center"/>
          </w:tcPr>
          <w:p w14:paraId="018EA933" w14:textId="77777777" w:rsidR="00FE5272" w:rsidRDefault="00000000">
            <w:pPr>
              <w:rPr>
                <w:rFonts w:hint="eastAsia"/>
              </w:rPr>
            </w:pPr>
            <w:r>
              <w:rPr>
                <w:sz w:val="19"/>
              </w:rPr>
              <w:t>Source-code management and public repository</w:t>
            </w:r>
          </w:p>
        </w:tc>
      </w:tr>
      <w:tr w:rsidR="00FE5272" w14:paraId="5D368123" w14:textId="77777777">
        <w:trPr>
          <w:jc w:val="center"/>
        </w:trPr>
        <w:tc>
          <w:tcPr>
            <w:tcW w:w="3360" w:type="dxa"/>
            <w:vAlign w:val="center"/>
          </w:tcPr>
          <w:p w14:paraId="17ECD0B0" w14:textId="77777777" w:rsidR="00FE5272" w:rsidRDefault="00000000">
            <w:pPr>
              <w:rPr>
                <w:rFonts w:hint="eastAsia"/>
              </w:rPr>
            </w:pPr>
            <w:r>
              <w:rPr>
                <w:sz w:val="19"/>
              </w:rPr>
              <w:t>Deployment</w:t>
            </w:r>
          </w:p>
        </w:tc>
        <w:tc>
          <w:tcPr>
            <w:tcW w:w="3360" w:type="dxa"/>
            <w:vAlign w:val="center"/>
          </w:tcPr>
          <w:p w14:paraId="730EAE5A" w14:textId="77777777" w:rsidR="00FE5272" w:rsidRDefault="00000000">
            <w:pPr>
              <w:rPr>
                <w:rFonts w:hint="eastAsia"/>
              </w:rPr>
            </w:pPr>
            <w:r>
              <w:rPr>
                <w:sz w:val="19"/>
              </w:rPr>
              <w:t>Streamlit Community Cloud</w:t>
            </w:r>
          </w:p>
        </w:tc>
        <w:tc>
          <w:tcPr>
            <w:tcW w:w="3360" w:type="dxa"/>
            <w:vAlign w:val="center"/>
          </w:tcPr>
          <w:p w14:paraId="1543984D" w14:textId="77777777" w:rsidR="00FE5272" w:rsidRDefault="00000000">
            <w:pPr>
              <w:rPr>
                <w:rFonts w:hint="eastAsia"/>
              </w:rPr>
            </w:pPr>
            <w:r>
              <w:rPr>
                <w:sz w:val="19"/>
              </w:rPr>
              <w:t>Public application deployment</w:t>
            </w:r>
          </w:p>
        </w:tc>
      </w:tr>
    </w:tbl>
    <w:p w14:paraId="0F04FA47" w14:textId="77777777" w:rsidR="00FE5272" w:rsidRDefault="00000000">
      <w:pPr>
        <w:pStyle w:val="Heading1"/>
      </w:pPr>
      <w:r>
        <w:t>8. Project File Structure</w:t>
      </w:r>
    </w:p>
    <w:p w14:paraId="4D02321C" w14:textId="77777777" w:rsidR="00FE5272" w:rsidRDefault="00000000">
      <w:pPr>
        <w:rPr>
          <w:rFonts w:hint="eastAsia"/>
        </w:rPr>
      </w:pPr>
      <w:r>
        <w:rPr>
          <w:rFonts w:ascii="Consolas" w:hAnsi="Consolas"/>
          <w:sz w:val="17"/>
        </w:rPr>
        <w:t>CyberShield/</w:t>
      </w:r>
      <w:r>
        <w:rPr>
          <w:rFonts w:ascii="Consolas" w:hAnsi="Consolas"/>
          <w:sz w:val="17"/>
        </w:rPr>
        <w:br/>
        <w:t>├── app/</w:t>
      </w:r>
      <w:r>
        <w:rPr>
          <w:rFonts w:ascii="Consolas" w:hAnsi="Consolas"/>
          <w:sz w:val="17"/>
        </w:rPr>
        <w:br/>
        <w:t>│   └── CyberShield.py</w:t>
      </w:r>
      <w:r>
        <w:rPr>
          <w:rFonts w:ascii="Consolas" w:hAnsi="Consolas"/>
          <w:sz w:val="17"/>
        </w:rPr>
        <w:br/>
        <w:t>├── data/</w:t>
      </w:r>
      <w:r>
        <w:rPr>
          <w:rFonts w:ascii="Consolas" w:hAnsi="Consolas"/>
          <w:sz w:val="17"/>
        </w:rPr>
        <w:br/>
        <w:t>│   └── phishing_dataset.csv</w:t>
      </w:r>
      <w:r>
        <w:rPr>
          <w:rFonts w:ascii="Consolas" w:hAnsi="Consolas"/>
          <w:sz w:val="17"/>
        </w:rPr>
        <w:br/>
        <w:t>├── model/</w:t>
      </w:r>
      <w:r>
        <w:rPr>
          <w:rFonts w:ascii="Consolas" w:hAnsi="Consolas"/>
          <w:sz w:val="17"/>
        </w:rPr>
        <w:br/>
        <w:t>│   ├── phishing_model.pkl</w:t>
      </w:r>
      <w:r>
        <w:rPr>
          <w:rFonts w:ascii="Consolas" w:hAnsi="Consolas"/>
          <w:sz w:val="17"/>
        </w:rPr>
        <w:br/>
        <w:t>│   ├── url_model.pkl</w:t>
      </w:r>
      <w:r>
        <w:rPr>
          <w:rFonts w:ascii="Consolas" w:hAnsi="Consolas"/>
          <w:sz w:val="17"/>
        </w:rPr>
        <w:br/>
        <w:t>│   ├── feature_columns.pkl</w:t>
      </w:r>
      <w:r>
        <w:rPr>
          <w:rFonts w:ascii="Consolas" w:hAnsi="Consolas"/>
          <w:sz w:val="17"/>
        </w:rPr>
        <w:br/>
        <w:t>│   ├── url_feature_columns.pkl</w:t>
      </w:r>
      <w:r>
        <w:rPr>
          <w:rFonts w:ascii="Consolas" w:hAnsi="Consolas"/>
          <w:sz w:val="17"/>
        </w:rPr>
        <w:br/>
        <w:t>│   ├── feature_importance.csv</w:t>
      </w:r>
      <w:r>
        <w:rPr>
          <w:rFonts w:ascii="Consolas" w:hAnsi="Consolas"/>
          <w:sz w:val="17"/>
        </w:rPr>
        <w:br/>
        <w:t>│   ├── url_feature_importance.csv</w:t>
      </w:r>
      <w:r>
        <w:rPr>
          <w:rFonts w:ascii="Consolas" w:hAnsi="Consolas"/>
          <w:sz w:val="17"/>
        </w:rPr>
        <w:br/>
        <w:t>│   ├── model_metrics.pkl</w:t>
      </w:r>
      <w:r>
        <w:rPr>
          <w:rFonts w:ascii="Consolas" w:hAnsi="Consolas"/>
          <w:sz w:val="17"/>
        </w:rPr>
        <w:br/>
        <w:t>│   └── url_model_metrics.pkl</w:t>
      </w:r>
      <w:r>
        <w:rPr>
          <w:rFonts w:ascii="Consolas" w:hAnsi="Consolas"/>
          <w:sz w:val="17"/>
        </w:rPr>
        <w:br/>
        <w:t>├── notebooks/</w:t>
      </w:r>
      <w:r>
        <w:rPr>
          <w:rFonts w:ascii="Consolas" w:hAnsi="Consolas"/>
          <w:sz w:val="17"/>
        </w:rPr>
        <w:br/>
        <w:t>│   └── CyberShield_Analysis.ipynb</w:t>
      </w:r>
      <w:r>
        <w:rPr>
          <w:rFonts w:ascii="Consolas" w:hAnsi="Consolas"/>
          <w:sz w:val="17"/>
        </w:rPr>
        <w:br/>
        <w:t>├── reports/</w:t>
      </w:r>
      <w:r>
        <w:rPr>
          <w:rFonts w:ascii="Consolas" w:hAnsi="Consolas"/>
          <w:sz w:val="17"/>
        </w:rPr>
        <w:br/>
        <w:t>│   └── project_summary.md</w:t>
      </w:r>
      <w:r>
        <w:rPr>
          <w:rFonts w:ascii="Consolas" w:hAnsi="Consolas"/>
          <w:sz w:val="17"/>
        </w:rPr>
        <w:br/>
        <w:t>├── requirements.txt</w:t>
      </w:r>
      <w:r>
        <w:rPr>
          <w:rFonts w:ascii="Consolas" w:hAnsi="Consolas"/>
          <w:sz w:val="17"/>
        </w:rPr>
        <w:br/>
        <w:t>├── train_models.py</w:t>
      </w:r>
      <w:r>
        <w:rPr>
          <w:rFonts w:ascii="Consolas" w:hAnsi="Consolas"/>
          <w:sz w:val="17"/>
        </w:rPr>
        <w:br/>
        <w:t>└── README.md</w:t>
      </w:r>
    </w:p>
    <w:p w14:paraId="68493E7A" w14:textId="77777777" w:rsidR="00FE5272" w:rsidRDefault="00000000">
      <w:pPr>
        <w:pStyle w:val="Heading1"/>
      </w:pPr>
      <w:r>
        <w:t>9. Live URL Analysis &amp; Safety Design</w:t>
      </w:r>
    </w:p>
    <w:p w14:paraId="5CEEB425" w14:textId="77777777" w:rsidR="00FE5272" w:rsidRDefault="00000000">
      <w:pPr>
        <w:rPr>
          <w:rFonts w:hint="eastAsia"/>
        </w:rPr>
      </w:pPr>
      <w:r>
        <w:t>The URL Analyzer is designed for safe lexical screening. A submitted URL is treated as a string and its structural characteristics are extracted for model input. The application explicitly avoids opening the target website, sending requests to it, or executing remote content. This reduces the risk of interacting with a potentially malicious site during demonstration.</w:t>
      </w:r>
    </w:p>
    <w:p w14:paraId="4C81E9E0" w14:textId="77777777" w:rsidR="00FE5272" w:rsidRDefault="00000000">
      <w:pPr>
        <w:pStyle w:val="ListBullet"/>
        <w:spacing w:after="40"/>
        <w:rPr>
          <w:rFonts w:hint="eastAsia"/>
        </w:rPr>
      </w:pPr>
      <w:r>
        <w:t>Input: a website URL entered by the user.</w:t>
      </w:r>
    </w:p>
    <w:p w14:paraId="2EF60893" w14:textId="77777777" w:rsidR="00FE5272" w:rsidRDefault="00000000">
      <w:pPr>
        <w:pStyle w:val="ListBullet"/>
        <w:spacing w:after="40"/>
        <w:rPr>
          <w:rFonts w:hint="eastAsia"/>
        </w:rPr>
      </w:pPr>
      <w:r>
        <w:t>Processing: URL parsing and extraction of supported lexical/security indicators.</w:t>
      </w:r>
    </w:p>
    <w:p w14:paraId="2FB3ACD8" w14:textId="77777777" w:rsidR="00FE5272" w:rsidRDefault="00000000">
      <w:pPr>
        <w:pStyle w:val="ListBullet"/>
        <w:spacing w:after="40"/>
        <w:rPr>
          <w:rFonts w:hint="eastAsia"/>
        </w:rPr>
      </w:pPr>
      <w:r>
        <w:t>Prediction: Random Forest classification using the URL-only model.</w:t>
      </w:r>
    </w:p>
    <w:p w14:paraId="1AFAB236" w14:textId="77777777" w:rsidR="00FE5272" w:rsidRDefault="00000000">
      <w:pPr>
        <w:pStyle w:val="ListBullet"/>
        <w:spacing w:after="40"/>
        <w:rPr>
          <w:rFonts w:hint="eastAsia"/>
        </w:rPr>
      </w:pPr>
      <w:r>
        <w:t>Output: phishing/legitimate classification, probability/risk interpretation, and supporting indicators.</w:t>
      </w:r>
    </w:p>
    <w:p w14:paraId="1E938FFF" w14:textId="77777777" w:rsidR="00FE5272" w:rsidRDefault="00000000">
      <w:pPr>
        <w:pStyle w:val="ListBullet"/>
        <w:spacing w:after="40"/>
        <w:rPr>
          <w:rFonts w:hint="eastAsia"/>
        </w:rPr>
      </w:pPr>
      <w:r>
        <w:t>Demonstration examples: legitimate domains, suspicious IP-based URLs, and phishing-style spoof URLs.</w:t>
      </w:r>
    </w:p>
    <w:p w14:paraId="1E07DCF7" w14:textId="77777777" w:rsidR="00FE5272" w:rsidRDefault="00000000">
      <w:pPr>
        <w:pStyle w:val="Heading1"/>
      </w:pPr>
      <w:r>
        <w:t>10. Results &amp; Key Insights</w:t>
      </w:r>
    </w:p>
    <w:p w14:paraId="2EB4B378" w14:textId="77777777" w:rsidR="00FE5272" w:rsidRDefault="00000000">
      <w:pPr>
        <w:pStyle w:val="ListBullet"/>
        <w:spacing w:after="40"/>
        <w:rPr>
          <w:rFonts w:hint="eastAsia"/>
        </w:rPr>
      </w:pPr>
      <w:r>
        <w:t>The dataset contains a substantial number of both phishing and legitimate records, allowing supervised classification.</w:t>
      </w:r>
    </w:p>
    <w:p w14:paraId="6555BDDC" w14:textId="77777777" w:rsidR="00FE5272" w:rsidRDefault="00000000">
      <w:pPr>
        <w:pStyle w:val="ListBullet"/>
        <w:spacing w:after="40"/>
        <w:rPr>
          <w:rFonts w:hint="eastAsia"/>
        </w:rPr>
      </w:pPr>
      <w:r>
        <w:t>The class distribution is approximately 42.8% phishing and 57.2% legitimate.</w:t>
      </w:r>
    </w:p>
    <w:p w14:paraId="256194C3" w14:textId="77777777" w:rsidR="00FE5272" w:rsidRDefault="00000000">
      <w:pPr>
        <w:pStyle w:val="ListBullet"/>
        <w:spacing w:after="40"/>
        <w:rPr>
          <w:rFonts w:hint="eastAsia"/>
        </w:rPr>
      </w:pPr>
      <w:r>
        <w:t>HTTPS usage is an important analytical dimension, but HTTPS alone does not prove that a website is legitimate.</w:t>
      </w:r>
    </w:p>
    <w:p w14:paraId="2B94CFA3" w14:textId="77777777" w:rsidR="00FE5272" w:rsidRDefault="00000000">
      <w:pPr>
        <w:pStyle w:val="ListBullet"/>
        <w:spacing w:after="40"/>
        <w:rPr>
          <w:rFonts w:hint="eastAsia"/>
        </w:rPr>
      </w:pPr>
      <w:r>
        <w:t>URL structure, domain characteristics, similarity measures, and other lexical/security indicators provide useful information for classification.</w:t>
      </w:r>
    </w:p>
    <w:p w14:paraId="06EE6F0B" w14:textId="77777777" w:rsidR="00FE5272" w:rsidRDefault="00000000">
      <w:pPr>
        <w:pStyle w:val="ListBullet"/>
        <w:spacing w:after="40"/>
        <w:rPr>
          <w:rFonts w:hint="eastAsia"/>
        </w:rPr>
      </w:pPr>
      <w:r>
        <w:t>The deployed URL model reports an F1-score of 99.76% on the project's evaluation setup.</w:t>
      </w:r>
    </w:p>
    <w:p w14:paraId="0426AFC6" w14:textId="77777777" w:rsidR="00FE5272" w:rsidRDefault="00000000">
      <w:pPr>
        <w:pStyle w:val="ListBullet"/>
        <w:spacing w:after="40"/>
        <w:rPr>
          <w:rFonts w:hint="eastAsia"/>
        </w:rPr>
      </w:pPr>
      <w:r>
        <w:t>The dashboard converts model output into a user-facing cybersecurity screening workflow instead of presenting only a raw machine-learning prediction.</w:t>
      </w:r>
    </w:p>
    <w:p w14:paraId="5B31E9F0" w14:textId="77777777" w:rsidR="00FE5272" w:rsidRDefault="00000000">
      <w:pPr>
        <w:pStyle w:val="Heading1"/>
      </w:pPr>
      <w:r>
        <w:t>11. Practical Use Cases</w:t>
      </w:r>
    </w:p>
    <w:p w14:paraId="24E88012" w14:textId="77777777" w:rsidR="00FE5272" w:rsidRDefault="00000000">
      <w:pPr>
        <w:pStyle w:val="ListBullet"/>
        <w:spacing w:after="40"/>
        <w:rPr>
          <w:rFonts w:hint="eastAsia"/>
        </w:rPr>
      </w:pPr>
      <w:r>
        <w:t>Educational cybersecurity demonstrations and awareness training.</w:t>
      </w:r>
    </w:p>
    <w:p w14:paraId="0685EAE4" w14:textId="77777777" w:rsidR="00FE5272" w:rsidRDefault="00000000">
      <w:pPr>
        <w:pStyle w:val="ListBullet"/>
        <w:spacing w:after="40"/>
        <w:rPr>
          <w:rFonts w:hint="eastAsia"/>
        </w:rPr>
      </w:pPr>
      <w:r>
        <w:t>Initial screening of suspicious URLs before a user investigates them further.</w:t>
      </w:r>
    </w:p>
    <w:p w14:paraId="5A90D0B8" w14:textId="77777777" w:rsidR="00FE5272" w:rsidRDefault="00000000">
      <w:pPr>
        <w:pStyle w:val="ListBullet"/>
        <w:spacing w:after="40"/>
        <w:rPr>
          <w:rFonts w:hint="eastAsia"/>
        </w:rPr>
      </w:pPr>
      <w:r>
        <w:t>Data-analytics demonstration for security operations concepts.</w:t>
      </w:r>
    </w:p>
    <w:p w14:paraId="00A3FCE9" w14:textId="77777777" w:rsidR="00FE5272" w:rsidRDefault="00000000">
      <w:pPr>
        <w:pStyle w:val="ListBullet"/>
        <w:spacing w:after="40"/>
        <w:rPr>
          <w:rFonts w:hint="eastAsia"/>
        </w:rPr>
      </w:pPr>
      <w:r>
        <w:t>Academic exploration of phishing indicators and supervised classification.</w:t>
      </w:r>
    </w:p>
    <w:p w14:paraId="2E2A36DC" w14:textId="77777777" w:rsidR="00FE5272" w:rsidRDefault="00000000">
      <w:pPr>
        <w:pStyle w:val="ListBullet"/>
        <w:spacing w:after="40"/>
        <w:rPr>
          <w:rFonts w:hint="eastAsia"/>
        </w:rPr>
      </w:pPr>
      <w:r>
        <w:t>Prototype foundation for a larger URL reputation or browser-security system.</w:t>
      </w:r>
    </w:p>
    <w:p w14:paraId="248762F4" w14:textId="77777777" w:rsidR="00FE5272" w:rsidRDefault="00000000">
      <w:pPr>
        <w:pStyle w:val="Heading1"/>
      </w:pPr>
      <w:r>
        <w:t>12. Limitations &amp; Future Scope</w:t>
      </w:r>
    </w:p>
    <w:p w14:paraId="78EBDF20" w14:textId="77777777" w:rsidR="00FE5272" w:rsidRDefault="00000000">
      <w:pPr>
        <w:pStyle w:val="ListBullet"/>
        <w:spacing w:after="40"/>
        <w:rPr>
          <w:rFonts w:hint="eastAsia"/>
        </w:rPr>
      </w:pPr>
      <w:r>
        <w:t>The current system is a machine-learning screening prototype, not a replacement for commercial threat-intelligence or browser security systems.</w:t>
      </w:r>
    </w:p>
    <w:p w14:paraId="0BDBC4D4" w14:textId="77777777" w:rsidR="00FE5272" w:rsidRDefault="00000000">
      <w:pPr>
        <w:pStyle w:val="ListBullet"/>
        <w:spacing w:after="40"/>
        <w:rPr>
          <w:rFonts w:hint="eastAsia"/>
        </w:rPr>
      </w:pPr>
      <w:r>
        <w:t>Real-world phishing campaigns evolve continuously, so model performance can change when attackers introduce new URL patterns.</w:t>
      </w:r>
    </w:p>
    <w:p w14:paraId="091AADFE" w14:textId="77777777" w:rsidR="00FE5272" w:rsidRDefault="00000000">
      <w:pPr>
        <w:pStyle w:val="ListBullet"/>
        <w:spacing w:after="40"/>
        <w:rPr>
          <w:rFonts w:hint="eastAsia"/>
        </w:rPr>
      </w:pPr>
      <w:r>
        <w:t>The live analyzer relies on features that can be derived from the submitted URL; it does not crawl or inspect the live webpage.</w:t>
      </w:r>
    </w:p>
    <w:p w14:paraId="5F91ACDB" w14:textId="77777777" w:rsidR="00FE5272" w:rsidRDefault="00000000">
      <w:pPr>
        <w:pStyle w:val="ListBullet"/>
        <w:spacing w:after="40"/>
        <w:rPr>
          <w:rFonts w:hint="eastAsia"/>
        </w:rPr>
      </w:pPr>
      <w:r>
        <w:t>Future versions could add external threat-intelligence feeds, domain-age information, DNS/WHOIS signals, screenshot-based webpage analysis, and continuous retraining.</w:t>
      </w:r>
    </w:p>
    <w:p w14:paraId="72A1479D" w14:textId="77777777" w:rsidR="00FE5272" w:rsidRDefault="00000000">
      <w:pPr>
        <w:pStyle w:val="ListBullet"/>
        <w:spacing w:after="40"/>
        <w:rPr>
          <w:rFonts w:hint="eastAsia"/>
        </w:rPr>
      </w:pPr>
      <w:r>
        <w:t>A future version could include model explainability at the individual URL level so that each prediction is accompanied by the strongest contributing indicators.</w:t>
      </w:r>
    </w:p>
    <w:p w14:paraId="30454E1E" w14:textId="77777777" w:rsidR="00FE5272" w:rsidRDefault="00000000">
      <w:pPr>
        <w:pStyle w:val="ListBullet"/>
        <w:spacing w:after="40"/>
        <w:rPr>
          <w:rFonts w:hint="eastAsia"/>
        </w:rPr>
      </w:pPr>
      <w:r>
        <w:t>Testing on newer, independently collected phishing campaigns would provide a stronger measure of generalization.</w:t>
      </w:r>
    </w:p>
    <w:p w14:paraId="6DD2A6F1" w14:textId="33EF8688" w:rsidR="00FE5272" w:rsidRDefault="00000000">
      <w:pPr>
        <w:pStyle w:val="Heading1"/>
      </w:pPr>
      <w:r>
        <w:t>13. Conclusion</w:t>
      </w:r>
    </w:p>
    <w:p w14:paraId="455B67C8" w14:textId="77777777" w:rsidR="00FE5272" w:rsidRDefault="00000000">
      <w:pPr>
        <w:rPr>
          <w:rFonts w:hint="eastAsia"/>
        </w:rPr>
      </w:pPr>
      <w:r>
        <w:t>CyberShield demonstrates a complete data-analytics-to-deployment workflow for cybersecurity. The project begins with a large labeled phishing dataset, applies data preparation and exploratory analysis, trains a Random Forest classifier, evaluates the model, and exposes the results through an interactive Streamlit application. The final system combines analytics, machine learning, visualization, and practical URL screening in a single academic project.</w:t>
      </w:r>
    </w:p>
    <w:p w14:paraId="5EA943CA" w14:textId="77777777" w:rsidR="00FE5272" w:rsidRDefault="00000000">
      <w:pPr>
        <w:rPr>
          <w:rFonts w:hint="eastAsia"/>
        </w:rPr>
      </w:pPr>
      <w:r>
        <w:t>The project also demonstrates the core learning outcomes of the IBM Data Analytics Academic Internship: understanding data, preparing data, applying AI/ML to an analytical problem, interpreting results, and converting the analysis into a usable business/security-oriented solution.</w:t>
      </w:r>
    </w:p>
    <w:p w14:paraId="1E9A77F3" w14:textId="77777777" w:rsidR="00FE5272" w:rsidRDefault="00000000">
      <w:pPr>
        <w:pStyle w:val="Heading1"/>
      </w:pPr>
      <w:r>
        <w:t>14. References</w:t>
      </w:r>
    </w:p>
    <w:p w14:paraId="26F85768" w14:textId="77777777" w:rsidR="00FE5272" w:rsidRDefault="00000000">
      <w:pPr>
        <w:pStyle w:val="ListNumber"/>
        <w:rPr>
          <w:rFonts w:hint="eastAsia"/>
        </w:rPr>
      </w:pPr>
      <w:r>
        <w:t>Prasad, A. &amp; Chandra, S. (2024). PhiUSIIL Phishing URL (Website) Dataset. UCI Machine Learning Repository, Dataset ID 967. DOI: 10.1016/j.cose.2023.103545.</w:t>
      </w:r>
    </w:p>
    <w:p w14:paraId="203DF81E" w14:textId="77777777" w:rsidR="00FE5272" w:rsidRDefault="00000000">
      <w:pPr>
        <w:pStyle w:val="ListNumber"/>
        <w:rPr>
          <w:rFonts w:hint="eastAsia"/>
        </w:rPr>
      </w:pPr>
      <w:r>
        <w:t>UCI Machine Learning Repository. PhiUSIIL Phishing URL (Website) dataset documentation.</w:t>
      </w:r>
    </w:p>
    <w:p w14:paraId="04644762" w14:textId="77777777" w:rsidR="00FE5272" w:rsidRDefault="00000000">
      <w:pPr>
        <w:pStyle w:val="ListNumber"/>
        <w:rPr>
          <w:rFonts w:hint="eastAsia"/>
        </w:rPr>
      </w:pPr>
      <w:r>
        <w:t>Scikit-learn documentation – Random Forest classification and model evaluation.</w:t>
      </w:r>
    </w:p>
    <w:p w14:paraId="16131BB9" w14:textId="77777777" w:rsidR="00FE5272" w:rsidRDefault="00000000">
      <w:pPr>
        <w:pStyle w:val="ListNumber"/>
        <w:rPr>
          <w:rFonts w:hint="eastAsia"/>
        </w:rPr>
      </w:pPr>
      <w:r>
        <w:t>Streamlit documentation – application deployment and interactive data apps.</w:t>
      </w:r>
    </w:p>
    <w:p w14:paraId="761B469F" w14:textId="68A965F7" w:rsidR="00FE5272" w:rsidRDefault="00000000">
      <w:pPr>
        <w:pStyle w:val="ListNumber"/>
        <w:rPr>
          <w:rFonts w:hint="eastAsia"/>
        </w:rPr>
      </w:pPr>
      <w:r>
        <w:t>Project GitHub repository: https://github.com/Anushree-C-baraker/CyberShield-Phishing-Detection</w:t>
      </w:r>
    </w:p>
    <w:p w14:paraId="0F71275E" w14:textId="6556DDF3" w:rsidR="00FE5272" w:rsidRDefault="00000000">
      <w:pPr>
        <w:pStyle w:val="ListNumber"/>
        <w:rPr>
          <w:rFonts w:hint="eastAsia"/>
        </w:rPr>
      </w:pPr>
      <w:r>
        <w:t>Live application: https://cybershield-phishing-detection.streamlit.app</w:t>
      </w:r>
    </w:p>
    <w:p w14:paraId="03000051" w14:textId="5E627FC0" w:rsidR="00FE5272" w:rsidRDefault="005E193A">
      <w:pPr>
        <w:rPr>
          <w:rFonts w:hint="eastAsia"/>
        </w:rPr>
      </w:pPr>
      <w:r>
        <w:rPr>
          <w:b/>
          <w:noProof/>
          <w:color w:val="173F8A"/>
        </w:rPr>
        <w:drawing>
          <wp:anchor distT="0" distB="0" distL="114300" distR="114300" simplePos="0" relativeHeight="251656192" behindDoc="0" locked="0" layoutInCell="1" allowOverlap="1" wp14:anchorId="7C806B2D" wp14:editId="7102BFC6">
            <wp:simplePos x="0" y="0"/>
            <wp:positionH relativeFrom="column">
              <wp:posOffset>-190500</wp:posOffset>
            </wp:positionH>
            <wp:positionV relativeFrom="paragraph">
              <wp:posOffset>337820</wp:posOffset>
            </wp:positionV>
            <wp:extent cx="6400800" cy="3017520"/>
            <wp:effectExtent l="0" t="0" r="0" b="0"/>
            <wp:wrapSquare wrapText="bothSides"/>
            <wp:docPr id="65741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15956" name="Picture 657415956"/>
                    <pic:cNvPicPr/>
                  </pic:nvPicPr>
                  <pic:blipFill>
                    <a:blip r:embed="rId11"/>
                    <a:stretch>
                      <a:fillRect/>
                    </a:stretch>
                  </pic:blipFill>
                  <pic:spPr>
                    <a:xfrm>
                      <a:off x="0" y="0"/>
                      <a:ext cx="6400800" cy="3017520"/>
                    </a:xfrm>
                    <a:prstGeom prst="rect">
                      <a:avLst/>
                    </a:prstGeom>
                  </pic:spPr>
                </pic:pic>
              </a:graphicData>
            </a:graphic>
          </wp:anchor>
        </w:drawing>
      </w:r>
    </w:p>
    <w:p w14:paraId="332877F3" w14:textId="6BF59787" w:rsidR="005E193A" w:rsidRDefault="005E193A">
      <w:pPr>
        <w:jc w:val="center"/>
        <w:rPr>
          <w:b/>
          <w:color w:val="173F8A"/>
        </w:rPr>
      </w:pPr>
      <w:r>
        <w:rPr>
          <w:b/>
          <w:noProof/>
          <w:color w:val="173F8A"/>
        </w:rPr>
        <w:drawing>
          <wp:anchor distT="0" distB="0" distL="114300" distR="114300" simplePos="0" relativeHeight="251657216" behindDoc="0" locked="0" layoutInCell="1" allowOverlap="1" wp14:anchorId="37EAAA4A" wp14:editId="684FE00E">
            <wp:simplePos x="0" y="0"/>
            <wp:positionH relativeFrom="column">
              <wp:posOffset>-12700</wp:posOffset>
            </wp:positionH>
            <wp:positionV relativeFrom="paragraph">
              <wp:posOffset>-10160</wp:posOffset>
            </wp:positionV>
            <wp:extent cx="6400800" cy="3517900"/>
            <wp:effectExtent l="0" t="0" r="0" b="6350"/>
            <wp:wrapSquare wrapText="bothSides"/>
            <wp:docPr id="1823165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65583" name="Picture 1823165583"/>
                    <pic:cNvPicPr/>
                  </pic:nvPicPr>
                  <pic:blipFill>
                    <a:blip r:embed="rId12"/>
                    <a:stretch>
                      <a:fillRect/>
                    </a:stretch>
                  </pic:blipFill>
                  <pic:spPr>
                    <a:xfrm>
                      <a:off x="0" y="0"/>
                      <a:ext cx="6400800" cy="3517900"/>
                    </a:xfrm>
                    <a:prstGeom prst="rect">
                      <a:avLst/>
                    </a:prstGeom>
                  </pic:spPr>
                </pic:pic>
              </a:graphicData>
            </a:graphic>
            <wp14:sizeRelV relativeFrom="margin">
              <wp14:pctHeight>0</wp14:pctHeight>
            </wp14:sizeRelV>
          </wp:anchor>
        </w:drawing>
      </w:r>
    </w:p>
    <w:p w14:paraId="20254E45" w14:textId="6B5A14B0" w:rsidR="005E193A" w:rsidRDefault="005E193A">
      <w:pPr>
        <w:jc w:val="center"/>
        <w:rPr>
          <w:b/>
          <w:color w:val="173F8A"/>
        </w:rPr>
      </w:pPr>
    </w:p>
    <w:p w14:paraId="5B37FF80" w14:textId="79D8A26A" w:rsidR="005E193A" w:rsidRDefault="005E193A">
      <w:pPr>
        <w:jc w:val="center"/>
        <w:rPr>
          <w:b/>
          <w:color w:val="173F8A"/>
        </w:rPr>
      </w:pPr>
      <w:r>
        <w:rPr>
          <w:b/>
          <w:noProof/>
          <w:color w:val="173F8A"/>
        </w:rPr>
        <w:drawing>
          <wp:anchor distT="0" distB="0" distL="114300" distR="114300" simplePos="0" relativeHeight="251659264" behindDoc="0" locked="0" layoutInCell="1" allowOverlap="1" wp14:anchorId="431D56E8" wp14:editId="4631254C">
            <wp:simplePos x="0" y="0"/>
            <wp:positionH relativeFrom="column">
              <wp:posOffset>0</wp:posOffset>
            </wp:positionH>
            <wp:positionV relativeFrom="paragraph">
              <wp:posOffset>571500</wp:posOffset>
            </wp:positionV>
            <wp:extent cx="6400800" cy="3759200"/>
            <wp:effectExtent l="0" t="0" r="0" b="0"/>
            <wp:wrapSquare wrapText="bothSides"/>
            <wp:docPr id="1303391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91277" name="Picture 1303391277"/>
                    <pic:cNvPicPr/>
                  </pic:nvPicPr>
                  <pic:blipFill>
                    <a:blip r:embed="rId13"/>
                    <a:stretch>
                      <a:fillRect/>
                    </a:stretch>
                  </pic:blipFill>
                  <pic:spPr>
                    <a:xfrm>
                      <a:off x="0" y="0"/>
                      <a:ext cx="6400800" cy="3759200"/>
                    </a:xfrm>
                    <a:prstGeom prst="rect">
                      <a:avLst/>
                    </a:prstGeom>
                  </pic:spPr>
                </pic:pic>
              </a:graphicData>
            </a:graphic>
            <wp14:sizeRelV relativeFrom="margin">
              <wp14:pctHeight>0</wp14:pctHeight>
            </wp14:sizeRelV>
          </wp:anchor>
        </w:drawing>
      </w:r>
    </w:p>
    <w:p w14:paraId="6D6662F1" w14:textId="77777777" w:rsidR="005E193A" w:rsidRDefault="005E193A">
      <w:pPr>
        <w:jc w:val="center"/>
        <w:rPr>
          <w:b/>
          <w:color w:val="173F8A"/>
        </w:rPr>
      </w:pPr>
    </w:p>
    <w:p w14:paraId="5B5D8EDD" w14:textId="3DB1AFE8" w:rsidR="005E193A" w:rsidRDefault="005E193A">
      <w:pPr>
        <w:jc w:val="center"/>
        <w:rPr>
          <w:b/>
          <w:color w:val="173F8A"/>
        </w:rPr>
      </w:pPr>
      <w:r>
        <w:rPr>
          <w:b/>
          <w:noProof/>
          <w:color w:val="173F8A"/>
        </w:rPr>
        <w:drawing>
          <wp:anchor distT="0" distB="0" distL="114300" distR="114300" simplePos="0" relativeHeight="251660288" behindDoc="0" locked="0" layoutInCell="1" allowOverlap="1" wp14:anchorId="5C07C1F4" wp14:editId="2174D71E">
            <wp:simplePos x="0" y="0"/>
            <wp:positionH relativeFrom="column">
              <wp:posOffset>-101600</wp:posOffset>
            </wp:positionH>
            <wp:positionV relativeFrom="paragraph">
              <wp:posOffset>2540</wp:posOffset>
            </wp:positionV>
            <wp:extent cx="6447155" cy="3517900"/>
            <wp:effectExtent l="0" t="0" r="0" b="6350"/>
            <wp:wrapSquare wrapText="bothSides"/>
            <wp:docPr id="2104393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93984" name="Picture 2104393984"/>
                    <pic:cNvPicPr/>
                  </pic:nvPicPr>
                  <pic:blipFill>
                    <a:blip r:embed="rId14"/>
                    <a:stretch>
                      <a:fillRect/>
                    </a:stretch>
                  </pic:blipFill>
                  <pic:spPr>
                    <a:xfrm>
                      <a:off x="0" y="0"/>
                      <a:ext cx="6447155" cy="3517900"/>
                    </a:xfrm>
                    <a:prstGeom prst="rect">
                      <a:avLst/>
                    </a:prstGeom>
                  </pic:spPr>
                </pic:pic>
              </a:graphicData>
            </a:graphic>
            <wp14:sizeRelH relativeFrom="margin">
              <wp14:pctWidth>0</wp14:pctWidth>
            </wp14:sizeRelH>
            <wp14:sizeRelV relativeFrom="margin">
              <wp14:pctHeight>0</wp14:pctHeight>
            </wp14:sizeRelV>
          </wp:anchor>
        </w:drawing>
      </w:r>
    </w:p>
    <w:p w14:paraId="0EB6C99A" w14:textId="0721CFCB" w:rsidR="005E193A" w:rsidRDefault="005E193A">
      <w:pPr>
        <w:jc w:val="center"/>
        <w:rPr>
          <w:b/>
          <w:color w:val="173F8A"/>
        </w:rPr>
      </w:pPr>
    </w:p>
    <w:p w14:paraId="3D2A816F" w14:textId="2FCFADD3" w:rsidR="005E193A" w:rsidRDefault="005E193A">
      <w:pPr>
        <w:jc w:val="center"/>
        <w:rPr>
          <w:b/>
          <w:color w:val="173F8A"/>
        </w:rPr>
      </w:pPr>
    </w:p>
    <w:p w14:paraId="7A5AA29C" w14:textId="77777777" w:rsidR="005E193A" w:rsidRDefault="005E193A">
      <w:pPr>
        <w:jc w:val="center"/>
        <w:rPr>
          <w:b/>
          <w:color w:val="173F8A"/>
        </w:rPr>
      </w:pPr>
    </w:p>
    <w:p w14:paraId="35855F44" w14:textId="52A026B3" w:rsidR="005E193A" w:rsidRDefault="005E193A">
      <w:pPr>
        <w:jc w:val="center"/>
        <w:rPr>
          <w:b/>
          <w:color w:val="173F8A"/>
        </w:rPr>
      </w:pPr>
    </w:p>
    <w:p w14:paraId="38D1B8F6" w14:textId="1F1BFB87" w:rsidR="005E193A" w:rsidRDefault="005E193A">
      <w:pPr>
        <w:jc w:val="center"/>
        <w:rPr>
          <w:b/>
          <w:color w:val="173F8A"/>
        </w:rPr>
      </w:pPr>
    </w:p>
    <w:p w14:paraId="14CA4D35" w14:textId="38C31B7C" w:rsidR="005E193A" w:rsidRDefault="005E193A">
      <w:pPr>
        <w:jc w:val="center"/>
        <w:rPr>
          <w:b/>
          <w:color w:val="173F8A"/>
        </w:rPr>
      </w:pPr>
    </w:p>
    <w:p w14:paraId="248D0B24" w14:textId="3CF081B7" w:rsidR="005E193A" w:rsidRDefault="005E193A">
      <w:pPr>
        <w:jc w:val="center"/>
        <w:rPr>
          <w:b/>
          <w:color w:val="173F8A"/>
        </w:rPr>
      </w:pPr>
    </w:p>
    <w:p w14:paraId="2A0769EA" w14:textId="0A031EF8" w:rsidR="005E193A" w:rsidRDefault="005E193A">
      <w:pPr>
        <w:jc w:val="center"/>
        <w:rPr>
          <w:b/>
          <w:color w:val="173F8A"/>
        </w:rPr>
      </w:pPr>
    </w:p>
    <w:p w14:paraId="642CB198" w14:textId="44D2270C" w:rsidR="005E193A" w:rsidRDefault="005E193A">
      <w:pPr>
        <w:jc w:val="center"/>
        <w:rPr>
          <w:b/>
          <w:color w:val="173F8A"/>
        </w:rPr>
      </w:pPr>
    </w:p>
    <w:p w14:paraId="7753F3FA" w14:textId="012D9188" w:rsidR="005E193A" w:rsidRDefault="005E193A">
      <w:pPr>
        <w:jc w:val="center"/>
        <w:rPr>
          <w:b/>
          <w:color w:val="173F8A"/>
        </w:rPr>
      </w:pPr>
    </w:p>
    <w:p w14:paraId="3218DBA0" w14:textId="17F8C531" w:rsidR="00FE5272" w:rsidRDefault="00000000">
      <w:pPr>
        <w:jc w:val="center"/>
        <w:rPr>
          <w:rFonts w:hint="eastAsia"/>
        </w:rPr>
      </w:pPr>
      <w:r>
        <w:rPr>
          <w:b/>
          <w:color w:val="173F8A"/>
        </w:rPr>
        <w:t>End of Report</w:t>
      </w:r>
    </w:p>
    <w:sectPr w:rsidR="00FE5272" w:rsidSect="00034616">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4924E" w14:textId="77777777" w:rsidR="00BA4E1D" w:rsidRDefault="00BA4E1D">
      <w:pPr>
        <w:spacing w:after="0" w:line="240" w:lineRule="auto"/>
        <w:rPr>
          <w:rFonts w:hint="eastAsia"/>
        </w:rPr>
      </w:pPr>
      <w:r>
        <w:separator/>
      </w:r>
    </w:p>
  </w:endnote>
  <w:endnote w:type="continuationSeparator" w:id="0">
    <w:p w14:paraId="358BD3B6" w14:textId="77777777" w:rsidR="00BA4E1D" w:rsidRDefault="00BA4E1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F2E7" w14:textId="77777777" w:rsidR="00FE5272" w:rsidRDefault="00000000">
    <w:pPr>
      <w:pStyle w:val="Footer"/>
      <w:jc w:val="center"/>
      <w:rPr>
        <w:rFonts w:hint="eastAsia"/>
      </w:rPr>
    </w:pPr>
    <w:proofErr w:type="spellStart"/>
    <w:r>
      <w:rPr>
        <w:sz w:val="16"/>
      </w:rPr>
      <w:t>CyberShield</w:t>
    </w:r>
    <w:proofErr w:type="spellEnd"/>
    <w:r>
      <w:rPr>
        <w:sz w:val="16"/>
      </w:rPr>
      <w:t xml:space="preserve"> | IBM Data Analytics Academic Internship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4DDDF" w14:textId="77777777" w:rsidR="00BA4E1D" w:rsidRDefault="00BA4E1D">
      <w:pPr>
        <w:spacing w:after="0" w:line="240" w:lineRule="auto"/>
        <w:rPr>
          <w:rFonts w:hint="eastAsia"/>
        </w:rPr>
      </w:pPr>
      <w:r>
        <w:separator/>
      </w:r>
    </w:p>
  </w:footnote>
  <w:footnote w:type="continuationSeparator" w:id="0">
    <w:p w14:paraId="76A25281" w14:textId="77777777" w:rsidR="00BA4E1D" w:rsidRDefault="00BA4E1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0557048">
    <w:abstractNumId w:val="8"/>
  </w:num>
  <w:num w:numId="2" w16cid:durableId="1502700455">
    <w:abstractNumId w:val="6"/>
  </w:num>
  <w:num w:numId="3" w16cid:durableId="2095466584">
    <w:abstractNumId w:val="5"/>
  </w:num>
  <w:num w:numId="4" w16cid:durableId="1087465006">
    <w:abstractNumId w:val="4"/>
  </w:num>
  <w:num w:numId="5" w16cid:durableId="389816314">
    <w:abstractNumId w:val="7"/>
  </w:num>
  <w:num w:numId="6" w16cid:durableId="2077969124">
    <w:abstractNumId w:val="3"/>
  </w:num>
  <w:num w:numId="7" w16cid:durableId="1970012966">
    <w:abstractNumId w:val="2"/>
  </w:num>
  <w:num w:numId="8" w16cid:durableId="1671253271">
    <w:abstractNumId w:val="1"/>
  </w:num>
  <w:num w:numId="9" w16cid:durableId="1697804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193A"/>
    <w:rsid w:val="00683099"/>
    <w:rsid w:val="00AA1D8D"/>
    <w:rsid w:val="00B47730"/>
    <w:rsid w:val="00BA4E1D"/>
    <w:rsid w:val="00CB0664"/>
    <w:rsid w:val="00FC693F"/>
    <w:rsid w:val="00FE52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BCF485"/>
  <w14:defaultImageDpi w14:val="300"/>
  <w15:docId w15:val="{628F5A1A-98E9-409E-8B95-9723121F9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F8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2C8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354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F8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1891</Words>
  <Characters>10781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Anushree Baraker</cp:lastModifiedBy>
  <cp:revision>2</cp:revision>
  <dcterms:created xsi:type="dcterms:W3CDTF">2013-12-23T23:15:00Z</dcterms:created>
  <dcterms:modified xsi:type="dcterms:W3CDTF">2026-09-24T12:31:00Z</dcterms:modified>
  <cp:category/>
</cp:coreProperties>
</file>