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Guidelines</w:t>
      </w:r>
    </w:p>
    <w:p>
      <w:r>
        <w:t>Projects must follow agile methodology with weekly sprints.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