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nxlhe1s161o" w:id="0"/>
      <w:bookmarkEnd w:id="0"/>
      <w:r w:rsidDel="00000000" w:rsidR="00000000" w:rsidRPr="00000000">
        <w:rPr>
          <w:rtl w:val="0"/>
        </w:rPr>
        <w:t xml:space="preserve">ДЗ №4. Оценка затрат на реализацию (PnL)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Ориентировочное время выполнения задания: </w:t>
      </w:r>
      <w:r w:rsidDel="00000000" w:rsidR="00000000" w:rsidRPr="00000000">
        <w:rPr>
          <w:rtl w:val="0"/>
        </w:rPr>
        <w:t xml:space="preserve">8-12 </w:t>
      </w:r>
      <w:r w:rsidDel="00000000" w:rsidR="00000000" w:rsidRPr="00000000">
        <w:rPr>
          <w:rtl w:val="0"/>
        </w:rPr>
        <w:t xml:space="preserve">часов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Цель домашнего задания: 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tl w:val="0"/>
        </w:rPr>
        <w:t xml:space="preserve">аучиться оценивать операционные расходы (OPEX) запуска и поддержки продуктовой инициативы, строить прогнозный PnL до EBITDA и анализировать денежный поток, планировать численность команды и время выхода на рынок (TtM).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bookmarkStart w:colFirst="0" w:colLast="0" w:name="_pfny2q5o31m4" w:id="1"/>
      <w:bookmarkEnd w:id="1"/>
      <w:r w:rsidDel="00000000" w:rsidR="00000000" w:rsidRPr="00000000">
        <w:rPr>
          <w:color w:val="000000"/>
          <w:rtl w:val="0"/>
        </w:rPr>
        <w:t xml:space="preserve">Формат выполнения: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Продолжайте работать в том же документе с расчетами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Основная модель и расчёты должны быть в табличном формате (google sheets, excel),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Пояснения к логике расчётов и рассуждения можете </w:t>
      </w:r>
      <w:r w:rsidDel="00000000" w:rsidR="00000000" w:rsidRPr="00000000">
        <w:rPr>
          <w:rtl w:val="0"/>
        </w:rPr>
        <w:t xml:space="preserve">добавить как в формате отдельного </w:t>
      </w:r>
      <w:r w:rsidDel="00000000" w:rsidR="00000000" w:rsidRPr="00000000">
        <w:rPr>
          <w:rtl w:val="0"/>
        </w:rPr>
        <w:t xml:space="preserve"> документа</w:t>
      </w:r>
      <w:r w:rsidDel="00000000" w:rsidR="00000000" w:rsidRPr="00000000">
        <w:rPr>
          <w:rtl w:val="0"/>
        </w:rPr>
        <w:t xml:space="preserve"> (docx, объём ~2–3 листа, 11 кегль,  Arial), так и отдельной вкладкой в таблице (объём </w:t>
      </w:r>
      <w:r w:rsidDel="00000000" w:rsidR="00000000" w:rsidRPr="00000000">
        <w:rPr>
          <w:rtl w:val="0"/>
        </w:rPr>
        <w:t xml:space="preserve">не более 50 строк на лист</w:t>
      </w:r>
      <w:r w:rsidDel="00000000" w:rsidR="00000000" w:rsidRPr="00000000">
        <w:rPr>
          <w:rtl w:val="0"/>
        </w:rPr>
        <w:t xml:space="preserve">, при выводе листа на печать — не более 2х страниц, 11 кегль, Arial)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Оформите работу с доступом на редактирование: должна быть видна история изменений, иначе работа принята не будет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Рекомендуем дополнить документ</w:t>
      </w:r>
      <w:r w:rsidDel="00000000" w:rsidR="00000000" w:rsidRPr="00000000">
        <w:rPr>
          <w:b w:val="1"/>
          <w:bCs w:val="1"/>
          <w:rtl w:val="0"/>
        </w:rPr>
        <w:t xml:space="preserve"> графиками 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  <w:color w:val="000000"/>
        </w:rPr>
      </w:pPr>
      <w:bookmarkStart w:colFirst="0" w:colLast="0" w:name="_v0eygqypbutd" w:id="2"/>
      <w:bookmarkEnd w:id="2"/>
      <w:r w:rsidDel="00000000" w:rsidR="00000000" w:rsidRPr="00000000">
        <w:rPr>
          <w:color w:val="000000"/>
          <w:rtl w:val="0"/>
        </w:rPr>
        <w:t xml:space="preserve">Срок сдачи: 24 мая, 23:59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Возможность досдать в течение 1 дня после дедлайна с штрафом –1 балл.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Работы, не сданные в указанные сроки, оцениваются в 0 баллов.</w:t>
      </w:r>
    </w:p>
    <w:p w:rsidR="00000000" w:rsidDel="00000000" w:rsidP="00000000" w:rsidRDefault="00000000" w:rsidRPr="00000000" w14:paraId="0000000E">
      <w:pPr>
        <w:pStyle w:val="Heading3"/>
        <w:rPr>
          <w:color w:val="000000"/>
        </w:rPr>
      </w:pPr>
      <w:bookmarkStart w:colFirst="0" w:colLast="0" w:name="_k0f3lc8jzbgg" w:id="3"/>
      <w:bookmarkEnd w:id="3"/>
      <w:r w:rsidDel="00000000" w:rsidR="00000000" w:rsidRPr="00000000">
        <w:rPr>
          <w:color w:val="000000"/>
          <w:rtl w:val="0"/>
        </w:rPr>
        <w:t xml:space="preserve">Сроки проверки: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Проверка начинается после окончания дедлайна и занимает не более 7 дней.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8"/>
          <w:szCs w:val="28"/>
          <w:rtl w:val="0"/>
        </w:rPr>
        <w:t xml:space="preserve">Работа с ИИ-инструментами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этапах, где ключевой навык — самостоятельный анализ, критическое мышление и синтез данных, необоснованное использование ИИ-инструментов будет считаться нарушением и повлечёт снижение баллов.</w:t>
        <w:br w:type="textWrapping"/>
        <w:t xml:space="preserve">Если вы использовали ИИ — укажите это в работе и опишите, как именно.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32"/>
          <w:szCs w:val="32"/>
          <w:rtl w:val="0"/>
        </w:rPr>
        <w:t xml:space="preserve">Контекст задания: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Вы уже построили baseline, сформулировали гипотезы роста и выбрали модель монетизации. Теперь задача — понять, во что обойдётся реализация вашей инициативы.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Любая фича требует ресурсов: людей, времени, денег. Для этого нужно смоделировать не только доходы, но и </w:t>
      </w:r>
      <w:r w:rsidDel="00000000" w:rsidR="00000000" w:rsidRPr="00000000">
        <w:rPr>
          <w:rtl w:val="0"/>
        </w:rPr>
        <w:t xml:space="preserve">операционные расходы (OPEX).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color w:val="000000"/>
          <w:sz w:val="22"/>
          <w:szCs w:val="22"/>
        </w:rPr>
      </w:pPr>
      <w:bookmarkStart w:colFirst="0" w:colLast="0" w:name="_wkr1pgnb0ze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color w:val="000000"/>
        </w:rPr>
      </w:pPr>
      <w:bookmarkStart w:colFirst="0" w:colLast="0" w:name="_y5nqj1ca7ugp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Вам будет нужно: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Спланировать численность команды, </w:t>
      </w:r>
      <w:r w:rsidDel="00000000" w:rsidR="00000000" w:rsidRPr="00000000">
        <w:rPr>
          <w:rtl w:val="0"/>
        </w:rPr>
        <w:t xml:space="preserve">необходимой для реализации и поддержки инициативы.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Оценить время до выхода на рынок (TtM) и распределить трудозатраты.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Спланировать OPEX (убедиться, что нет CAPEX расходов)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Построить прогнозный PnL до </w:t>
      </w:r>
      <w:r w:rsidDel="00000000" w:rsidR="00000000" w:rsidRPr="00000000">
        <w:rPr>
          <w:rtl w:val="0"/>
        </w:rPr>
        <w:t xml:space="preserve">EBITDA на 3-5 лет.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Построить CashFlow прямым способом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Обосновать все допущения: почему именно такая команда, такой TtM, такие ставки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color w:val="000000"/>
        </w:rPr>
      </w:pPr>
      <w:bookmarkStart w:colFirst="0" w:colLast="0" w:name="_i2ssadyfrc1u" w:id="6"/>
      <w:bookmarkEnd w:id="6"/>
      <w:r w:rsidDel="00000000" w:rsidR="00000000" w:rsidRPr="00000000">
        <w:rPr>
          <w:color w:val="000000"/>
          <w:rtl w:val="0"/>
        </w:rPr>
        <w:t xml:space="preserve">Содержание задания</w:t>
      </w:r>
    </w:p>
    <w:p w:rsidR="00000000" w:rsidDel="00000000" w:rsidP="00000000" w:rsidRDefault="00000000" w:rsidRPr="00000000" w14:paraId="00000023">
      <w:pPr>
        <w:pStyle w:val="Heading4"/>
        <w:rPr>
          <w:color w:val="000000"/>
        </w:rPr>
      </w:pPr>
      <w:bookmarkStart w:colFirst="0" w:colLast="0" w:name="_hlu5csbrr52z" w:id="7"/>
      <w:bookmarkEnd w:id="7"/>
      <w:r w:rsidDel="00000000" w:rsidR="00000000" w:rsidRPr="00000000">
        <w:rPr>
          <w:color w:val="000000"/>
          <w:rtl w:val="0"/>
        </w:rPr>
        <w:t xml:space="preserve">Структура текстового отчёта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Напоминание контекста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Какое направление Avito вы выбрали?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Какие гипотезы роста вы разрабатываете?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Какова модель монетизации?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Прикрепите ссылку на ДЗ №1–№3.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Планирование численности и TtM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Ниже вы найдете </w:t>
      </w:r>
      <w:r w:rsidDel="00000000" w:rsidR="00000000" w:rsidRPr="00000000">
        <w:rPr>
          <w:rtl w:val="0"/>
        </w:rPr>
        <w:t xml:space="preserve">информацию</w:t>
      </w:r>
      <w:r w:rsidDel="00000000" w:rsidR="00000000" w:rsidRPr="00000000">
        <w:rPr>
          <w:rtl w:val="0"/>
        </w:rPr>
        <w:t xml:space="preserve">, на которую можно опереться для выполнения задания:</w:t>
      </w:r>
      <w:r w:rsidDel="00000000" w:rsidR="00000000" w:rsidRPr="00000000">
        <w:rPr>
          <w:rtl w:val="0"/>
        </w:rPr>
        <w:t xml:space="preserve"> типичные ставки и примерную стоимость разработки.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2265"/>
        <w:gridCol w:w="2355"/>
        <w:gridCol w:w="1635"/>
        <w:tblGridChange w:id="0">
          <w:tblGrid>
            <w:gridCol w:w="3210"/>
            <w:gridCol w:w="2265"/>
            <w:gridCol w:w="2355"/>
            <w:gridCol w:w="16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0"/>
                <w:szCs w:val="20"/>
                <w:rtl w:val="0"/>
              </w:rPr>
              <w:t xml:space="preserve">Годовая ЗП (₽)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Продуктовый дизайнер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Middle /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3 600 000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Продуктовый аналитик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Middle /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3 800 000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Backend-разработчик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5 400 000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Frontend-разработчик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4 800 000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iOS-разработчик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5 000 000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Android-разработчик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4 800 000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Тестировщик (QA-инженер)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Manual +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3 400 000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Тимлид (Tech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d1d1f"/>
                <w:sz w:val="20"/>
                <w:szCs w:val="20"/>
                <w:rtl w:val="0"/>
              </w:rPr>
              <w:t xml:space="preserve">6 000 000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Определите из каких ролей должна состоять команда для реализации инициативы и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Сколько FTE требуется на каждый этап </w:t>
      </w:r>
      <w:r w:rsidDel="00000000" w:rsidR="00000000" w:rsidRPr="00000000">
        <w:rPr>
          <w:rtl w:val="0"/>
        </w:rPr>
        <w:t xml:space="preserve">(разработка, тестирование, поддержка)</w:t>
      </w:r>
      <w:r w:rsidDel="00000000" w:rsidR="00000000" w:rsidRPr="00000000">
        <w:rPr>
          <w:rtl w:val="0"/>
        </w:rPr>
        <w:t xml:space="preserve">? 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Рассчитайте стоимость затрат на персонал, исходя из: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численности команды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средней стоимости в год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Учитывайте потребность команды в каждом периоде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Как рассчитывается TtM? На какие этапы он делится?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Учтены ли простои, параллельная работа, риск задержек?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Факультативный вопрос: предложите несколько вариантов плана реализации проекта с точки зрения TtM? Проанализируйте, как меняются затраты в каждом из вариантов?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 Построение PnL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Постройте прогнозный Profit &amp; Loss </w:t>
      </w:r>
      <w:r w:rsidDel="00000000" w:rsidR="00000000" w:rsidRPr="00000000">
        <w:rPr>
          <w:rtl w:val="0"/>
        </w:rPr>
        <w:t xml:space="preserve">по шаблону во вкладке «</w:t>
      </w:r>
      <w:r w:rsidDel="00000000" w:rsidR="00000000" w:rsidRPr="00000000">
        <w:rPr>
          <w:rtl w:val="0"/>
        </w:rPr>
        <w:t xml:space="preserve">Данные для ДЗ №4 FinSummary</w:t>
      </w:r>
      <w:r w:rsidDel="00000000" w:rsidR="00000000" w:rsidRPr="00000000">
        <w:rPr>
          <w:rtl w:val="0"/>
        </w:rPr>
        <w:t xml:space="preserve">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по ссылке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rtl w:val="0"/>
        </w:rPr>
        <w:t xml:space="preserve">3-5 лет (</w:t>
      </w:r>
      <w:r w:rsidDel="00000000" w:rsidR="00000000" w:rsidRPr="00000000">
        <w:rPr>
          <w:rtl w:val="0"/>
        </w:rPr>
        <w:t xml:space="preserve">минимум 3, рекомендовано 5)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Доходы (из ДЗ №3)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color w:val="1d1d1f"/>
          <w:rtl w:val="0"/>
        </w:rPr>
        <w:t xml:space="preserve">Перечислите и оцените основные </w:t>
      </w:r>
      <w:r w:rsidDel="00000000" w:rsidR="00000000" w:rsidRPr="00000000">
        <w:rPr>
          <w:rtl w:val="0"/>
        </w:rPr>
        <w:t xml:space="preserve">статьи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Убедитесь, что нет CAPEX расходов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EBITDA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Рекомендуем не добавлять новые строки в шаблон: если нужно сделать какой-то уточняющий расчет, выполняйте его на отдельном листе, а результат пробрасывайте в таблицу.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Если какие-то строки не актуальны для ваших расчетов — их заполнять не требуется.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Построение CashFlow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Постройт</w:t>
      </w:r>
      <w:r w:rsidDel="00000000" w:rsidR="00000000" w:rsidRPr="00000000">
        <w:rPr>
          <w:rtl w:val="0"/>
        </w:rPr>
        <w:t xml:space="preserve">е операционный CashFlow </w:t>
      </w:r>
      <w:r w:rsidDel="00000000" w:rsidR="00000000" w:rsidRPr="00000000">
        <w:rPr>
          <w:rtl w:val="0"/>
        </w:rPr>
        <w:t xml:space="preserve">прямым способом: </w:t>
      </w:r>
      <w:r w:rsidDel="00000000" w:rsidR="00000000" w:rsidRPr="00000000">
        <w:rPr>
          <w:rtl w:val="0"/>
        </w:rPr>
        <w:t xml:space="preserve">суммируйте фактические денежные потоки по периодам: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Убедитесь, что все формулы работают и ссылаются на параметры.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Проверьте себя: обоснование допущений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Для каждого ключевого параметра (ставка разработчика, TtM, коэффициент загрузки).</w:t>
      </w:r>
    </w:p>
    <w:p w:rsidR="00000000" w:rsidDel="00000000" w:rsidP="00000000" w:rsidRDefault="00000000" w:rsidRPr="00000000" w14:paraId="0000006B">
      <w:pPr>
        <w:pStyle w:val="Heading3"/>
        <w:rPr>
          <w:color w:val="000000"/>
        </w:rPr>
      </w:pPr>
      <w:bookmarkStart w:colFirst="0" w:colLast="0" w:name="_ceryfh402xe1" w:id="8"/>
      <w:bookmarkEnd w:id="8"/>
      <w:r w:rsidDel="00000000" w:rsidR="00000000" w:rsidRPr="00000000">
        <w:rPr>
          <w:color w:val="000000"/>
          <w:rtl w:val="0"/>
        </w:rPr>
        <w:t xml:space="preserve">Файл с моделью (Google Sheets / Excel)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Создайте новый лист: PnL.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Все формулы должны быть прозрачными: без "зашитых" чисел.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Вынесите все параметры на отдельный блок (например, Assumptions).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3g9tj57r661v" w:id="9"/>
      <w:bookmarkEnd w:id="9"/>
      <w:r w:rsidDel="00000000" w:rsidR="00000000" w:rsidRPr="00000000">
        <w:rPr>
          <w:rtl w:val="0"/>
        </w:rPr>
        <w:t xml:space="preserve">Критерии для студентов</w:t>
      </w:r>
    </w:p>
    <w:tbl>
      <w:tblPr>
        <w:tblStyle w:val="Table2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Образ результата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color w:val="1d1d1f"/>
                <w:rtl w:val="0"/>
              </w:rPr>
              <w:t xml:space="preserve">При проверке работы будут </w:t>
            </w:r>
            <w:r w:rsidDel="00000000" w:rsidR="00000000" w:rsidRPr="00000000">
              <w:rPr>
                <w:rtl w:val="0"/>
              </w:rPr>
              <w:t xml:space="preserve">оцениваться следующие характеристики: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Корректность оценки численности команды и TtM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Указан и обоснован состав команды</w:t>
            </w:r>
            <w:r w:rsidDel="00000000" w:rsidR="00000000" w:rsidRPr="00000000">
              <w:rPr>
                <w:rtl w:val="0"/>
              </w:rPr>
              <w:t xml:space="preserve"> с</w:t>
            </w:r>
            <w:r w:rsidDel="00000000" w:rsidR="00000000" w:rsidRPr="00000000">
              <w:rPr>
                <w:rtl w:val="0"/>
              </w:rPr>
              <w:t xml:space="preserve"> учётом ограничений и планом найма. </w:t>
            </w:r>
            <w:r w:rsidDel="00000000" w:rsidR="00000000" w:rsidRPr="00000000">
              <w:rPr>
                <w:rtl w:val="0"/>
              </w:rPr>
              <w:t xml:space="preserve">TtM рассчитан логично: с учётом этапов разработки, загрузки, простоев и рисков. Есть понимание, сколько времени займёт выход на рынок.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Правильн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ое определение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OPEX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операционные расходы (зарплаты, инфраструктура, маркетинг, поддержка) перечислены и оценены корректно. Нет смешения с капитальными затратами (CAPEX).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Построение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PnL до EBITDA: структура, логика, техника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Модель доходов и расходов построена системно: от выручки к EBITDA. Все формулы работают, динамика соответствует запуску продукта. </w:t>
            </w:r>
            <w:r w:rsidDel="00000000" w:rsidR="00000000" w:rsidRPr="00000000">
              <w:rPr>
                <w:rtl w:val="0"/>
              </w:rPr>
              <w:t xml:space="preserve">График помогает увидеть ключевые точки.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Обоснованность допущений: источники, логика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Каждое ключевое допущение (ставка, TtM, коэффициенты) подкреплено </w:t>
            </w:r>
            <w:r w:rsidDel="00000000" w:rsidR="00000000" w:rsidRPr="00000000">
              <w:rPr>
                <w:rtl w:val="0"/>
              </w:rPr>
              <w:t xml:space="preserve">источником </w:t>
            </w:r>
            <w:r w:rsidDel="00000000" w:rsidR="00000000" w:rsidRPr="00000000">
              <w:rPr>
                <w:rtl w:val="0"/>
              </w:rPr>
              <w:t xml:space="preserve">или логическим рассуждением. Указаны диапазоны, где есть неопределённость.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Оформление и структура: читаемость, техническая корректность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Работа логична, легко читается. Файл модели прозрачен: параметры вынесены, формулы воспроизводимы, история изменений 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10 баллов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>
          <w:b w:val="1"/>
          <w:bCs w:val="1"/>
        </w:rPr>
      </w:pPr>
      <w:bookmarkStart w:colFirst="0" w:colLast="0" w:name="_mu2seld0pco1" w:id="10"/>
      <w:bookmarkEnd w:id="10"/>
      <w:r w:rsidDel="00000000" w:rsidR="00000000" w:rsidRPr="00000000">
        <w:rPr>
          <w:rtl w:val="0"/>
        </w:rPr>
        <w:t xml:space="preserve">Критерии для ревьюеров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0"/>
        <w:gridCol w:w="3401.999999999999"/>
        <w:tblGridChange w:id="0">
          <w:tblGrid>
            <w:gridCol w:w="6510"/>
            <w:gridCol w:w="3401.999999999999"/>
          </w:tblGrid>
        </w:tblGridChange>
      </w:tblGrid>
      <w:tr>
        <w:trPr>
          <w:cantSplit w:val="0"/>
          <w:trHeight w:val="468.978515624999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Образ результата</w:t>
            </w:r>
          </w:p>
        </w:tc>
        <w:tc>
          <w:tcPr>
            <w:tcBorders>
              <w:top w:color="4e4e4e" w:space="0" w:sz="4" w:val="single"/>
              <w:left w:color="4e4e4e" w:space="0" w:sz="4" w:val="single"/>
              <w:bottom w:color="000000" w:space="0" w:sz="4" w:val="single"/>
              <w:right w:color="4e4e4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Баллы</w:t>
            </w:r>
          </w:p>
        </w:tc>
      </w:tr>
      <w:tr>
        <w:trPr>
          <w:cantSplit w:val="0"/>
          <w:trHeight w:val="5393.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Сверхрезультат, работа выполнена на высоком уровне: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Корректность оценки численности команды и TtM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Состав команды и TtM обоснованы с учётом текущих ресурсов, плана найма, онбординга и потерь. Показана пропускная способность команды.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Правильное определение OPEX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Построение PnL до EBITDA: структура, логика, техника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PnL построен системно. Все формулы работают. </w:t>
            </w: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График показывает динамику.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Обоснованность допущений: источники, логика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Все ключевые допущения (ставки, TtM, коэффициенты) имеют источники или логическое обоснование.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Оформление и структура: читаемость, техническая корректность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Работа логична, легко читается, визуальные элементы уместны. Файл модели структурирован, история изменений доступна.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  <w:bCs w:val="1"/>
                <w:color w:val="1d1d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d1d1f"/>
                <w:highlight w:val="white"/>
                <w:rtl w:val="0"/>
              </w:rPr>
              <w:t xml:space="preserve">Работа выполнена безукоризненно.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8-10 баллов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978515624999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работа полностью соответствует всем критериям: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Корректность оценки численности команды и TtM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Есть оценка численности и TtM, но без полного учёта ограничений.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Правильное определение OPEX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Разделение есть, могут присутствовать ошибки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Построение PnL до EBITDA: структура, логика, техника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Есть PnL, могут быть технические недочёты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Обоснованность допущений: источники, логика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опущения обоснованы, может не хватать ссылок или диапазонов.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Оформление и структура: читаемость, техническая корректность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720" w:firstLine="0"/>
              <w:rPr>
                <w:color w:val="1d1d1f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Работа логична, легко читается, визуальные элементы уместны. Файл модели структурирован, история изменений доступна.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6-7 баллов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978515624999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Удовлетворительный результат, работа выполнена, но с пробелами: 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Корректность оценки численности команды и TtM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Перечислены роли, но нет связи с реальной командой. TtM взят "с потолка".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Правильная классификация расходов OPEX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Есть попытка классифицировать, но без понимания различий.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Построение PnL до EBITDA: структура, логика, техника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Таблица есть, но строки не связаны. Логика не прослеживается.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Обоснованность допущений: источники, логика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Использованы экспертные оценки без источников.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Оформление и структура: читаемость, техническая корректность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Модель сложна для чтения, но в целом можно разобраться. Нет доступа к истории изменений, не соблюдены требования оформления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4-5 баллов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978515624999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Неудовлетворительный результат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Корректность оценки численности команды и TtM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Нет оценки или она противоречит вводным данным.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Правильная классификация расходов OPEX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Расходы не классифицированы. Всё смешано.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Построение PnL до EBITDA: структура, логика, техника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PnL </w:t>
            </w:r>
            <w:r w:rsidDel="00000000" w:rsidR="00000000" w:rsidRPr="00000000">
              <w:rPr>
                <w:rtl w:val="0"/>
              </w:rPr>
              <w:t xml:space="preserve">до EBITDA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отсутствует или состоит из "зашитых" чисел.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Обоснованность допущений: источники, логика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Допущения "с потолка", без какой-либо аргументации.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Оформление и структура: читаемость, техническая корректность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1d1d1f"/>
                <w:highlight w:val="white"/>
                <w:rtl w:val="0"/>
              </w:rPr>
              <w:t xml:space="preserve">Файл неструктурирован, формулы нечитаемы, история скрыта.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0-3 баллов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awrnk678bjfs" w:id="11"/>
      <w:bookmarkEnd w:id="1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e9gH0CTTq0d1ZuZsFyR_TtzWjhlQT8cvstfDRK5LnGE/edit?usp=sharing" TargetMode="External"/><Relationship Id="rId7" Type="http://schemas.openxmlformats.org/officeDocument/2006/relationships/hyperlink" Target="https://docs.google.com/spreadsheets/d/1e9gH0CTTq0d1ZuZsFyR_TtzWjhlQT8cvstfDRK5LnG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