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36867" w14:textId="10E3ED23" w:rsidR="00EA603B" w:rsidRPr="00AB0442" w:rsidRDefault="00000000">
      <w:pPr>
        <w:jc w:val="center"/>
        <w:rPr>
          <w:lang w:val="ru-RU"/>
        </w:rPr>
      </w:pPr>
      <w:r w:rsidRPr="00AB0442">
        <w:rPr>
          <w:b/>
          <w:sz w:val="28"/>
          <w:lang w:val="ru-RU"/>
        </w:rPr>
        <w:t>ДЗ №4. Оценка затрат на реализацию (</w:t>
      </w:r>
      <w:r>
        <w:rPr>
          <w:b/>
          <w:sz w:val="28"/>
        </w:rPr>
        <w:t>OPEX</w:t>
      </w:r>
      <w:r w:rsidRPr="00AB0442">
        <w:rPr>
          <w:b/>
          <w:sz w:val="28"/>
          <w:lang w:val="ru-RU"/>
        </w:rPr>
        <w:t xml:space="preserve">, </w:t>
      </w:r>
      <w:proofErr w:type="spellStart"/>
      <w:r>
        <w:rPr>
          <w:b/>
          <w:sz w:val="28"/>
        </w:rPr>
        <w:t>PnL</w:t>
      </w:r>
      <w:proofErr w:type="spellEnd"/>
      <w:r w:rsidRPr="00AB0442">
        <w:rPr>
          <w:b/>
          <w:sz w:val="28"/>
          <w:lang w:val="ru-RU"/>
        </w:rPr>
        <w:t xml:space="preserve">, </w:t>
      </w:r>
      <w:proofErr w:type="spellStart"/>
      <w:r>
        <w:rPr>
          <w:b/>
          <w:sz w:val="28"/>
        </w:rPr>
        <w:t>CashFlow</w:t>
      </w:r>
      <w:proofErr w:type="spellEnd"/>
      <w:r w:rsidRPr="00AB0442">
        <w:rPr>
          <w:b/>
          <w:sz w:val="28"/>
          <w:lang w:val="ru-RU"/>
        </w:rPr>
        <w:t xml:space="preserve">) </w:t>
      </w:r>
    </w:p>
    <w:p w14:paraId="0B990173" w14:textId="77777777" w:rsidR="00EA603B" w:rsidRPr="00AB0442" w:rsidRDefault="00EA603B">
      <w:pPr>
        <w:rPr>
          <w:lang w:val="ru-RU"/>
        </w:rPr>
      </w:pPr>
    </w:p>
    <w:p w14:paraId="07D95DF1" w14:textId="77777777" w:rsidR="00EA603B" w:rsidRPr="00AB0442" w:rsidRDefault="00000000">
      <w:pPr>
        <w:rPr>
          <w:lang w:val="ru-RU"/>
        </w:rPr>
      </w:pPr>
      <w:r w:rsidRPr="00AB0442">
        <w:rPr>
          <w:b/>
          <w:lang w:val="ru-RU"/>
        </w:rPr>
        <w:t>1. Напоминание контекста</w:t>
      </w:r>
    </w:p>
    <w:p w14:paraId="38F58CC4" w14:textId="77C37957" w:rsidR="00EA603B" w:rsidRPr="00AB0442" w:rsidRDefault="00000000">
      <w:pPr>
        <w:rPr>
          <w:lang w:val="ru-RU"/>
        </w:rPr>
      </w:pPr>
      <w:r w:rsidRPr="00AB0442">
        <w:rPr>
          <w:lang w:val="ru-RU"/>
        </w:rPr>
        <w:t xml:space="preserve">Продукт: </w:t>
      </w:r>
      <w:proofErr w:type="spellStart"/>
      <w:r>
        <w:t>Avito</w:t>
      </w:r>
      <w:proofErr w:type="spellEnd"/>
      <w:r w:rsidRPr="00AB0442">
        <w:rPr>
          <w:lang w:val="ru-RU"/>
        </w:rPr>
        <w:t xml:space="preserve"> Стройка (вертикаль услуг). Сделка и оплата происходят вне платформы, поэтому базовая модель доходов </w:t>
      </w:r>
      <w:r w:rsidR="00AB0442">
        <w:rPr>
          <w:lang w:val="ru-RU"/>
        </w:rPr>
        <w:t>-</w:t>
      </w:r>
      <w:r w:rsidRPr="00AB0442">
        <w:rPr>
          <w:lang w:val="ru-RU"/>
        </w:rPr>
        <w:t xml:space="preserve"> </w:t>
      </w:r>
      <w:r>
        <w:t>B</w:t>
      </w:r>
      <w:r w:rsidRPr="00AB0442">
        <w:rPr>
          <w:lang w:val="ru-RU"/>
        </w:rPr>
        <w:t>2</w:t>
      </w:r>
      <w:r>
        <w:t>B</w:t>
      </w:r>
      <w:r w:rsidRPr="00AB0442">
        <w:rPr>
          <w:lang w:val="ru-RU"/>
        </w:rPr>
        <w:t>‑монетизация исполнителей через платные сервисы (</w:t>
      </w:r>
      <w:r>
        <w:t>pay</w:t>
      </w:r>
      <w:r w:rsidRPr="00AB0442">
        <w:rPr>
          <w:lang w:val="ru-RU"/>
        </w:rPr>
        <w:t>‑</w:t>
      </w:r>
      <w:r>
        <w:t>and</w:t>
      </w:r>
      <w:r w:rsidRPr="00AB0442">
        <w:rPr>
          <w:lang w:val="ru-RU"/>
        </w:rPr>
        <w:t>‑</w:t>
      </w:r>
      <w:r>
        <w:t>pray</w:t>
      </w:r>
      <w:r w:rsidRPr="00AB0442">
        <w:rPr>
          <w:lang w:val="ru-RU"/>
        </w:rPr>
        <w:t xml:space="preserve"> + пакеты/подписки). Ключевые продуктовые метрики: </w:t>
      </w:r>
      <w:r>
        <w:t>NSM</w:t>
      </w:r>
      <w:r w:rsidRPr="00AB0442">
        <w:rPr>
          <w:lang w:val="ru-RU"/>
        </w:rPr>
        <w:t xml:space="preserve"> = </w:t>
      </w:r>
      <w:r>
        <w:t>Contacts</w:t>
      </w:r>
      <w:r w:rsidRPr="00AB0442">
        <w:rPr>
          <w:lang w:val="ru-RU"/>
        </w:rPr>
        <w:t xml:space="preserve"> (</w:t>
      </w:r>
      <w:r>
        <w:t>leads</w:t>
      </w:r>
      <w:r w:rsidRPr="00AB0442">
        <w:rPr>
          <w:lang w:val="ru-RU"/>
        </w:rPr>
        <w:t xml:space="preserve">), драйверы </w:t>
      </w:r>
      <w:r>
        <w:t>Views</w:t>
      </w:r>
      <w:r w:rsidRPr="00AB0442">
        <w:rPr>
          <w:lang w:val="ru-RU"/>
        </w:rPr>
        <w:t xml:space="preserve"> и </w:t>
      </w:r>
      <w:r>
        <w:t>CR</w:t>
      </w:r>
      <w:r w:rsidRPr="00AB0442">
        <w:rPr>
          <w:lang w:val="ru-RU"/>
        </w:rPr>
        <w:t xml:space="preserve"> </w:t>
      </w:r>
      <w:r>
        <w:t>view</w:t>
      </w:r>
      <w:r w:rsidRPr="00AB0442">
        <w:rPr>
          <w:lang w:val="ru-RU"/>
        </w:rPr>
        <w:t>→</w:t>
      </w:r>
      <w:r>
        <w:t>contact</w:t>
      </w:r>
      <w:r w:rsidRPr="00AB0442">
        <w:rPr>
          <w:lang w:val="ru-RU"/>
        </w:rPr>
        <w:t xml:space="preserve">. Коммерческие: </w:t>
      </w:r>
      <w:r>
        <w:t>Active</w:t>
      </w:r>
      <w:r w:rsidRPr="00AB0442">
        <w:rPr>
          <w:lang w:val="ru-RU"/>
        </w:rPr>
        <w:t xml:space="preserve"> </w:t>
      </w:r>
      <w:r>
        <w:t>providers</w:t>
      </w:r>
      <w:r w:rsidRPr="00AB0442">
        <w:rPr>
          <w:lang w:val="ru-RU"/>
        </w:rPr>
        <w:t xml:space="preserve"> → </w:t>
      </w:r>
      <w:r>
        <w:t>Paying</w:t>
      </w:r>
      <w:r w:rsidRPr="00AB0442">
        <w:rPr>
          <w:lang w:val="ru-RU"/>
        </w:rPr>
        <w:t xml:space="preserve"> </w:t>
      </w:r>
      <w:r>
        <w:t>providers</w:t>
      </w:r>
      <w:r w:rsidRPr="00AB0442">
        <w:rPr>
          <w:lang w:val="ru-RU"/>
        </w:rPr>
        <w:t xml:space="preserve"> → </w:t>
      </w:r>
      <w:r>
        <w:t>ARPPU</w:t>
      </w:r>
      <w:r w:rsidRPr="00AB0442">
        <w:rPr>
          <w:lang w:val="ru-RU"/>
        </w:rPr>
        <w:t xml:space="preserve"> → </w:t>
      </w:r>
      <w:r>
        <w:t>Revenue</w:t>
      </w:r>
      <w:r w:rsidRPr="00AB0442">
        <w:rPr>
          <w:lang w:val="ru-RU"/>
        </w:rPr>
        <w:t>.</w:t>
      </w:r>
    </w:p>
    <w:p w14:paraId="3F26071B" w14:textId="0B9D96E1" w:rsidR="00EA603B" w:rsidRPr="00AB0442" w:rsidRDefault="00000000">
      <w:pPr>
        <w:rPr>
          <w:lang w:val="ru-RU"/>
        </w:rPr>
      </w:pPr>
      <w:r w:rsidRPr="00AB0442">
        <w:rPr>
          <w:lang w:val="ru-RU"/>
        </w:rPr>
        <w:t>Гипотезы роста (ДЗ</w:t>
      </w:r>
      <w:r w:rsidR="00AB0442">
        <w:rPr>
          <w:lang w:val="ru-RU"/>
        </w:rPr>
        <w:t>№</w:t>
      </w:r>
      <w:r w:rsidRPr="00AB0442">
        <w:rPr>
          <w:lang w:val="ru-RU"/>
        </w:rPr>
        <w:t xml:space="preserve">2): (1) шаблон КП/сметы и чек‑лист (рост качества предложений и </w:t>
      </w:r>
      <w:r>
        <w:t>conversion</w:t>
      </w:r>
      <w:r w:rsidRPr="00AB0442">
        <w:rPr>
          <w:lang w:val="ru-RU"/>
        </w:rPr>
        <w:t xml:space="preserve"> </w:t>
      </w:r>
      <w:r>
        <w:t>to</w:t>
      </w:r>
      <w:r w:rsidRPr="00AB0442">
        <w:rPr>
          <w:lang w:val="ru-RU"/>
        </w:rPr>
        <w:t xml:space="preserve"> </w:t>
      </w:r>
      <w:r>
        <w:t>deal</w:t>
      </w:r>
      <w:r w:rsidRPr="00AB0442">
        <w:rPr>
          <w:lang w:val="ru-RU"/>
        </w:rPr>
        <w:t xml:space="preserve">), (2) улучшение ранжирования/фильтров (рост релевантности и </w:t>
      </w:r>
      <w:r>
        <w:t>CR</w:t>
      </w:r>
      <w:r w:rsidRPr="00AB0442">
        <w:rPr>
          <w:lang w:val="ru-RU"/>
        </w:rPr>
        <w:t xml:space="preserve"> в контакт), (3) </w:t>
      </w:r>
      <w:r>
        <w:t>B</w:t>
      </w:r>
      <w:r w:rsidRPr="00AB0442">
        <w:rPr>
          <w:lang w:val="ru-RU"/>
        </w:rPr>
        <w:t>2</w:t>
      </w:r>
      <w:r>
        <w:t>B</w:t>
      </w:r>
      <w:r w:rsidRPr="00AB0442">
        <w:rPr>
          <w:lang w:val="ru-RU"/>
        </w:rPr>
        <w:t xml:space="preserve">‑пакеты «фиксированные показы/лиды + аналитика» (рост доли платящих и </w:t>
      </w:r>
      <w:r>
        <w:t>ARPPU</w:t>
      </w:r>
      <w:r w:rsidRPr="00AB0442">
        <w:rPr>
          <w:lang w:val="ru-RU"/>
        </w:rPr>
        <w:t xml:space="preserve"> с учетом каннибализации).</w:t>
      </w:r>
    </w:p>
    <w:p w14:paraId="535041D9" w14:textId="77777777" w:rsidR="00EA603B" w:rsidRPr="00AB0442" w:rsidRDefault="00000000">
      <w:pPr>
        <w:rPr>
          <w:lang w:val="ru-RU"/>
        </w:rPr>
      </w:pPr>
      <w:r w:rsidRPr="00AB0442">
        <w:rPr>
          <w:b/>
          <w:lang w:val="ru-RU"/>
        </w:rPr>
        <w:t xml:space="preserve">2. Планирование численности и </w:t>
      </w:r>
      <w:proofErr w:type="spellStart"/>
      <w:r>
        <w:rPr>
          <w:b/>
        </w:rPr>
        <w:t>TtM</w:t>
      </w:r>
      <w:proofErr w:type="spellEnd"/>
    </w:p>
    <w:p w14:paraId="48FAF71A" w14:textId="77777777" w:rsidR="00EA603B" w:rsidRPr="00AB0442" w:rsidRDefault="00000000">
      <w:pPr>
        <w:rPr>
          <w:lang w:val="ru-RU"/>
        </w:rPr>
      </w:pPr>
      <w:r w:rsidRPr="00AB0442">
        <w:rPr>
          <w:lang w:val="ru-RU"/>
        </w:rPr>
        <w:t xml:space="preserve">Оценка ресурсов сделана как </w:t>
      </w:r>
      <w:r>
        <w:t>OPEX</w:t>
      </w:r>
      <w:r w:rsidRPr="00AB0442">
        <w:rPr>
          <w:lang w:val="ru-RU"/>
        </w:rPr>
        <w:t xml:space="preserve"> (зарплаты и операционные расходы), без </w:t>
      </w:r>
      <w:r>
        <w:t>CAPEX</w:t>
      </w:r>
      <w:r w:rsidRPr="00AB0442">
        <w:rPr>
          <w:lang w:val="ru-RU"/>
        </w:rPr>
        <w:t xml:space="preserve">. </w:t>
      </w:r>
      <w:r>
        <w:t xml:space="preserve">TtM = 6 месяцев: Discovery (1) → Build MVP (3) → Beta/A‑B (1) → Launch ramp (1). </w:t>
      </w:r>
      <w:r w:rsidRPr="00AB0442">
        <w:rPr>
          <w:lang w:val="ru-RU"/>
        </w:rPr>
        <w:t xml:space="preserve">Этапы отражают реальный цикл внедрения продуктовых изменений и </w:t>
      </w:r>
      <w:r>
        <w:t>A</w:t>
      </w:r>
      <w:r w:rsidRPr="00AB0442">
        <w:rPr>
          <w:lang w:val="ru-RU"/>
        </w:rPr>
        <w:t>/</w:t>
      </w:r>
      <w:r>
        <w:t>B</w:t>
      </w:r>
      <w:r w:rsidRPr="00AB0442">
        <w:rPr>
          <w:lang w:val="ru-RU"/>
        </w:rPr>
        <w:t xml:space="preserve">‑валидации, а </w:t>
      </w:r>
      <w:r>
        <w:t>ramp</w:t>
      </w:r>
      <w:r w:rsidRPr="00AB0442">
        <w:rPr>
          <w:lang w:val="ru-RU"/>
        </w:rPr>
        <w:t xml:space="preserve"> учитывает риски стабильности и поддержку.</w:t>
      </w:r>
    </w:p>
    <w:p w14:paraId="5EE66F0B" w14:textId="77777777" w:rsidR="00EA603B" w:rsidRPr="00AB0442" w:rsidRDefault="00000000">
      <w:pPr>
        <w:rPr>
          <w:lang w:val="ru-RU"/>
        </w:rPr>
      </w:pPr>
      <w:r w:rsidRPr="00AB0442">
        <w:rPr>
          <w:lang w:val="ru-RU"/>
        </w:rPr>
        <w:t xml:space="preserve">Команда подобрана под три гипотезы и поддержку после запуска: </w:t>
      </w:r>
      <w:r>
        <w:t>PM</w:t>
      </w:r>
      <w:r w:rsidRPr="00AB0442">
        <w:rPr>
          <w:lang w:val="ru-RU"/>
        </w:rPr>
        <w:t xml:space="preserve">, </w:t>
      </w:r>
      <w:r>
        <w:t>Tech</w:t>
      </w:r>
      <w:r w:rsidRPr="00AB0442">
        <w:rPr>
          <w:lang w:val="ru-RU"/>
        </w:rPr>
        <w:t xml:space="preserve"> </w:t>
      </w:r>
      <w:r>
        <w:t>Lead</w:t>
      </w:r>
      <w:r w:rsidRPr="00AB0442">
        <w:rPr>
          <w:lang w:val="ru-RU"/>
        </w:rPr>
        <w:t xml:space="preserve">, </w:t>
      </w:r>
      <w:r>
        <w:t>BE</w:t>
      </w:r>
      <w:r w:rsidRPr="00AB0442">
        <w:rPr>
          <w:lang w:val="ru-RU"/>
        </w:rPr>
        <w:t>/</w:t>
      </w:r>
      <w:r>
        <w:t>FE</w:t>
      </w:r>
      <w:r w:rsidRPr="00AB0442">
        <w:rPr>
          <w:lang w:val="ru-RU"/>
        </w:rPr>
        <w:t>/</w:t>
      </w:r>
      <w:r>
        <w:t>Mobile</w:t>
      </w:r>
      <w:r w:rsidRPr="00AB0442">
        <w:rPr>
          <w:lang w:val="ru-RU"/>
        </w:rPr>
        <w:t xml:space="preserve">, </w:t>
      </w:r>
      <w:r>
        <w:t>ML</w:t>
      </w:r>
      <w:r w:rsidRPr="00AB0442">
        <w:rPr>
          <w:lang w:val="ru-RU"/>
        </w:rPr>
        <w:t>/</w:t>
      </w:r>
      <w:r>
        <w:t>Ranking</w:t>
      </w:r>
      <w:r w:rsidRPr="00AB0442">
        <w:rPr>
          <w:lang w:val="ru-RU"/>
        </w:rPr>
        <w:t xml:space="preserve">, </w:t>
      </w:r>
      <w:r>
        <w:t>QA</w:t>
      </w:r>
      <w:r w:rsidRPr="00AB0442">
        <w:rPr>
          <w:lang w:val="ru-RU"/>
        </w:rPr>
        <w:t xml:space="preserve">, </w:t>
      </w:r>
      <w:r>
        <w:t>Analyst</w:t>
      </w:r>
      <w:r w:rsidRPr="00AB0442">
        <w:rPr>
          <w:lang w:val="ru-RU"/>
        </w:rPr>
        <w:t xml:space="preserve">, </w:t>
      </w:r>
      <w:r>
        <w:t>Designer</w:t>
      </w:r>
      <w:r w:rsidRPr="00AB0442">
        <w:rPr>
          <w:lang w:val="ru-RU"/>
        </w:rPr>
        <w:t xml:space="preserve"> и </w:t>
      </w:r>
      <w:r>
        <w:t>B</w:t>
      </w:r>
      <w:r w:rsidRPr="00AB0442">
        <w:rPr>
          <w:lang w:val="ru-RU"/>
        </w:rPr>
        <w:t>2</w:t>
      </w:r>
      <w:r>
        <w:t>B</w:t>
      </w:r>
      <w:r w:rsidRPr="00AB0442">
        <w:rPr>
          <w:lang w:val="ru-RU"/>
        </w:rPr>
        <w:t xml:space="preserve"> </w:t>
      </w:r>
      <w:r>
        <w:t>CS</w:t>
      </w:r>
      <w:r w:rsidRPr="00AB0442">
        <w:rPr>
          <w:lang w:val="ru-RU"/>
        </w:rPr>
        <w:t xml:space="preserve">. На этапе </w:t>
      </w:r>
      <w:r>
        <w:t>build</w:t>
      </w:r>
      <w:r w:rsidRPr="00AB0442">
        <w:rPr>
          <w:lang w:val="ru-RU"/>
        </w:rPr>
        <w:t xml:space="preserve"> используются </w:t>
      </w:r>
      <w:r>
        <w:t>FTE</w:t>
      </w:r>
      <w:r w:rsidRPr="00AB0442">
        <w:rPr>
          <w:lang w:val="ru-RU"/>
        </w:rPr>
        <w:t>‑оценки и помесячная стоимость (</w:t>
      </w:r>
      <w:r>
        <w:t>Loaded</w:t>
      </w:r>
      <w:r w:rsidRPr="00AB0442">
        <w:rPr>
          <w:lang w:val="ru-RU"/>
        </w:rPr>
        <w:t xml:space="preserve"> </w:t>
      </w:r>
      <w:r>
        <w:t>cost</w:t>
      </w:r>
      <w:r w:rsidRPr="00AB0442">
        <w:rPr>
          <w:lang w:val="ru-RU"/>
        </w:rPr>
        <w:t xml:space="preserve"> = </w:t>
      </w:r>
      <w:r>
        <w:t>salary</w:t>
      </w:r>
      <w:r w:rsidRPr="00AB0442">
        <w:rPr>
          <w:lang w:val="ru-RU"/>
        </w:rPr>
        <w:t xml:space="preserve"> * 1.3). После запуска часть команды остается на </w:t>
      </w:r>
      <w:r>
        <w:t>run</w:t>
      </w:r>
      <w:r w:rsidRPr="00AB0442">
        <w:rPr>
          <w:lang w:val="ru-RU"/>
        </w:rPr>
        <w:t xml:space="preserve"> (поддержка, </w:t>
      </w:r>
      <w:r>
        <w:t>A</w:t>
      </w:r>
      <w:r w:rsidRPr="00AB0442">
        <w:rPr>
          <w:lang w:val="ru-RU"/>
        </w:rPr>
        <w:t>/</w:t>
      </w:r>
      <w:r>
        <w:t>B</w:t>
      </w:r>
      <w:r w:rsidRPr="00AB0442">
        <w:rPr>
          <w:lang w:val="ru-RU"/>
        </w:rPr>
        <w:t xml:space="preserve"> итерации, сопровождение </w:t>
      </w:r>
      <w:r>
        <w:t>B</w:t>
      </w:r>
      <w:r w:rsidRPr="00AB0442">
        <w:rPr>
          <w:lang w:val="ru-RU"/>
        </w:rPr>
        <w:t>2</w:t>
      </w:r>
      <w:r>
        <w:t>B</w:t>
      </w:r>
      <w:r w:rsidRPr="00AB0442">
        <w:rPr>
          <w:lang w:val="ru-RU"/>
        </w:rPr>
        <w:t>‑клиентов).</w:t>
      </w:r>
    </w:p>
    <w:p w14:paraId="493EE797" w14:textId="77777777" w:rsidR="00EA603B" w:rsidRPr="00AB0442" w:rsidRDefault="00000000">
      <w:pPr>
        <w:rPr>
          <w:lang w:val="ru-RU"/>
        </w:rPr>
      </w:pPr>
      <w:r w:rsidRPr="00AB0442">
        <w:rPr>
          <w:b/>
          <w:lang w:val="ru-RU"/>
        </w:rPr>
        <w:t xml:space="preserve">3. </w:t>
      </w:r>
      <w:r>
        <w:rPr>
          <w:b/>
        </w:rPr>
        <w:t>OPEX</w:t>
      </w:r>
      <w:r w:rsidRPr="00AB0442">
        <w:rPr>
          <w:b/>
          <w:lang w:val="ru-RU"/>
        </w:rPr>
        <w:t>: основные статьи и допущения</w:t>
      </w:r>
    </w:p>
    <w:p w14:paraId="0D476998" w14:textId="77777777" w:rsidR="00EA603B" w:rsidRPr="00AB0442" w:rsidRDefault="00000000">
      <w:pPr>
        <w:rPr>
          <w:lang w:val="ru-RU"/>
        </w:rPr>
      </w:pPr>
      <w:r w:rsidRPr="00AB0442">
        <w:rPr>
          <w:lang w:val="ru-RU"/>
        </w:rPr>
        <w:t xml:space="preserve">В модели учтены операционные расходы: </w:t>
      </w:r>
      <w:r>
        <w:t>Payroll</w:t>
      </w:r>
      <w:r w:rsidRPr="00AB0442">
        <w:rPr>
          <w:lang w:val="ru-RU"/>
        </w:rPr>
        <w:t xml:space="preserve"> (</w:t>
      </w:r>
      <w:r>
        <w:t>build</w:t>
      </w:r>
      <w:r w:rsidRPr="00AB0442">
        <w:rPr>
          <w:lang w:val="ru-RU"/>
        </w:rPr>
        <w:t>+</w:t>
      </w:r>
      <w:r>
        <w:t>run</w:t>
      </w:r>
      <w:r w:rsidRPr="00AB0442">
        <w:rPr>
          <w:lang w:val="ru-RU"/>
        </w:rPr>
        <w:t xml:space="preserve">), </w:t>
      </w:r>
      <w:r>
        <w:t>Infra</w:t>
      </w:r>
      <w:r w:rsidRPr="00AB0442">
        <w:rPr>
          <w:lang w:val="ru-RU"/>
        </w:rPr>
        <w:t xml:space="preserve"> &amp; </w:t>
      </w:r>
      <w:r>
        <w:t>tools</w:t>
      </w:r>
      <w:r w:rsidRPr="00AB0442">
        <w:rPr>
          <w:lang w:val="ru-RU"/>
        </w:rPr>
        <w:t xml:space="preserve"> (как % от </w:t>
      </w:r>
      <w:r>
        <w:t>payroll</w:t>
      </w:r>
      <w:r w:rsidRPr="00AB0442">
        <w:rPr>
          <w:lang w:val="ru-RU"/>
        </w:rPr>
        <w:t xml:space="preserve">), </w:t>
      </w:r>
      <w:r>
        <w:t>Support</w:t>
      </w:r>
      <w:r w:rsidRPr="00AB0442">
        <w:rPr>
          <w:lang w:val="ru-RU"/>
        </w:rPr>
        <w:t>/</w:t>
      </w:r>
      <w:r>
        <w:t>Operations</w:t>
      </w:r>
      <w:r w:rsidRPr="00AB0442">
        <w:rPr>
          <w:lang w:val="ru-RU"/>
        </w:rPr>
        <w:t xml:space="preserve"> (как % от </w:t>
      </w:r>
      <w:r>
        <w:t>revenue</w:t>
      </w:r>
      <w:r w:rsidRPr="00AB0442">
        <w:rPr>
          <w:lang w:val="ru-RU"/>
        </w:rPr>
        <w:t xml:space="preserve">), </w:t>
      </w:r>
      <w:r>
        <w:t>Marketing</w:t>
      </w:r>
      <w:r w:rsidRPr="00AB0442">
        <w:rPr>
          <w:lang w:val="ru-RU"/>
        </w:rPr>
        <w:t xml:space="preserve"> (как % от </w:t>
      </w:r>
      <w:r>
        <w:t>revenue</w:t>
      </w:r>
      <w:r w:rsidRPr="00AB0442">
        <w:rPr>
          <w:lang w:val="ru-RU"/>
        </w:rPr>
        <w:t xml:space="preserve">, в дальнейшем можно заменить на </w:t>
      </w:r>
      <w:r>
        <w:t>CAC</w:t>
      </w:r>
      <w:r w:rsidRPr="00AB0442">
        <w:rPr>
          <w:lang w:val="ru-RU"/>
        </w:rPr>
        <w:t xml:space="preserve"> * </w:t>
      </w:r>
      <w:r>
        <w:t>new</w:t>
      </w:r>
      <w:r w:rsidRPr="00AB0442">
        <w:rPr>
          <w:lang w:val="ru-RU"/>
        </w:rPr>
        <w:t xml:space="preserve"> </w:t>
      </w:r>
      <w:r>
        <w:t>paying</w:t>
      </w:r>
      <w:r w:rsidRPr="00AB0442">
        <w:rPr>
          <w:lang w:val="ru-RU"/>
        </w:rPr>
        <w:t xml:space="preserve"> </w:t>
      </w:r>
      <w:r>
        <w:t>providers</w:t>
      </w:r>
      <w:r w:rsidRPr="00AB0442">
        <w:rPr>
          <w:lang w:val="ru-RU"/>
        </w:rPr>
        <w:t xml:space="preserve">), </w:t>
      </w:r>
      <w:r>
        <w:t>G</w:t>
      </w:r>
      <w:r w:rsidRPr="00AB0442">
        <w:rPr>
          <w:lang w:val="ru-RU"/>
        </w:rPr>
        <w:t>&amp;</w:t>
      </w:r>
      <w:r>
        <w:t>A</w:t>
      </w:r>
      <w:r w:rsidRPr="00AB0442">
        <w:rPr>
          <w:lang w:val="ru-RU"/>
        </w:rPr>
        <w:t xml:space="preserve"> (как % от </w:t>
      </w:r>
      <w:r>
        <w:t>revenue</w:t>
      </w:r>
      <w:r w:rsidRPr="00AB0442">
        <w:rPr>
          <w:lang w:val="ru-RU"/>
        </w:rPr>
        <w:t xml:space="preserve">). </w:t>
      </w:r>
      <w:r>
        <w:t>CAPEX</w:t>
      </w:r>
      <w:r w:rsidRPr="00AB0442">
        <w:rPr>
          <w:lang w:val="ru-RU"/>
        </w:rPr>
        <w:t xml:space="preserve"> не используется: разработка и поддержка — операционные затраты команды, не капитализируем.</w:t>
      </w:r>
    </w:p>
    <w:p w14:paraId="07AAA89D" w14:textId="77777777" w:rsidR="00EA603B" w:rsidRPr="00AB0442" w:rsidRDefault="00000000">
      <w:pPr>
        <w:rPr>
          <w:lang w:val="ru-RU"/>
        </w:rPr>
      </w:pPr>
      <w:r w:rsidRPr="00AB0442">
        <w:rPr>
          <w:lang w:val="ru-RU"/>
        </w:rPr>
        <w:t xml:space="preserve">Ключевые допущения вынесены на лист </w:t>
      </w:r>
      <w:r>
        <w:t>Assumptions</w:t>
      </w:r>
      <w:r w:rsidRPr="00AB0442">
        <w:rPr>
          <w:lang w:val="ru-RU"/>
        </w:rPr>
        <w:t>_</w:t>
      </w:r>
      <w:r>
        <w:t>DZ</w:t>
      </w:r>
      <w:r w:rsidRPr="00AB0442">
        <w:rPr>
          <w:lang w:val="ru-RU"/>
        </w:rPr>
        <w:t>4 (</w:t>
      </w:r>
      <w:r>
        <w:t>Loaded</w:t>
      </w:r>
      <w:r w:rsidRPr="00AB0442">
        <w:rPr>
          <w:lang w:val="ru-RU"/>
        </w:rPr>
        <w:t xml:space="preserve"> </w:t>
      </w:r>
      <w:r>
        <w:t>multiplier</w:t>
      </w:r>
      <w:r w:rsidRPr="00AB0442">
        <w:rPr>
          <w:lang w:val="ru-RU"/>
        </w:rPr>
        <w:t xml:space="preserve">, проценты </w:t>
      </w:r>
      <w:r>
        <w:t>OPEX</w:t>
      </w:r>
      <w:r w:rsidRPr="00AB0442">
        <w:rPr>
          <w:lang w:val="ru-RU"/>
        </w:rPr>
        <w:t xml:space="preserve">, рост </w:t>
      </w:r>
      <w:r>
        <w:t>run</w:t>
      </w:r>
      <w:r w:rsidRPr="00AB0442">
        <w:rPr>
          <w:lang w:val="ru-RU"/>
        </w:rPr>
        <w:t>‑команды). Для каждого параметра указан план валидации (</w:t>
      </w:r>
      <w:r>
        <w:t>HR</w:t>
      </w:r>
      <w:r w:rsidRPr="00AB0442">
        <w:rPr>
          <w:lang w:val="ru-RU"/>
        </w:rPr>
        <w:t>/</w:t>
      </w:r>
      <w:r>
        <w:t>Finance</w:t>
      </w:r>
      <w:r w:rsidRPr="00AB0442">
        <w:rPr>
          <w:lang w:val="ru-RU"/>
        </w:rPr>
        <w:t>, счета инфраструктуры, фактический маркетинг‑</w:t>
      </w:r>
      <w:proofErr w:type="spellStart"/>
      <w:r w:rsidRPr="00AB0442">
        <w:rPr>
          <w:lang w:val="ru-RU"/>
        </w:rPr>
        <w:t>спенд</w:t>
      </w:r>
      <w:proofErr w:type="spellEnd"/>
      <w:r w:rsidRPr="00AB0442">
        <w:rPr>
          <w:lang w:val="ru-RU"/>
        </w:rPr>
        <w:t xml:space="preserve"> и пр.).</w:t>
      </w:r>
    </w:p>
    <w:p w14:paraId="391351F2" w14:textId="77777777" w:rsidR="00EA603B" w:rsidRPr="00AB0442" w:rsidRDefault="00000000">
      <w:pPr>
        <w:rPr>
          <w:lang w:val="ru-RU"/>
        </w:rPr>
      </w:pPr>
      <w:r w:rsidRPr="00AB0442">
        <w:rPr>
          <w:b/>
          <w:lang w:val="ru-RU"/>
        </w:rPr>
        <w:t xml:space="preserve">4. </w:t>
      </w:r>
      <w:proofErr w:type="spellStart"/>
      <w:r>
        <w:rPr>
          <w:b/>
        </w:rPr>
        <w:t>PnL</w:t>
      </w:r>
      <w:proofErr w:type="spellEnd"/>
      <w:r w:rsidRPr="00AB0442">
        <w:rPr>
          <w:b/>
          <w:lang w:val="ru-RU"/>
        </w:rPr>
        <w:t xml:space="preserve"> до </w:t>
      </w:r>
      <w:r>
        <w:rPr>
          <w:b/>
        </w:rPr>
        <w:t>EBITDA</w:t>
      </w:r>
      <w:r w:rsidRPr="00AB0442">
        <w:rPr>
          <w:b/>
          <w:lang w:val="ru-RU"/>
        </w:rPr>
        <w:t xml:space="preserve"> (2026–2030)</w:t>
      </w:r>
    </w:p>
    <w:p w14:paraId="353B929F" w14:textId="77777777" w:rsidR="00EA603B" w:rsidRPr="00AB0442" w:rsidRDefault="00000000">
      <w:pPr>
        <w:rPr>
          <w:lang w:val="ru-RU"/>
        </w:rPr>
      </w:pPr>
      <w:proofErr w:type="spellStart"/>
      <w:r>
        <w:t>PnL</w:t>
      </w:r>
      <w:proofErr w:type="spellEnd"/>
      <w:r w:rsidRPr="00AB0442">
        <w:rPr>
          <w:lang w:val="ru-RU"/>
        </w:rPr>
        <w:t xml:space="preserve"> построен на 5 лет: </w:t>
      </w:r>
      <w:r>
        <w:t>Revenue</w:t>
      </w:r>
      <w:r w:rsidRPr="00AB0442">
        <w:rPr>
          <w:lang w:val="ru-RU"/>
        </w:rPr>
        <w:t xml:space="preserve"> берётся из модели доходов (ДЗ3), далее вычитаются </w:t>
      </w:r>
      <w:r>
        <w:t>OPEX</w:t>
      </w:r>
      <w:r w:rsidRPr="00AB0442">
        <w:rPr>
          <w:lang w:val="ru-RU"/>
        </w:rPr>
        <w:t xml:space="preserve">‑статьи. </w:t>
      </w:r>
      <w:r>
        <w:t>EBITDA</w:t>
      </w:r>
      <w:r w:rsidRPr="00AB0442">
        <w:rPr>
          <w:lang w:val="ru-RU"/>
        </w:rPr>
        <w:t xml:space="preserve"> = </w:t>
      </w:r>
      <w:r>
        <w:t>Revenue</w:t>
      </w:r>
      <w:r w:rsidRPr="00AB0442">
        <w:rPr>
          <w:lang w:val="ru-RU"/>
        </w:rPr>
        <w:t xml:space="preserve"> − </w:t>
      </w:r>
      <w:r>
        <w:t>Total</w:t>
      </w:r>
      <w:r w:rsidRPr="00AB0442">
        <w:rPr>
          <w:lang w:val="ru-RU"/>
        </w:rPr>
        <w:t xml:space="preserve"> </w:t>
      </w:r>
      <w:r>
        <w:t>OPEX</w:t>
      </w:r>
      <w:r w:rsidRPr="00AB0442">
        <w:rPr>
          <w:lang w:val="ru-RU"/>
        </w:rPr>
        <w:t xml:space="preserve">. В 2026 учтены затраты </w:t>
      </w:r>
      <w:r w:rsidRPr="00AB0442">
        <w:rPr>
          <w:lang w:val="ru-RU"/>
        </w:rPr>
        <w:lastRenderedPageBreak/>
        <w:t xml:space="preserve">на </w:t>
      </w:r>
      <w:r>
        <w:t>build</w:t>
      </w:r>
      <w:r w:rsidRPr="00AB0442">
        <w:rPr>
          <w:lang w:val="ru-RU"/>
        </w:rPr>
        <w:t xml:space="preserve"> + половина </w:t>
      </w:r>
      <w:r>
        <w:t>run</w:t>
      </w:r>
      <w:r w:rsidRPr="00AB0442">
        <w:rPr>
          <w:lang w:val="ru-RU"/>
        </w:rPr>
        <w:t>‑команды (</w:t>
      </w:r>
      <w:r>
        <w:t>launch</w:t>
      </w:r>
      <w:r w:rsidRPr="00AB0442">
        <w:rPr>
          <w:lang w:val="ru-RU"/>
        </w:rPr>
        <w:t xml:space="preserve"> в середине года). С 2027 — полный </w:t>
      </w:r>
      <w:r>
        <w:t>run</w:t>
      </w:r>
      <w:r w:rsidRPr="00AB0442">
        <w:rPr>
          <w:lang w:val="ru-RU"/>
        </w:rPr>
        <w:t xml:space="preserve"> и плановый рост </w:t>
      </w:r>
      <w:r>
        <w:t>run</w:t>
      </w:r>
      <w:r w:rsidRPr="00AB0442">
        <w:rPr>
          <w:lang w:val="ru-RU"/>
        </w:rPr>
        <w:t>‑команды (</w:t>
      </w:r>
      <w:r>
        <w:t>YoY</w:t>
      </w:r>
      <w:r w:rsidRPr="00AB0442">
        <w:rPr>
          <w:lang w:val="ru-RU"/>
        </w:rPr>
        <w:t>).</w:t>
      </w:r>
    </w:p>
    <w:p w14:paraId="4974B235" w14:textId="77777777" w:rsidR="00EA603B" w:rsidRPr="00AB0442" w:rsidRDefault="00000000">
      <w:pPr>
        <w:rPr>
          <w:lang w:val="ru-RU"/>
        </w:rPr>
      </w:pPr>
      <w:r w:rsidRPr="00AB0442">
        <w:rPr>
          <w:b/>
          <w:lang w:val="ru-RU"/>
        </w:rPr>
        <w:t xml:space="preserve">5. </w:t>
      </w:r>
      <w:r>
        <w:rPr>
          <w:b/>
        </w:rPr>
        <w:t>Operating</w:t>
      </w:r>
      <w:r w:rsidRPr="00AB0442">
        <w:rPr>
          <w:b/>
          <w:lang w:val="ru-RU"/>
        </w:rPr>
        <w:t xml:space="preserve"> </w:t>
      </w:r>
      <w:proofErr w:type="spellStart"/>
      <w:r>
        <w:rPr>
          <w:b/>
        </w:rPr>
        <w:t>CashFlow</w:t>
      </w:r>
      <w:proofErr w:type="spellEnd"/>
      <w:r w:rsidRPr="00AB0442">
        <w:rPr>
          <w:b/>
          <w:lang w:val="ru-RU"/>
        </w:rPr>
        <w:t xml:space="preserve"> (</w:t>
      </w:r>
      <w:r>
        <w:rPr>
          <w:b/>
        </w:rPr>
        <w:t>direct</w:t>
      </w:r>
      <w:r w:rsidRPr="00AB0442">
        <w:rPr>
          <w:b/>
          <w:lang w:val="ru-RU"/>
        </w:rPr>
        <w:t>)</w:t>
      </w:r>
    </w:p>
    <w:p w14:paraId="1CE569EE" w14:textId="77777777" w:rsidR="00EA603B" w:rsidRPr="00AB0442" w:rsidRDefault="00000000">
      <w:pPr>
        <w:rPr>
          <w:lang w:val="ru-RU"/>
        </w:rPr>
      </w:pPr>
      <w:proofErr w:type="spellStart"/>
      <w:r>
        <w:t>CashFlow</w:t>
      </w:r>
      <w:proofErr w:type="spellEnd"/>
      <w:r w:rsidRPr="00AB0442">
        <w:rPr>
          <w:lang w:val="ru-RU"/>
        </w:rPr>
        <w:t xml:space="preserve"> построен прямым способом: </w:t>
      </w:r>
      <w:r>
        <w:t>Cash</w:t>
      </w:r>
      <w:r w:rsidRPr="00AB0442">
        <w:rPr>
          <w:lang w:val="ru-RU"/>
        </w:rPr>
        <w:t xml:space="preserve"> </w:t>
      </w:r>
      <w:r>
        <w:t>In</w:t>
      </w:r>
      <w:r w:rsidRPr="00AB0442">
        <w:rPr>
          <w:lang w:val="ru-RU"/>
        </w:rPr>
        <w:t xml:space="preserve"> = поступления выручки, </w:t>
      </w:r>
      <w:r>
        <w:t>Cash</w:t>
      </w:r>
      <w:r w:rsidRPr="00AB0442">
        <w:rPr>
          <w:lang w:val="ru-RU"/>
        </w:rPr>
        <w:t xml:space="preserve"> </w:t>
      </w:r>
      <w:r>
        <w:t>Out</w:t>
      </w:r>
      <w:r w:rsidRPr="00AB0442">
        <w:rPr>
          <w:lang w:val="ru-RU"/>
        </w:rPr>
        <w:t xml:space="preserve"> = выплаты по статьям </w:t>
      </w:r>
      <w:r>
        <w:t>OPEX</w:t>
      </w:r>
      <w:r w:rsidRPr="00AB0442">
        <w:rPr>
          <w:lang w:val="ru-RU"/>
        </w:rPr>
        <w:t xml:space="preserve">. В базовом варианте принят лаг 0 (упрощение), поэтому </w:t>
      </w:r>
      <w:r>
        <w:t>Net</w:t>
      </w:r>
      <w:r w:rsidRPr="00AB0442">
        <w:rPr>
          <w:lang w:val="ru-RU"/>
        </w:rPr>
        <w:t xml:space="preserve"> </w:t>
      </w:r>
      <w:r>
        <w:t>operating</w:t>
      </w:r>
      <w:r w:rsidRPr="00AB0442">
        <w:rPr>
          <w:lang w:val="ru-RU"/>
        </w:rPr>
        <w:t xml:space="preserve"> </w:t>
      </w:r>
      <w:r>
        <w:t>cashflow</w:t>
      </w:r>
      <w:r w:rsidRPr="00AB0442">
        <w:rPr>
          <w:lang w:val="ru-RU"/>
        </w:rPr>
        <w:t xml:space="preserve"> ≈ </w:t>
      </w:r>
      <w:r>
        <w:t>EBITDA</w:t>
      </w:r>
      <w:r w:rsidRPr="00AB0442">
        <w:rPr>
          <w:lang w:val="ru-RU"/>
        </w:rPr>
        <w:t xml:space="preserve">. Добавлена строка </w:t>
      </w:r>
      <w:r>
        <w:t>Cumulative</w:t>
      </w:r>
      <w:r w:rsidRPr="00AB0442">
        <w:rPr>
          <w:lang w:val="ru-RU"/>
        </w:rPr>
        <w:t xml:space="preserve"> </w:t>
      </w:r>
      <w:r>
        <w:t>cashflow</w:t>
      </w:r>
      <w:r w:rsidRPr="00AB0442">
        <w:rPr>
          <w:lang w:val="ru-RU"/>
        </w:rPr>
        <w:t xml:space="preserve"> для оценки денежного «</w:t>
      </w:r>
      <w:proofErr w:type="spellStart"/>
      <w:r w:rsidRPr="00AB0442">
        <w:rPr>
          <w:lang w:val="ru-RU"/>
        </w:rPr>
        <w:t>ранвея</w:t>
      </w:r>
      <w:proofErr w:type="spellEnd"/>
      <w:r w:rsidRPr="00AB0442">
        <w:rPr>
          <w:lang w:val="ru-RU"/>
        </w:rPr>
        <w:t>» и момента выхода в положительный накопленный поток.</w:t>
      </w:r>
    </w:p>
    <w:p w14:paraId="281D9EA9" w14:textId="77777777" w:rsidR="00EA603B" w:rsidRPr="00AB0442" w:rsidRDefault="00000000">
      <w:pPr>
        <w:rPr>
          <w:lang w:val="ru-RU"/>
        </w:rPr>
      </w:pPr>
      <w:r w:rsidRPr="00AB0442">
        <w:rPr>
          <w:b/>
          <w:lang w:val="ru-RU"/>
        </w:rPr>
        <w:t>6. Валидация модели (логика, техника, реалистичность)</w:t>
      </w:r>
    </w:p>
    <w:p w14:paraId="135C9303" w14:textId="77777777" w:rsidR="00EA603B" w:rsidRPr="00AB0442" w:rsidRDefault="00000000">
      <w:pPr>
        <w:rPr>
          <w:lang w:val="ru-RU"/>
        </w:rPr>
      </w:pPr>
      <w:r w:rsidRPr="00AB0442">
        <w:rPr>
          <w:lang w:val="ru-RU"/>
        </w:rPr>
        <w:t xml:space="preserve">Логика: доходы связаны с метриками </w:t>
      </w:r>
      <w:r>
        <w:t>monetization</w:t>
      </w:r>
      <w:r w:rsidRPr="00AB0442">
        <w:rPr>
          <w:lang w:val="ru-RU"/>
        </w:rPr>
        <w:t>‑воронки (</w:t>
      </w:r>
      <w:r>
        <w:t>paying</w:t>
      </w:r>
      <w:r w:rsidRPr="00AB0442">
        <w:rPr>
          <w:lang w:val="ru-RU"/>
        </w:rPr>
        <w:t xml:space="preserve"> </w:t>
      </w:r>
      <w:r>
        <w:t>providers</w:t>
      </w:r>
      <w:r w:rsidRPr="00AB0442">
        <w:rPr>
          <w:lang w:val="ru-RU"/>
        </w:rPr>
        <w:t xml:space="preserve"> и </w:t>
      </w:r>
      <w:r>
        <w:t>ARPPU</w:t>
      </w:r>
      <w:r w:rsidRPr="00AB0442">
        <w:rPr>
          <w:lang w:val="ru-RU"/>
        </w:rPr>
        <w:t xml:space="preserve">), а </w:t>
      </w:r>
      <w:r>
        <w:t>OPEX</w:t>
      </w:r>
      <w:r w:rsidRPr="00AB0442">
        <w:rPr>
          <w:lang w:val="ru-RU"/>
        </w:rPr>
        <w:t xml:space="preserve"> привязаны к драйверам (</w:t>
      </w:r>
      <w:r>
        <w:t>payroll</w:t>
      </w:r>
      <w:r w:rsidRPr="00AB0442">
        <w:rPr>
          <w:lang w:val="ru-RU"/>
        </w:rPr>
        <w:t>) и масштабу (</w:t>
      </w:r>
      <w:r>
        <w:t>revenue</w:t>
      </w:r>
      <w:r w:rsidRPr="00AB0442">
        <w:rPr>
          <w:lang w:val="ru-RU"/>
        </w:rPr>
        <w:t xml:space="preserve">). Каннибализация из ДЗ2 учитывается в сценарных допущениях (например, </w:t>
      </w:r>
      <w:r>
        <w:t>net</w:t>
      </w:r>
      <w:r w:rsidRPr="00AB0442">
        <w:rPr>
          <w:lang w:val="ru-RU"/>
        </w:rPr>
        <w:t xml:space="preserve"> </w:t>
      </w:r>
      <w:r>
        <w:t>uplift</w:t>
      </w:r>
      <w:r w:rsidRPr="00AB0442">
        <w:rPr>
          <w:lang w:val="ru-RU"/>
        </w:rPr>
        <w:t xml:space="preserve"> </w:t>
      </w:r>
      <w:r>
        <w:t>ARPPU</w:t>
      </w:r>
      <w:r w:rsidRPr="00AB0442">
        <w:rPr>
          <w:lang w:val="ru-RU"/>
        </w:rPr>
        <w:t xml:space="preserve"> или снижение доли платящих при росте органики).</w:t>
      </w:r>
    </w:p>
    <w:p w14:paraId="618096DB" w14:textId="77777777" w:rsidR="00EA603B" w:rsidRPr="00AB0442" w:rsidRDefault="00000000">
      <w:pPr>
        <w:rPr>
          <w:lang w:val="ru-RU"/>
        </w:rPr>
      </w:pPr>
      <w:r w:rsidRPr="00AB0442">
        <w:rPr>
          <w:lang w:val="ru-RU"/>
        </w:rPr>
        <w:t xml:space="preserve">Техника: параметры вынесены в отдельный лист </w:t>
      </w:r>
      <w:r>
        <w:t>Assumptions</w:t>
      </w:r>
      <w:r w:rsidRPr="00AB0442">
        <w:rPr>
          <w:lang w:val="ru-RU"/>
        </w:rPr>
        <w:t>_</w:t>
      </w:r>
      <w:r>
        <w:t>DZ</w:t>
      </w:r>
      <w:r w:rsidRPr="00AB0442">
        <w:rPr>
          <w:lang w:val="ru-RU"/>
        </w:rPr>
        <w:t xml:space="preserve">4, в </w:t>
      </w:r>
      <w:proofErr w:type="spellStart"/>
      <w:r>
        <w:t>PnL</w:t>
      </w:r>
      <w:proofErr w:type="spellEnd"/>
      <w:r w:rsidRPr="00AB0442">
        <w:rPr>
          <w:lang w:val="ru-RU"/>
        </w:rPr>
        <w:t>/</w:t>
      </w:r>
      <w:proofErr w:type="spellStart"/>
      <w:r>
        <w:t>CashFlow</w:t>
      </w:r>
      <w:proofErr w:type="spellEnd"/>
      <w:r w:rsidRPr="00AB0442">
        <w:rPr>
          <w:lang w:val="ru-RU"/>
        </w:rPr>
        <w:t xml:space="preserve"> нет «зашитых» чисел. Добавлена вкладка </w:t>
      </w:r>
      <w:r>
        <w:t>Checkers</w:t>
      </w:r>
      <w:r w:rsidRPr="00AB0442">
        <w:rPr>
          <w:lang w:val="ru-RU"/>
        </w:rPr>
        <w:t>_</w:t>
      </w:r>
      <w:r>
        <w:t>DZ</w:t>
      </w:r>
      <w:r w:rsidRPr="00AB0442">
        <w:rPr>
          <w:lang w:val="ru-RU"/>
        </w:rPr>
        <w:t xml:space="preserve">4: проверка формулы </w:t>
      </w:r>
      <w:r>
        <w:t>EBITDA</w:t>
      </w:r>
      <w:r w:rsidRPr="00AB0442">
        <w:rPr>
          <w:lang w:val="ru-RU"/>
        </w:rPr>
        <w:t xml:space="preserve">, консистентности </w:t>
      </w:r>
      <w:proofErr w:type="spellStart"/>
      <w:r>
        <w:t>CashFlow</w:t>
      </w:r>
      <w:proofErr w:type="spellEnd"/>
      <w:r w:rsidRPr="00AB0442">
        <w:rPr>
          <w:lang w:val="ru-RU"/>
        </w:rPr>
        <w:t xml:space="preserve"> и </w:t>
      </w:r>
      <w:r>
        <w:t>EBITDA</w:t>
      </w:r>
      <w:r w:rsidRPr="00AB0442">
        <w:rPr>
          <w:lang w:val="ru-RU"/>
        </w:rPr>
        <w:t xml:space="preserve">, контроля отсутствия </w:t>
      </w:r>
      <w:r>
        <w:t>CAPEX</w:t>
      </w:r>
      <w:r w:rsidRPr="00AB0442">
        <w:rPr>
          <w:lang w:val="ru-RU"/>
        </w:rPr>
        <w:t xml:space="preserve"> и связка с юнит‑экономикой (</w:t>
      </w:r>
      <w:r>
        <w:t>LTV</w:t>
      </w:r>
      <w:r w:rsidRPr="00AB0442">
        <w:rPr>
          <w:lang w:val="ru-RU"/>
        </w:rPr>
        <w:t>/</w:t>
      </w:r>
      <w:r>
        <w:t>CAC</w:t>
      </w:r>
      <w:r w:rsidRPr="00AB0442">
        <w:rPr>
          <w:lang w:val="ru-RU"/>
        </w:rPr>
        <w:t xml:space="preserve"> и </w:t>
      </w:r>
      <w:r>
        <w:t>Payback</w:t>
      </w:r>
      <w:r w:rsidRPr="00AB0442">
        <w:rPr>
          <w:lang w:val="ru-RU"/>
        </w:rPr>
        <w:t>).</w:t>
      </w:r>
    </w:p>
    <w:p w14:paraId="1D283550" w14:textId="77777777" w:rsidR="00EA603B" w:rsidRPr="00AB0442" w:rsidRDefault="00000000">
      <w:pPr>
        <w:rPr>
          <w:lang w:val="ru-RU"/>
        </w:rPr>
      </w:pPr>
      <w:r w:rsidRPr="00AB0442">
        <w:rPr>
          <w:lang w:val="ru-RU"/>
        </w:rPr>
        <w:t>Реалистичность: наиболее рискованные параметры — маркетинг (</w:t>
      </w:r>
      <w:r>
        <w:t>CAC</w:t>
      </w:r>
      <w:r w:rsidRPr="00AB0442">
        <w:rPr>
          <w:lang w:val="ru-RU"/>
        </w:rPr>
        <w:t xml:space="preserve">/процент от </w:t>
      </w:r>
      <w:r>
        <w:t>revenue</w:t>
      </w:r>
      <w:r w:rsidRPr="00AB0442">
        <w:rPr>
          <w:lang w:val="ru-RU"/>
        </w:rPr>
        <w:t xml:space="preserve">) и </w:t>
      </w:r>
      <w:r>
        <w:t>retention</w:t>
      </w:r>
      <w:r w:rsidRPr="00AB0442">
        <w:rPr>
          <w:lang w:val="ru-RU"/>
        </w:rPr>
        <w:t xml:space="preserve"> платящих исполнителей. План валидации: когорты платящих (</w:t>
      </w:r>
      <w:r>
        <w:t>retention</w:t>
      </w:r>
      <w:r w:rsidRPr="00AB0442">
        <w:rPr>
          <w:lang w:val="ru-RU"/>
        </w:rPr>
        <w:t>/</w:t>
      </w:r>
      <w:r>
        <w:t>churn</w:t>
      </w:r>
      <w:r w:rsidRPr="00AB0442">
        <w:rPr>
          <w:lang w:val="ru-RU"/>
        </w:rPr>
        <w:t>), фактический маркетинг‑</w:t>
      </w:r>
      <w:proofErr w:type="spellStart"/>
      <w:r w:rsidRPr="00AB0442">
        <w:rPr>
          <w:lang w:val="ru-RU"/>
        </w:rPr>
        <w:t>спенд</w:t>
      </w:r>
      <w:proofErr w:type="spellEnd"/>
      <w:r w:rsidRPr="00AB0442">
        <w:rPr>
          <w:lang w:val="ru-RU"/>
        </w:rPr>
        <w:t xml:space="preserve"> и конверсия в оплату по пилотам.</w:t>
      </w:r>
    </w:p>
    <w:p w14:paraId="2A920B2A" w14:textId="77777777" w:rsidR="00EA603B" w:rsidRPr="00AB0442" w:rsidRDefault="00EA603B">
      <w:pPr>
        <w:rPr>
          <w:lang w:val="ru-RU"/>
        </w:rPr>
      </w:pPr>
    </w:p>
    <w:p w14:paraId="3FC32093" w14:textId="77777777" w:rsidR="00EA603B" w:rsidRPr="00AB0442" w:rsidRDefault="00000000">
      <w:pPr>
        <w:rPr>
          <w:lang w:val="ru-RU"/>
        </w:rPr>
      </w:pPr>
      <w:r w:rsidRPr="00AB0442">
        <w:rPr>
          <w:lang w:val="ru-RU"/>
        </w:rPr>
        <w:t xml:space="preserve">Приложение: </w:t>
      </w:r>
      <w:r>
        <w:t>Excel</w:t>
      </w:r>
      <w:r w:rsidRPr="00AB0442">
        <w:rPr>
          <w:lang w:val="ru-RU"/>
        </w:rPr>
        <w:t xml:space="preserve">-файл содержит листы </w:t>
      </w:r>
      <w:r>
        <w:t>Assumptions</w:t>
      </w:r>
      <w:r w:rsidRPr="00AB0442">
        <w:rPr>
          <w:lang w:val="ru-RU"/>
        </w:rPr>
        <w:t>_</w:t>
      </w:r>
      <w:r>
        <w:t>DZ</w:t>
      </w:r>
      <w:r w:rsidRPr="00AB0442">
        <w:rPr>
          <w:lang w:val="ru-RU"/>
        </w:rPr>
        <w:t xml:space="preserve">4, </w:t>
      </w:r>
      <w:r>
        <w:t>Team</w:t>
      </w:r>
      <w:r w:rsidRPr="00AB0442">
        <w:rPr>
          <w:lang w:val="ru-RU"/>
        </w:rPr>
        <w:t xml:space="preserve"> &amp; </w:t>
      </w:r>
      <w:proofErr w:type="spellStart"/>
      <w:r>
        <w:t>TtM</w:t>
      </w:r>
      <w:proofErr w:type="spellEnd"/>
      <w:r w:rsidRPr="00AB0442">
        <w:rPr>
          <w:lang w:val="ru-RU"/>
        </w:rPr>
        <w:t xml:space="preserve">, </w:t>
      </w:r>
      <w:proofErr w:type="spellStart"/>
      <w:r>
        <w:t>PnL</w:t>
      </w:r>
      <w:proofErr w:type="spellEnd"/>
      <w:r w:rsidRPr="00AB0442">
        <w:rPr>
          <w:lang w:val="ru-RU"/>
        </w:rPr>
        <w:t xml:space="preserve">, </w:t>
      </w:r>
      <w:proofErr w:type="spellStart"/>
      <w:r>
        <w:t>CashFlow</w:t>
      </w:r>
      <w:proofErr w:type="spellEnd"/>
      <w:r w:rsidRPr="00AB0442">
        <w:rPr>
          <w:lang w:val="ru-RU"/>
        </w:rPr>
        <w:t xml:space="preserve">, </w:t>
      </w:r>
      <w:r>
        <w:t>Checkers</w:t>
      </w:r>
      <w:r w:rsidRPr="00AB0442">
        <w:rPr>
          <w:lang w:val="ru-RU"/>
        </w:rPr>
        <w:t>_</w:t>
      </w:r>
      <w:r>
        <w:t>DZ</w:t>
      </w:r>
      <w:r w:rsidRPr="00AB0442">
        <w:rPr>
          <w:lang w:val="ru-RU"/>
        </w:rPr>
        <w:t>4.</w:t>
      </w:r>
    </w:p>
    <w:sectPr w:rsidR="00EA603B" w:rsidRPr="00AB04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00064">
    <w:abstractNumId w:val="8"/>
  </w:num>
  <w:num w:numId="2" w16cid:durableId="1523126871">
    <w:abstractNumId w:val="6"/>
  </w:num>
  <w:num w:numId="3" w16cid:durableId="470102444">
    <w:abstractNumId w:val="5"/>
  </w:num>
  <w:num w:numId="4" w16cid:durableId="1769739258">
    <w:abstractNumId w:val="4"/>
  </w:num>
  <w:num w:numId="5" w16cid:durableId="167720931">
    <w:abstractNumId w:val="7"/>
  </w:num>
  <w:num w:numId="6" w16cid:durableId="1556162194">
    <w:abstractNumId w:val="3"/>
  </w:num>
  <w:num w:numId="7" w16cid:durableId="1193616529">
    <w:abstractNumId w:val="2"/>
  </w:num>
  <w:num w:numId="8" w16cid:durableId="1545290255">
    <w:abstractNumId w:val="1"/>
  </w:num>
  <w:num w:numId="9" w16cid:durableId="58441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0442"/>
    <w:rsid w:val="00B47730"/>
    <w:rsid w:val="00BE7208"/>
    <w:rsid w:val="00CB0664"/>
    <w:rsid w:val="00EA60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434BC3"/>
  <w14:defaultImageDpi w14:val="300"/>
  <w15:docId w15:val="{7BD79D83-BD92-8848-8951-C66E3F895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Polina Maltseva</cp:lastModifiedBy>
  <cp:revision>2</cp:revision>
  <dcterms:created xsi:type="dcterms:W3CDTF">2013-12-23T23:15:00Z</dcterms:created>
  <dcterms:modified xsi:type="dcterms:W3CDTF">2026-05-25T20:20:00Z</dcterms:modified>
  <cp:category/>
</cp:coreProperties>
</file>