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ДЗ №2. Дизайн А/Б-теста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color w:val="000000"/>
          <w:sz w:val="22"/>
          <w:szCs w:val="22"/>
        </w:rPr>
      </w:pPr>
      <w:bookmarkStart w:colFirst="0" w:colLast="0" w:name="_uk14fgw3jh9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Цель домашнего задания: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Научиться проектировать корректный А/Б-тест на основе сформулированной гипотезы и выбранных метрик. Научиться рассчитывать ключевые параметры эксперимента (MDE, длительность), формулировать гипотезы и учитывать возможные риски.</w:t>
      </w:r>
    </w:p>
    <w:p w:rsidR="00000000" w:rsidDel="00000000" w:rsidP="00000000" w:rsidRDefault="00000000" w:rsidRPr="00000000" w14:paraId="00000004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t5jh861xd3n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Ориентировочное время выполнения задания: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3-4 часа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8lwh9yjqrtuc" w:id="2"/>
      <w:bookmarkEnd w:id="2"/>
      <w:r w:rsidDel="00000000" w:rsidR="00000000" w:rsidRPr="00000000">
        <w:rPr>
          <w:rtl w:val="0"/>
        </w:rPr>
        <w:t xml:space="preserve">Формат выполнения: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Текстовый документ (DOCX)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Объём: 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tl w:val="0"/>
        </w:rPr>
        <w:t xml:space="preserve">2 страницы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Размер шрифта — 12 пунктов, межстрочный интервал — 1,15-1,5.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Можно использовать таблицы, диаграммы, графики, схемы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сдачи: 21 октября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Работа должна быть загружена в течение 2 недель с момента проведения занятия, после которого следует задание.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У вас есть возможность досдать работу в течение 1 дня после дедлайна с пенализацией –1 балл.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Работы, не сданные в рамках дедлайна, не принимаются и оцениваются в 0 баллов.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rl9c7d60f2a" w:id="3"/>
      <w:bookmarkEnd w:id="3"/>
      <w:r w:rsidDel="00000000" w:rsidR="00000000" w:rsidRPr="00000000">
        <w:rPr>
          <w:rtl w:val="0"/>
        </w:rPr>
        <w:t xml:space="preserve">Содержание 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На основе вашей гипотезы и метрик (из ДЗ №1) спроектируйте А/Б-тест. Опишите его структуру и параметры.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Формулирование гипотез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Сформулируйте нулевую (H₀) и альтернативную (H₁) гипотезы.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Пример:</w:t>
        <w:br w:type="textWrapping"/>
        <w:t xml:space="preserve">H₀: Нет разницы в CR между группами.</w:t>
        <w:br w:type="textWrapping"/>
        <w:t xml:space="preserve">H₁: Версия B показывает статистически значимо более высокий CR.</w:t>
      </w:r>
    </w:p>
    <w:p w:rsidR="00000000" w:rsidDel="00000000" w:rsidP="00000000" w:rsidRDefault="00000000" w:rsidRPr="00000000" w14:paraId="0000001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плана эксперимента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Опишите группы эксперимента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Кто является целевой аудиторией? Опишите сегмент пользователей, на котором проводится тест (например: новые пользователи, платящие, по каналам привлечения и т.д.).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Как будет происходить распределение трафика между группами? Будет ли оно равномерным? Как исключить пересечение групп?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Предположите, к</w:t>
      </w:r>
      <w:r w:rsidDel="00000000" w:rsidR="00000000" w:rsidRPr="00000000">
        <w:rPr>
          <w:rtl w:val="0"/>
        </w:rPr>
        <w:t xml:space="preserve">акие команды вам нужно было бы задействовать?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Постройте базовый гант про то что делают разные команды по реализации теста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MDE (Minimum Detectable Effect)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Определение длительности теста. Укажите ожидаемую продолжительность теста (в днях/неделях)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Используйте таблицу с дисперсией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по ссылке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. </w:t>
        </w:r>
      </w:hyperlink>
      <w:r w:rsidDel="00000000" w:rsidR="00000000" w:rsidRPr="00000000">
        <w:rPr>
          <w:rtl w:val="0"/>
        </w:rPr>
        <w:t xml:space="preserve">Выберите нужную вам категорию или вертикаль: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если вы работаете с категорией — выберите данные по своей категории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если вы работаете с вертикалью — выберите тотал по вертикале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если вы работаете со всем Авито — рассчитайте для каждой из пяти вертикальный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Предположите: суточный трафик, размер эффекта, мощность теста.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Зафиксируйте размер ошибки первого и второго рода, на который вы будете готовы пойти (альфа и бета)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Соедините все данные в формулу в любом удобном инструменте: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Посчитайте и предоставьте расчет MDE по полученным вами данным выше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Объясните, как оно было определено: какие параметры (альфа/бета, продолжительность и дисперсия) учитывались?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Напишите, какие параметры наиболее сильно повлияли на MDE ?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возможных рисков и следующие шаги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Какие риски могут повлиять на валидность теста?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Как вы будете их минимизировать?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Что делать, если тест покажет серый результат?</w:t>
      </w:r>
    </w:p>
    <w:p w:rsidR="00000000" w:rsidDel="00000000" w:rsidP="00000000" w:rsidRDefault="00000000" w:rsidRPr="00000000" w14:paraId="000000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after="720" w:before="72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Критерии оценивания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75"/>
        <w:gridCol w:w="1830"/>
        <w:tblGridChange w:id="0">
          <w:tblGrid>
            <w:gridCol w:w="7575"/>
            <w:gridCol w:w="18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411.4285714285714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411.4285714285714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Балл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11.4285714285714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Формулирование гипотез (H₀ и H₁)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Гипотезы отсутствуют, не соответствуют эксперименту или гипотезы есть, но одна из них сформулирована некорректно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achk5i85kd71" w:id="4"/>
            <w:bookmarkEnd w:id="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(0 баллов)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Нулевая и альтернативная гипотезы сформулированы чётко, корректно и измеримо, соответствуют гипотезе из ДЗ №1.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fl234922zp8z" w:id="5"/>
            <w:bookmarkEnd w:id="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(1 балл)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411.4285714285714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1d20"/>
                <w:sz w:val="21"/>
                <w:szCs w:val="21"/>
                <w:highlight w:val="white"/>
                <w:rtl w:val="0"/>
              </w:rPr>
              <w:t xml:space="preserve">Описание плана эксперимента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План эксперимента отсутствует или не соответствует заданию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en9fineoea16" w:id="6"/>
            <w:bookmarkEnd w:id="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(0 баллов)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Описание эксперимента очень общее: «две группы, трафик делится поровну», без указания сегмента или команд.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Гант-план отсутствует.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ozzod38q3hko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(1 балл)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Есть описание групп, сегмента и распределения, но не хватает деталей по пересечению или командам.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Гант есть, но упрощённый (например, без сроков или ответственных).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bb7vxq6oyo2c" w:id="8"/>
            <w:bookmarkEnd w:id="8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(2 балла)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Чётко описаны: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группы A и B,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сегмент пользователей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принцип распределения трафика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механизм исключения пересечения групп,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список команд, участвующих в реализации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базовый гант-план (таблица или схема с этапами и ответственными).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f7fdb87uj7kw" w:id="9"/>
            <w:bookmarkEnd w:id="9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(3 балла)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411.4285714285714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1d20"/>
                <w:sz w:val="21"/>
                <w:szCs w:val="21"/>
                <w:highlight w:val="white"/>
                <w:rtl w:val="0"/>
              </w:rPr>
              <w:t xml:space="preserve">Расчёт MDE и его обоснование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MDE не рассчитан или взят без обоснования.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5l5c5o7prvoq" w:id="10"/>
            <w:bookmarkEnd w:id="10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(0 баллов)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MDE указан, но расчёт отсутствует или непонятен.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Параметры (альфа, бета) не зафиксированы.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Нет объяснения влияния параметров.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2o9m7c5pvu6l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(1 балл)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MDE рассчитан, но есть небольшая ошибка или не хватает одного параметра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Обоснование есть, но поверхностное.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f6c0ngf6qui2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(2 балла)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MDE рассчитан корректно с использованием формулы или калькулятора.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Указаны: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суточный трафик,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дисперсия,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альфа, бета,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объяснение, какие параметры сильнее всего повлияли на MDE.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Расчёт приложен (формула, скриншот, код).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4o0pdnsohc00" w:id="13"/>
            <w:bookmarkEnd w:id="1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(3 балла)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411.4285714285714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1d20"/>
                <w:sz w:val="21"/>
                <w:szCs w:val="21"/>
                <w:highlight w:val="white"/>
                <w:rtl w:val="0"/>
              </w:rPr>
              <w:t xml:space="preserve">Определение длительности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балла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Длительность не указана или не связана с расчётами.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Длительность указана, но расчёт приблизительный или не обоснован.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9434ax9aawc0" w:id="14"/>
            <w:bookmarkEnd w:id="1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(0 баллов)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Длительность теста рассчитана корректно на основе MDE, трафика и мощности.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Указано, на чём основан расчёт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40v0yii1nht9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(1 балл)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411.4285714285714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d1d20"/>
                <w:sz w:val="21"/>
                <w:szCs w:val="21"/>
                <w:highlight w:val="white"/>
                <w:rtl w:val="0"/>
              </w:rPr>
              <w:t xml:space="preserve">Описание возможных рисков и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Максимум: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Риски не описаны или отсутствуют. Или риски есть, но общие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Нет плана действий после теста.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Отсутствует реакция на серый результат.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p8lco3ffoss4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(0 баллов)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Перечислены 1–2 риска, но без глубокого обоснования или способов минимизации.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План действий есть, но упрощенный.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Или: хорошо описаны риски, но нет плана на серый результат.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r3g3u92k7yeo" w:id="17"/>
            <w:bookmarkEnd w:id="1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(1 балл)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Чётко описаны 3 и более реальных рисков, которые могут повлиять на валидность теста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Для каждого ключевого риска указан способ минимизации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Есть план на случай серого результата</w:t>
            </w:r>
          </w:p>
        </w:tc>
        <w:tc>
          <w:tcPr>
            <w:tcBorders>
              <w:top w:color="171717" w:space="0" w:sz="4" w:val="single"/>
              <w:left w:color="171717" w:space="0" w:sz="4" w:val="single"/>
              <w:bottom w:color="171717" w:space="0" w:sz="4" w:val="single"/>
              <w:right w:color="171717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Style w:val="Heading3"/>
              <w:jc w:val="center"/>
              <w:rPr>
                <w:color w:val="000000"/>
                <w:sz w:val="22"/>
                <w:szCs w:val="22"/>
              </w:rPr>
            </w:pPr>
            <w:bookmarkStart w:colFirst="0" w:colLast="0" w:name="_4afr64rryqy1" w:id="18"/>
            <w:bookmarkEnd w:id="18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(2 балла)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FFRSRjVE6mR0jElVr2vSwVCJj_hyWQg6QY9N_P9BCk/edit?usp=sharing" TargetMode="External"/><Relationship Id="rId7" Type="http://schemas.openxmlformats.org/officeDocument/2006/relationships/hyperlink" Target="https://docs.google.com/spreadsheets/d/1AFFRSRjVE6mR0jElVr2vSwVCJj_hyWQg6QY9N_P9BC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