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FEA2D" w14:textId="3D16B451" w:rsidR="000F0D79" w:rsidRPr="000F0D79" w:rsidRDefault="000F0D79" w:rsidP="000F0D79">
      <w:pPr>
        <w:jc w:val="center"/>
        <w:rPr>
          <w:sz w:val="40"/>
          <w:szCs w:val="40"/>
        </w:rPr>
      </w:pPr>
      <w:r>
        <w:rPr>
          <w:sz w:val="40"/>
          <w:szCs w:val="40"/>
        </w:rPr>
        <w:t>Amazon Sales Dataset V</w:t>
      </w:r>
      <w:r w:rsidR="003D21DD">
        <w:rPr>
          <w:sz w:val="40"/>
          <w:szCs w:val="40"/>
        </w:rPr>
        <w:t>ersion 1</w:t>
      </w:r>
    </w:p>
    <w:p w14:paraId="6E6EC135" w14:textId="68A9944A" w:rsidR="000F0D79" w:rsidRDefault="003D21DD" w:rsidP="00313C9F">
      <w:r w:rsidRPr="003D21DD">
        <w:rPr>
          <w:b/>
          <w:bCs/>
        </w:rPr>
        <w:t>Prompt given for analysis</w:t>
      </w:r>
      <w:r>
        <w:t>-</w:t>
      </w:r>
    </w:p>
    <w:p w14:paraId="1EC1D88A" w14:textId="28D780A3" w:rsidR="00313C9F" w:rsidRDefault="00313C9F" w:rsidP="00313C9F">
      <w:r w:rsidRPr="00313C9F">
        <w:t xml:space="preserve">imagine you are a </w:t>
      </w:r>
      <w:proofErr w:type="spellStart"/>
      <w:r w:rsidRPr="00313C9F">
        <w:t>btech</w:t>
      </w:r>
      <w:proofErr w:type="spellEnd"/>
      <w:r w:rsidRPr="00313C9F">
        <w:t xml:space="preserve"> </w:t>
      </w:r>
      <w:proofErr w:type="spellStart"/>
      <w:r w:rsidRPr="00313C9F">
        <w:t>cse</w:t>
      </w:r>
      <w:proofErr w:type="spellEnd"/>
      <w:r w:rsidRPr="00313C9F">
        <w:t xml:space="preserve"> data 3rd sem student in data science specialization, </w:t>
      </w:r>
      <w:proofErr w:type="gramStart"/>
      <w:r w:rsidRPr="00313C9F">
        <w:t>its</w:t>
      </w:r>
      <w:proofErr w:type="gramEnd"/>
      <w:r w:rsidRPr="00313C9F">
        <w:t xml:space="preserve"> your day 9 of your course entitled fundamental of data science. your teacher covers following topics Defining Analytics, Types of data analytics (Descriptive, Diagnostic, Predictive, Prescriptive)</w:t>
      </w:r>
      <w:r>
        <w:t>. You have considered one dataset attached excel. Now align these topics with my dataset identify understanding, if topic not aligning, identify the key and tell me how you can mould the data in step by step, if aligning tell me how they are working.</w:t>
      </w:r>
    </w:p>
    <w:p w14:paraId="4D1BD0CF" w14:textId="77777777" w:rsidR="003D21DD" w:rsidRDefault="003D21DD" w:rsidP="00313C9F"/>
    <w:p w14:paraId="41E31445" w14:textId="306058A5" w:rsidR="003D21DD" w:rsidRPr="00673491" w:rsidRDefault="003D21DD" w:rsidP="00313C9F">
      <w:pPr>
        <w:rPr>
          <w:b/>
          <w:bCs/>
        </w:rPr>
      </w:pPr>
      <w:r w:rsidRPr="00673491">
        <w:rPr>
          <w:b/>
          <w:bCs/>
        </w:rPr>
        <w:t>Claude-</w:t>
      </w:r>
    </w:p>
    <w:p w14:paraId="7915756C" w14:textId="42617C36" w:rsidR="00006353" w:rsidRPr="00673491" w:rsidRDefault="00006353" w:rsidP="00B04CB0">
      <w:pPr>
        <w:pBdr>
          <w:between w:val="single" w:sz="4" w:space="1" w:color="auto"/>
        </w:pBdr>
        <w:rPr>
          <w:b/>
          <w:bCs/>
        </w:rPr>
      </w:pPr>
      <w:r w:rsidRPr="00673491">
        <w:rPr>
          <w:b/>
          <w:bCs/>
        </w:rPr>
        <w:t>Type</w:t>
      </w:r>
      <w:r w:rsidRPr="00673491">
        <w:rPr>
          <w:b/>
          <w:bCs/>
        </w:rPr>
        <w:tab/>
        <w:t xml:space="preserve">               Alignment</w:t>
      </w:r>
      <w:r w:rsidRPr="00673491">
        <w:rPr>
          <w:b/>
          <w:bCs/>
        </w:rPr>
        <w:tab/>
      </w:r>
      <w:r w:rsidR="00B04CB0" w:rsidRPr="00673491">
        <w:rPr>
          <w:b/>
          <w:bCs/>
        </w:rPr>
        <w:t xml:space="preserve">       </w:t>
      </w:r>
      <w:r w:rsidRPr="00673491">
        <w:rPr>
          <w:b/>
          <w:bCs/>
        </w:rPr>
        <w:t>Why</w:t>
      </w:r>
    </w:p>
    <w:p w14:paraId="4746A738" w14:textId="30E0DB2F" w:rsidR="00006353" w:rsidRDefault="00006353" w:rsidP="00B04CB0">
      <w:pPr>
        <w:pBdr>
          <w:between w:val="single" w:sz="4" w:space="1" w:color="auto"/>
        </w:pBdr>
      </w:pPr>
      <w:r>
        <w:t>Descriptive</w:t>
      </w:r>
      <w:r>
        <w:tab/>
        <w:t>Strong</w:t>
      </w:r>
      <w:r>
        <w:tab/>
        <w:t xml:space="preserve">               Direct aggregations on existing columns</w:t>
      </w:r>
    </w:p>
    <w:p w14:paraId="7C89FA43" w14:textId="66E62CD7" w:rsidR="00006353" w:rsidRDefault="00006353" w:rsidP="00B04CB0">
      <w:pPr>
        <w:pBdr>
          <w:between w:val="single" w:sz="4" w:space="1" w:color="auto"/>
        </w:pBdr>
      </w:pPr>
      <w:r>
        <w:t>Diagnostic</w:t>
      </w:r>
      <w:r>
        <w:tab/>
        <w:t>Strong</w:t>
      </w:r>
      <w:r>
        <w:tab/>
        <w:t xml:space="preserve">               Cross-tabs explain descriptive patterns</w:t>
      </w:r>
    </w:p>
    <w:p w14:paraId="5452E442" w14:textId="30E6FBCF" w:rsidR="00006353" w:rsidRDefault="00006353" w:rsidP="00B04CB0">
      <w:pPr>
        <w:pBdr>
          <w:between w:val="single" w:sz="4" w:space="1" w:color="auto"/>
        </w:pBdr>
      </w:pPr>
      <w:r>
        <w:t>Predictive</w:t>
      </w:r>
      <w:r>
        <w:tab/>
        <w:t>Partial</w:t>
      </w:r>
      <w:r>
        <w:tab/>
        <w:t xml:space="preserve">               Works as classification (deactivation risk); needs time-                </w:t>
      </w:r>
      <w:r w:rsidR="003335F7">
        <w:t xml:space="preserve">                                                                            </w:t>
      </w:r>
      <w:r w:rsidR="00B04CB0">
        <w:t xml:space="preserve"> </w:t>
      </w:r>
      <w:r w:rsidR="003335F7">
        <w:t>s</w:t>
      </w:r>
      <w:r>
        <w:t>eries data for forecasting</w:t>
      </w:r>
    </w:p>
    <w:p w14:paraId="4F9C70B3" w14:textId="17D9FE47" w:rsidR="003D21DD" w:rsidRPr="00313C9F" w:rsidRDefault="00006353" w:rsidP="00B04CB0">
      <w:pPr>
        <w:pBdr>
          <w:between w:val="single" w:sz="4" w:space="1" w:color="auto"/>
        </w:pBdr>
      </w:pPr>
      <w:r>
        <w:t>Prescriptive</w:t>
      </w:r>
      <w:r>
        <w:tab/>
        <w:t>Weak</w:t>
      </w:r>
      <w:r>
        <w:tab/>
        <w:t xml:space="preserve">                Needs a rules/recommendation layer built on top of 3 &amp; 4</w:t>
      </w:r>
    </w:p>
    <w:p w14:paraId="2D8ED525" w14:textId="77777777" w:rsidR="00B04CB0" w:rsidRPr="00673491" w:rsidRDefault="00B04CB0" w:rsidP="00B04CB0">
      <w:pPr>
        <w:pBdr>
          <w:between w:val="single" w:sz="4" w:space="1" w:color="auto"/>
        </w:pBdr>
        <w:rPr>
          <w:b/>
          <w:bCs/>
        </w:rPr>
      </w:pPr>
    </w:p>
    <w:p w14:paraId="6ECF4D7C" w14:textId="7B0CC629" w:rsidR="000F0D79" w:rsidRPr="00673491" w:rsidRDefault="00B04CB0">
      <w:pPr>
        <w:rPr>
          <w:b/>
          <w:bCs/>
        </w:rPr>
      </w:pPr>
      <w:proofErr w:type="spellStart"/>
      <w:proofErr w:type="gramStart"/>
      <w:r w:rsidRPr="00673491">
        <w:rPr>
          <w:b/>
          <w:bCs/>
        </w:rPr>
        <w:t>ChatGpt</w:t>
      </w:r>
      <w:proofErr w:type="spellEnd"/>
      <w:r w:rsidRPr="00673491">
        <w:rPr>
          <w:b/>
          <w:bCs/>
        </w:rPr>
        <w:t>(</w:t>
      </w:r>
      <w:proofErr w:type="gramEnd"/>
      <w:r w:rsidRPr="00673491">
        <w:rPr>
          <w:b/>
          <w:bCs/>
        </w:rPr>
        <w:t>Paid)-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745"/>
        <w:gridCol w:w="5685"/>
      </w:tblGrid>
      <w:tr w:rsidR="00875D96" w:rsidRPr="00875D96" w14:paraId="32B30275" w14:textId="77777777">
        <w:trPr>
          <w:tblHeader/>
          <w:tblCellSpacing w:w="15" w:type="dxa"/>
        </w:trPr>
        <w:tc>
          <w:tcPr>
            <w:tcW w:w="0" w:type="auto"/>
            <w:vAlign w:val="center"/>
            <w:hideMark/>
          </w:tcPr>
          <w:p w14:paraId="5F94FA0C" w14:textId="77777777" w:rsidR="00875D96" w:rsidRPr="00875D96" w:rsidRDefault="00875D96" w:rsidP="00875D96">
            <w:pPr>
              <w:rPr>
                <w:b/>
                <w:bCs/>
              </w:rPr>
            </w:pPr>
            <w:r w:rsidRPr="00875D96">
              <w:rPr>
                <w:b/>
                <w:bCs/>
              </w:rPr>
              <w:t>Analytics type</w:t>
            </w:r>
          </w:p>
        </w:tc>
        <w:tc>
          <w:tcPr>
            <w:tcW w:w="0" w:type="auto"/>
            <w:vAlign w:val="center"/>
            <w:hideMark/>
          </w:tcPr>
          <w:p w14:paraId="7149908C" w14:textId="77777777" w:rsidR="00875D96" w:rsidRPr="00875D96" w:rsidRDefault="00875D96" w:rsidP="00875D96">
            <w:pPr>
              <w:rPr>
                <w:b/>
                <w:bCs/>
              </w:rPr>
            </w:pPr>
            <w:r w:rsidRPr="00875D96">
              <w:rPr>
                <w:b/>
                <w:bCs/>
              </w:rPr>
              <w:t>Current support</w:t>
            </w:r>
          </w:p>
        </w:tc>
        <w:tc>
          <w:tcPr>
            <w:tcW w:w="0" w:type="auto"/>
            <w:vAlign w:val="center"/>
            <w:hideMark/>
          </w:tcPr>
          <w:p w14:paraId="2E3B442B" w14:textId="77777777" w:rsidR="00875D96" w:rsidRPr="00875D96" w:rsidRDefault="00875D96" w:rsidP="00875D96">
            <w:pPr>
              <w:rPr>
                <w:b/>
                <w:bCs/>
              </w:rPr>
            </w:pPr>
            <w:r w:rsidRPr="00875D96">
              <w:rPr>
                <w:b/>
                <w:bCs/>
              </w:rPr>
              <w:t>Main requirement</w:t>
            </w:r>
          </w:p>
        </w:tc>
      </w:tr>
      <w:tr w:rsidR="00875D96" w:rsidRPr="00875D96" w14:paraId="4C20FECB" w14:textId="77777777">
        <w:trPr>
          <w:tblCellSpacing w:w="15" w:type="dxa"/>
        </w:trPr>
        <w:tc>
          <w:tcPr>
            <w:tcW w:w="0" w:type="auto"/>
            <w:vAlign w:val="center"/>
            <w:hideMark/>
          </w:tcPr>
          <w:p w14:paraId="18721E5E" w14:textId="77777777" w:rsidR="00875D96" w:rsidRPr="00875D96" w:rsidRDefault="00875D96" w:rsidP="00875D96">
            <w:r w:rsidRPr="00875D96">
              <w:t>Descriptive</w:t>
            </w:r>
          </w:p>
        </w:tc>
        <w:tc>
          <w:tcPr>
            <w:tcW w:w="0" w:type="auto"/>
            <w:vAlign w:val="center"/>
            <w:hideMark/>
          </w:tcPr>
          <w:p w14:paraId="6D03CA25" w14:textId="77777777" w:rsidR="00875D96" w:rsidRPr="00875D96" w:rsidRDefault="00875D96" w:rsidP="00875D96">
            <w:r w:rsidRPr="00875D96">
              <w:t>Strong</w:t>
            </w:r>
          </w:p>
        </w:tc>
        <w:tc>
          <w:tcPr>
            <w:tcW w:w="0" w:type="auto"/>
            <w:vAlign w:val="center"/>
            <w:hideMark/>
          </w:tcPr>
          <w:p w14:paraId="456EF104" w14:textId="77777777" w:rsidR="00875D96" w:rsidRPr="00875D96" w:rsidRDefault="00875D96" w:rsidP="00875D96">
            <w:r w:rsidRPr="00875D96">
              <w:t>Clean types, labels, missing values and duplicates</w:t>
            </w:r>
          </w:p>
        </w:tc>
      </w:tr>
      <w:tr w:rsidR="00875D96" w:rsidRPr="00875D96" w14:paraId="40B2E58C" w14:textId="77777777">
        <w:trPr>
          <w:tblCellSpacing w:w="15" w:type="dxa"/>
        </w:trPr>
        <w:tc>
          <w:tcPr>
            <w:tcW w:w="0" w:type="auto"/>
            <w:vAlign w:val="center"/>
            <w:hideMark/>
          </w:tcPr>
          <w:p w14:paraId="28DB9182" w14:textId="77777777" w:rsidR="00875D96" w:rsidRPr="00875D96" w:rsidRDefault="00875D96" w:rsidP="00875D96">
            <w:r w:rsidRPr="00875D96">
              <w:t>Diagnostic</w:t>
            </w:r>
          </w:p>
        </w:tc>
        <w:tc>
          <w:tcPr>
            <w:tcW w:w="0" w:type="auto"/>
            <w:vAlign w:val="center"/>
            <w:hideMark/>
          </w:tcPr>
          <w:p w14:paraId="0A69E0F3" w14:textId="77777777" w:rsidR="00875D96" w:rsidRPr="00875D96" w:rsidRDefault="00875D96" w:rsidP="00875D96">
            <w:r w:rsidRPr="00875D96">
              <w:t>Moderate</w:t>
            </w:r>
          </w:p>
        </w:tc>
        <w:tc>
          <w:tcPr>
            <w:tcW w:w="0" w:type="auto"/>
            <w:vAlign w:val="center"/>
            <w:hideMark/>
          </w:tcPr>
          <w:p w14:paraId="1AE79103" w14:textId="77777777" w:rsidR="00875D96" w:rsidRPr="00875D96" w:rsidRDefault="00875D96" w:rsidP="00875D96">
            <w:r w:rsidRPr="00875D96">
              <w:t>Comparative analysis and careful interpretation</w:t>
            </w:r>
          </w:p>
        </w:tc>
      </w:tr>
      <w:tr w:rsidR="00875D96" w:rsidRPr="00875D96" w14:paraId="6EDC47A2" w14:textId="77777777">
        <w:trPr>
          <w:tblCellSpacing w:w="15" w:type="dxa"/>
        </w:trPr>
        <w:tc>
          <w:tcPr>
            <w:tcW w:w="0" w:type="auto"/>
            <w:vAlign w:val="center"/>
            <w:hideMark/>
          </w:tcPr>
          <w:p w14:paraId="2A1D1450" w14:textId="77777777" w:rsidR="00875D96" w:rsidRPr="00875D96" w:rsidRDefault="00875D96" w:rsidP="00875D96">
            <w:r w:rsidRPr="00875D96">
              <w:t>Predictive</w:t>
            </w:r>
          </w:p>
        </w:tc>
        <w:tc>
          <w:tcPr>
            <w:tcW w:w="0" w:type="auto"/>
            <w:vAlign w:val="center"/>
            <w:hideMark/>
          </w:tcPr>
          <w:p w14:paraId="38A0FC7B" w14:textId="77777777" w:rsidR="00875D96" w:rsidRPr="00875D96" w:rsidRDefault="00875D96" w:rsidP="00875D96">
            <w:r w:rsidRPr="00875D96">
              <w:t>Limited</w:t>
            </w:r>
          </w:p>
        </w:tc>
        <w:tc>
          <w:tcPr>
            <w:tcW w:w="0" w:type="auto"/>
            <w:vAlign w:val="center"/>
            <w:hideMark/>
          </w:tcPr>
          <w:p w14:paraId="1302D619" w14:textId="77777777" w:rsidR="00875D96" w:rsidRPr="00875D96" w:rsidRDefault="00875D96" w:rsidP="00875D96">
            <w:r w:rsidRPr="00875D96">
              <w:t>Add seller-month history and future target columns</w:t>
            </w:r>
          </w:p>
        </w:tc>
      </w:tr>
      <w:tr w:rsidR="00875D96" w:rsidRPr="00875D96" w14:paraId="51116DE0" w14:textId="77777777">
        <w:trPr>
          <w:tblCellSpacing w:w="15" w:type="dxa"/>
        </w:trPr>
        <w:tc>
          <w:tcPr>
            <w:tcW w:w="0" w:type="auto"/>
            <w:vAlign w:val="center"/>
            <w:hideMark/>
          </w:tcPr>
          <w:p w14:paraId="13B507CB" w14:textId="77777777" w:rsidR="00875D96" w:rsidRPr="00875D96" w:rsidRDefault="00875D96" w:rsidP="00875D96">
            <w:r w:rsidRPr="00875D96">
              <w:t>Prescriptive</w:t>
            </w:r>
          </w:p>
        </w:tc>
        <w:tc>
          <w:tcPr>
            <w:tcW w:w="0" w:type="auto"/>
            <w:vAlign w:val="center"/>
            <w:hideMark/>
          </w:tcPr>
          <w:p w14:paraId="22F8A6A1" w14:textId="77777777" w:rsidR="00875D96" w:rsidRPr="00875D96" w:rsidRDefault="00875D96" w:rsidP="00875D96">
            <w:r w:rsidRPr="00875D96">
              <w:t>Weak</w:t>
            </w:r>
          </w:p>
        </w:tc>
        <w:tc>
          <w:tcPr>
            <w:tcW w:w="0" w:type="auto"/>
            <w:vAlign w:val="center"/>
            <w:hideMark/>
          </w:tcPr>
          <w:p w14:paraId="381D2496" w14:textId="2DAF4132" w:rsidR="00875D96" w:rsidRPr="00875D96" w:rsidRDefault="00875D96" w:rsidP="00875D96">
            <w:r w:rsidRPr="00875D96">
              <w:t>Add actions, costs, constraints and post-action outcomes</w:t>
            </w:r>
          </w:p>
        </w:tc>
      </w:tr>
    </w:tbl>
    <w:p w14:paraId="0C346937" w14:textId="77777777" w:rsidR="00B04CB0" w:rsidRDefault="00B04CB0"/>
    <w:p w14:paraId="2BAE5937" w14:textId="77800A74" w:rsidR="00B04CB0" w:rsidRPr="00673491" w:rsidRDefault="00875D96">
      <w:pPr>
        <w:rPr>
          <w:b/>
          <w:bCs/>
        </w:rPr>
      </w:pPr>
      <w:proofErr w:type="gramStart"/>
      <w:r w:rsidRPr="00673491">
        <w:rPr>
          <w:b/>
          <w:bCs/>
        </w:rPr>
        <w:t>Gemini(</w:t>
      </w:r>
      <w:proofErr w:type="gramEnd"/>
      <w:r w:rsidRPr="00673491">
        <w:rPr>
          <w:b/>
          <w:bCs/>
        </w:rPr>
        <w:t>Paid)-</w:t>
      </w:r>
    </w:p>
    <w:tbl>
      <w:tblPr>
        <w:tblW w:w="8429" w:type="dxa"/>
        <w:shd w:val="clear" w:color="auto" w:fill="141414"/>
        <w:tblCellMar>
          <w:top w:w="15" w:type="dxa"/>
          <w:left w:w="15" w:type="dxa"/>
          <w:bottom w:w="15" w:type="dxa"/>
          <w:right w:w="15" w:type="dxa"/>
        </w:tblCellMar>
        <w:tblLook w:val="04A0" w:firstRow="1" w:lastRow="0" w:firstColumn="1" w:lastColumn="0" w:noHBand="0" w:noVBand="1"/>
      </w:tblPr>
      <w:tblGrid>
        <w:gridCol w:w="1460"/>
        <w:gridCol w:w="1225"/>
        <w:gridCol w:w="5744"/>
      </w:tblGrid>
      <w:tr w:rsidR="00673491" w:rsidRPr="00673491" w14:paraId="5EE81B2D" w14:textId="77777777" w:rsidTr="00673491">
        <w:trPr>
          <w:trHeight w:val="647"/>
        </w:trPr>
        <w:tc>
          <w:tcPr>
            <w:tcW w:w="0" w:type="auto"/>
            <w:tcBorders>
              <w:bottom w:val="single" w:sz="4" w:space="0" w:color="474747"/>
            </w:tcBorders>
            <w:tcMar>
              <w:top w:w="120" w:type="dxa"/>
              <w:left w:w="120" w:type="dxa"/>
              <w:bottom w:w="120" w:type="dxa"/>
              <w:right w:w="120" w:type="dxa"/>
            </w:tcMar>
            <w:hideMark/>
          </w:tcPr>
          <w:p w14:paraId="3281D4CA" w14:textId="77777777" w:rsidR="00673491" w:rsidRPr="00673491" w:rsidRDefault="00673491" w:rsidP="00673491">
            <w:pPr>
              <w:rPr>
                <w:b/>
                <w:bCs/>
              </w:rPr>
            </w:pPr>
            <w:r w:rsidRPr="00673491">
              <w:rPr>
                <w:b/>
                <w:bCs/>
              </w:rPr>
              <w:lastRenderedPageBreak/>
              <w:t>Analytics Type</w:t>
            </w:r>
          </w:p>
        </w:tc>
        <w:tc>
          <w:tcPr>
            <w:tcW w:w="0" w:type="auto"/>
            <w:tcBorders>
              <w:bottom w:val="single" w:sz="4" w:space="0" w:color="474747"/>
            </w:tcBorders>
            <w:tcMar>
              <w:top w:w="120" w:type="dxa"/>
              <w:left w:w="120" w:type="dxa"/>
              <w:bottom w:w="120" w:type="dxa"/>
              <w:right w:w="120" w:type="dxa"/>
            </w:tcMar>
            <w:hideMark/>
          </w:tcPr>
          <w:p w14:paraId="39CD06C0" w14:textId="77777777" w:rsidR="00673491" w:rsidRPr="00673491" w:rsidRDefault="00673491" w:rsidP="00673491">
            <w:pPr>
              <w:rPr>
                <w:b/>
                <w:bCs/>
              </w:rPr>
            </w:pPr>
            <w:r w:rsidRPr="00673491">
              <w:rPr>
                <w:b/>
                <w:bCs/>
              </w:rPr>
              <w:t>Strength</w:t>
            </w:r>
          </w:p>
        </w:tc>
        <w:tc>
          <w:tcPr>
            <w:tcW w:w="6007" w:type="dxa"/>
            <w:tcBorders>
              <w:bottom w:val="single" w:sz="4" w:space="0" w:color="474747"/>
            </w:tcBorders>
            <w:tcMar>
              <w:top w:w="120" w:type="dxa"/>
              <w:left w:w="120" w:type="dxa"/>
              <w:bottom w:w="120" w:type="dxa"/>
              <w:right w:w="120" w:type="dxa"/>
            </w:tcMar>
            <w:hideMark/>
          </w:tcPr>
          <w:p w14:paraId="0988C487" w14:textId="77777777" w:rsidR="00673491" w:rsidRPr="00673491" w:rsidRDefault="00673491" w:rsidP="00673491">
            <w:pPr>
              <w:rPr>
                <w:b/>
                <w:bCs/>
              </w:rPr>
            </w:pPr>
            <w:r w:rsidRPr="00673491">
              <w:rPr>
                <w:b/>
                <w:bCs/>
              </w:rPr>
              <w:t>Justification</w:t>
            </w:r>
          </w:p>
        </w:tc>
      </w:tr>
      <w:tr w:rsidR="00673491" w:rsidRPr="00673491" w14:paraId="03498E1F" w14:textId="77777777" w:rsidTr="00673491">
        <w:trPr>
          <w:trHeight w:val="647"/>
        </w:trPr>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096766AA" w14:textId="77777777" w:rsidR="00673491" w:rsidRPr="00673491" w:rsidRDefault="00673491" w:rsidP="00673491">
            <w:r w:rsidRPr="00673491">
              <w:t>Descriptive</w:t>
            </w:r>
          </w:p>
        </w:tc>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5EDA4F03" w14:textId="77777777" w:rsidR="00673491" w:rsidRPr="00673491" w:rsidRDefault="00673491" w:rsidP="00673491">
            <w:r w:rsidRPr="00673491">
              <w:t>Strong</w:t>
            </w:r>
          </w:p>
        </w:tc>
        <w:tc>
          <w:tcPr>
            <w:tcW w:w="6007" w:type="dxa"/>
            <w:tcBorders>
              <w:bottom w:val="single" w:sz="4" w:space="0" w:color="474747"/>
            </w:tcBorders>
            <w:shd w:val="clear" w:color="auto" w:fill="FFFFFF" w:themeFill="background1"/>
            <w:tcMar>
              <w:top w:w="120" w:type="dxa"/>
              <w:left w:w="120" w:type="dxa"/>
              <w:bottom w:w="120" w:type="dxa"/>
              <w:right w:w="120" w:type="dxa"/>
            </w:tcMar>
            <w:hideMark/>
          </w:tcPr>
          <w:p w14:paraId="78161C53" w14:textId="77777777" w:rsidR="00673491" w:rsidRPr="00673491" w:rsidRDefault="00673491" w:rsidP="00673491">
            <w:r w:rsidRPr="00673491">
              <w:t>The dataset is rich with historical facts and metrics, perfect for summarizing what has happened.</w:t>
            </w:r>
          </w:p>
        </w:tc>
      </w:tr>
      <w:tr w:rsidR="00673491" w:rsidRPr="00673491" w14:paraId="49948262" w14:textId="77777777" w:rsidTr="00673491">
        <w:trPr>
          <w:trHeight w:val="647"/>
        </w:trPr>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37DDF961" w14:textId="77777777" w:rsidR="00673491" w:rsidRPr="00673491" w:rsidRDefault="00673491" w:rsidP="00673491">
            <w:r w:rsidRPr="00673491">
              <w:t>Diagnostic</w:t>
            </w:r>
          </w:p>
        </w:tc>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59B4C7F8" w14:textId="77777777" w:rsidR="00673491" w:rsidRPr="00673491" w:rsidRDefault="00673491" w:rsidP="00673491">
            <w:r w:rsidRPr="00673491">
              <w:t>Moderate</w:t>
            </w:r>
          </w:p>
        </w:tc>
        <w:tc>
          <w:tcPr>
            <w:tcW w:w="6007" w:type="dxa"/>
            <w:tcBorders>
              <w:bottom w:val="single" w:sz="4" w:space="0" w:color="474747"/>
            </w:tcBorders>
            <w:shd w:val="clear" w:color="auto" w:fill="FFFFFF" w:themeFill="background1"/>
            <w:tcMar>
              <w:top w:w="120" w:type="dxa"/>
              <w:left w:w="120" w:type="dxa"/>
              <w:bottom w:w="120" w:type="dxa"/>
              <w:right w:w="120" w:type="dxa"/>
            </w:tcMar>
            <w:hideMark/>
          </w:tcPr>
          <w:p w14:paraId="07685BC0" w14:textId="77777777" w:rsidR="00673491" w:rsidRPr="00673491" w:rsidRDefault="00673491" w:rsidP="00673491">
            <w:r w:rsidRPr="00673491">
              <w:t>We can correlate metrics and use the Notes column to investigate causes, but data inconsistencies limit the analysis.</w:t>
            </w:r>
          </w:p>
        </w:tc>
      </w:tr>
      <w:tr w:rsidR="00673491" w:rsidRPr="00673491" w14:paraId="04A53D6C" w14:textId="77777777" w:rsidTr="00673491">
        <w:trPr>
          <w:trHeight w:val="641"/>
        </w:trPr>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615AB4D4" w14:textId="77777777" w:rsidR="00673491" w:rsidRPr="00673491" w:rsidRDefault="00673491" w:rsidP="00673491">
            <w:r w:rsidRPr="00673491">
              <w:t>Predictive</w:t>
            </w:r>
          </w:p>
        </w:tc>
        <w:tc>
          <w:tcPr>
            <w:tcW w:w="0" w:type="auto"/>
            <w:tcBorders>
              <w:bottom w:val="single" w:sz="4" w:space="0" w:color="474747"/>
            </w:tcBorders>
            <w:shd w:val="clear" w:color="auto" w:fill="FFFFFF" w:themeFill="background1"/>
            <w:tcMar>
              <w:top w:w="120" w:type="dxa"/>
              <w:left w:w="120" w:type="dxa"/>
              <w:bottom w:w="120" w:type="dxa"/>
              <w:right w:w="120" w:type="dxa"/>
            </w:tcMar>
            <w:hideMark/>
          </w:tcPr>
          <w:p w14:paraId="6FD810F0" w14:textId="77777777" w:rsidR="00673491" w:rsidRPr="00673491" w:rsidRDefault="00673491" w:rsidP="00673491">
            <w:r w:rsidRPr="00673491">
              <w:t>Weak</w:t>
            </w:r>
          </w:p>
        </w:tc>
        <w:tc>
          <w:tcPr>
            <w:tcW w:w="6007" w:type="dxa"/>
            <w:tcBorders>
              <w:bottom w:val="single" w:sz="4" w:space="0" w:color="474747"/>
            </w:tcBorders>
            <w:shd w:val="clear" w:color="auto" w:fill="FFFFFF" w:themeFill="background1"/>
            <w:tcMar>
              <w:top w:w="120" w:type="dxa"/>
              <w:left w:w="120" w:type="dxa"/>
              <w:bottom w:w="120" w:type="dxa"/>
              <w:right w:w="120" w:type="dxa"/>
            </w:tcMar>
            <w:hideMark/>
          </w:tcPr>
          <w:p w14:paraId="4F0EC4EB" w14:textId="77777777" w:rsidR="00673491" w:rsidRPr="00673491" w:rsidRDefault="00673491" w:rsidP="00673491">
            <w:r w:rsidRPr="00673491">
              <w:t>Lacks the time-series data needed to build a model that can forecast future outcomes.</w:t>
            </w:r>
          </w:p>
        </w:tc>
      </w:tr>
      <w:tr w:rsidR="00673491" w:rsidRPr="00673491" w14:paraId="0A830B69" w14:textId="77777777" w:rsidTr="00673491">
        <w:trPr>
          <w:trHeight w:val="328"/>
        </w:trPr>
        <w:tc>
          <w:tcPr>
            <w:tcW w:w="0" w:type="auto"/>
            <w:tcBorders>
              <w:bottom w:val="nil"/>
            </w:tcBorders>
            <w:shd w:val="clear" w:color="auto" w:fill="FFFFFF" w:themeFill="background1"/>
            <w:tcMar>
              <w:top w:w="120" w:type="dxa"/>
              <w:left w:w="120" w:type="dxa"/>
              <w:bottom w:w="120" w:type="dxa"/>
              <w:right w:w="120" w:type="dxa"/>
            </w:tcMar>
            <w:hideMark/>
          </w:tcPr>
          <w:p w14:paraId="523207BD" w14:textId="77777777" w:rsidR="00673491" w:rsidRPr="00673491" w:rsidRDefault="00673491" w:rsidP="00673491">
            <w:r w:rsidRPr="00673491">
              <w:t>Prescriptive</w:t>
            </w:r>
          </w:p>
        </w:tc>
        <w:tc>
          <w:tcPr>
            <w:tcW w:w="0" w:type="auto"/>
            <w:tcBorders>
              <w:bottom w:val="nil"/>
            </w:tcBorders>
            <w:shd w:val="clear" w:color="auto" w:fill="FFFFFF" w:themeFill="background1"/>
            <w:tcMar>
              <w:top w:w="120" w:type="dxa"/>
              <w:left w:w="120" w:type="dxa"/>
              <w:bottom w:w="120" w:type="dxa"/>
              <w:right w:w="120" w:type="dxa"/>
            </w:tcMar>
            <w:hideMark/>
          </w:tcPr>
          <w:p w14:paraId="645FBDA4" w14:textId="77777777" w:rsidR="00673491" w:rsidRPr="00673491" w:rsidRDefault="00673491" w:rsidP="00673491">
            <w:r w:rsidRPr="00673491">
              <w:t>Weak</w:t>
            </w:r>
          </w:p>
        </w:tc>
        <w:tc>
          <w:tcPr>
            <w:tcW w:w="6007" w:type="dxa"/>
            <w:tcBorders>
              <w:bottom w:val="nil"/>
            </w:tcBorders>
            <w:shd w:val="clear" w:color="auto" w:fill="FFFFFF" w:themeFill="background1"/>
            <w:tcMar>
              <w:top w:w="120" w:type="dxa"/>
              <w:left w:w="120" w:type="dxa"/>
              <w:bottom w:w="120" w:type="dxa"/>
              <w:right w:w="120" w:type="dxa"/>
            </w:tcMar>
            <w:hideMark/>
          </w:tcPr>
          <w:p w14:paraId="47FB3091" w14:textId="77777777" w:rsidR="00673491" w:rsidRPr="00673491" w:rsidRDefault="00673491" w:rsidP="00673491">
            <w:r w:rsidRPr="00673491">
              <w:t>Cannot be effectively implemented without a reliable predictive model to base its recommendations on.</w:t>
            </w:r>
          </w:p>
        </w:tc>
      </w:tr>
    </w:tbl>
    <w:p w14:paraId="457A59AB" w14:textId="77777777" w:rsidR="00875D96" w:rsidRDefault="00875D96"/>
    <w:sectPr w:rsidR="00875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9F"/>
    <w:rsid w:val="00006353"/>
    <w:rsid w:val="000F0D79"/>
    <w:rsid w:val="002566CD"/>
    <w:rsid w:val="00313C9F"/>
    <w:rsid w:val="003219B7"/>
    <w:rsid w:val="003307B0"/>
    <w:rsid w:val="003335F7"/>
    <w:rsid w:val="003D21DD"/>
    <w:rsid w:val="00625E9F"/>
    <w:rsid w:val="00673491"/>
    <w:rsid w:val="00767C50"/>
    <w:rsid w:val="00875D96"/>
    <w:rsid w:val="00B04CB0"/>
    <w:rsid w:val="00D725D3"/>
    <w:rsid w:val="00F52B52"/>
    <w:rsid w:val="00FB5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BCB1"/>
  <w15:chartTrackingRefBased/>
  <w15:docId w15:val="{74FF08E8-88BB-4495-9F00-C688136E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C9F"/>
    <w:rPr>
      <w:rFonts w:eastAsiaTheme="majorEastAsia" w:cstheme="majorBidi"/>
      <w:color w:val="272727" w:themeColor="text1" w:themeTint="D8"/>
    </w:rPr>
  </w:style>
  <w:style w:type="paragraph" w:styleId="Title">
    <w:name w:val="Title"/>
    <w:basedOn w:val="Normal"/>
    <w:next w:val="Normal"/>
    <w:link w:val="TitleChar"/>
    <w:uiPriority w:val="10"/>
    <w:qFormat/>
    <w:rsid w:val="00313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C9F"/>
    <w:pPr>
      <w:spacing w:before="160"/>
      <w:jc w:val="center"/>
    </w:pPr>
    <w:rPr>
      <w:i/>
      <w:iCs/>
      <w:color w:val="404040" w:themeColor="text1" w:themeTint="BF"/>
    </w:rPr>
  </w:style>
  <w:style w:type="character" w:customStyle="1" w:styleId="QuoteChar">
    <w:name w:val="Quote Char"/>
    <w:basedOn w:val="DefaultParagraphFont"/>
    <w:link w:val="Quote"/>
    <w:uiPriority w:val="29"/>
    <w:rsid w:val="00313C9F"/>
    <w:rPr>
      <w:i/>
      <w:iCs/>
      <w:color w:val="404040" w:themeColor="text1" w:themeTint="BF"/>
    </w:rPr>
  </w:style>
  <w:style w:type="paragraph" w:styleId="ListParagraph">
    <w:name w:val="List Paragraph"/>
    <w:basedOn w:val="Normal"/>
    <w:uiPriority w:val="34"/>
    <w:qFormat/>
    <w:rsid w:val="00313C9F"/>
    <w:pPr>
      <w:ind w:left="720"/>
      <w:contextualSpacing/>
    </w:pPr>
  </w:style>
  <w:style w:type="character" w:styleId="IntenseEmphasis">
    <w:name w:val="Intense Emphasis"/>
    <w:basedOn w:val="DefaultParagraphFont"/>
    <w:uiPriority w:val="21"/>
    <w:qFormat/>
    <w:rsid w:val="00313C9F"/>
    <w:rPr>
      <w:i/>
      <w:iCs/>
      <w:color w:val="0F4761" w:themeColor="accent1" w:themeShade="BF"/>
    </w:rPr>
  </w:style>
  <w:style w:type="paragraph" w:styleId="IntenseQuote">
    <w:name w:val="Intense Quote"/>
    <w:basedOn w:val="Normal"/>
    <w:next w:val="Normal"/>
    <w:link w:val="IntenseQuoteChar"/>
    <w:uiPriority w:val="30"/>
    <w:qFormat/>
    <w:rsid w:val="00313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C9F"/>
    <w:rPr>
      <w:i/>
      <w:iCs/>
      <w:color w:val="0F4761" w:themeColor="accent1" w:themeShade="BF"/>
    </w:rPr>
  </w:style>
  <w:style w:type="character" w:styleId="IntenseReference">
    <w:name w:val="Intense Reference"/>
    <w:basedOn w:val="DefaultParagraphFont"/>
    <w:uiPriority w:val="32"/>
    <w:qFormat/>
    <w:rsid w:val="00313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954877-240d-4170-9fab-088fecac4d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8820AD3181F74A9A5FEC6B0CE3DE43" ma:contentTypeVersion="5" ma:contentTypeDescription="Create a new document." ma:contentTypeScope="" ma:versionID="cd675f2080ac34d0d7d3afd36078cd73">
  <xsd:schema xmlns:xsd="http://www.w3.org/2001/XMLSchema" xmlns:xs="http://www.w3.org/2001/XMLSchema" xmlns:p="http://schemas.microsoft.com/office/2006/metadata/properties" xmlns:ns3="36954877-240d-4170-9fab-088fecac4da5" targetNamespace="http://schemas.microsoft.com/office/2006/metadata/properties" ma:root="true" ma:fieldsID="fd6147d48cddf42483a05e2b9b611507" ns3:_="">
    <xsd:import namespace="36954877-240d-4170-9fab-088fecac4d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4877-240d-4170-9fab-088fecac4d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DE763-8B35-45C7-882A-A5B9CAB7036C}">
  <ds:schemaRefs>
    <ds:schemaRef ds:uri="http://schemas.microsoft.com/office/2006/metadata/properties"/>
    <ds:schemaRef ds:uri="http://schemas.microsoft.com/office/infopath/2007/PartnerControls"/>
    <ds:schemaRef ds:uri="36954877-240d-4170-9fab-088fecac4da5"/>
  </ds:schemaRefs>
</ds:datastoreItem>
</file>

<file path=customXml/itemProps2.xml><?xml version="1.0" encoding="utf-8"?>
<ds:datastoreItem xmlns:ds="http://schemas.openxmlformats.org/officeDocument/2006/customXml" ds:itemID="{5B8B9A31-DA12-43BA-ABE1-F1CF3271EC13}">
  <ds:schemaRefs>
    <ds:schemaRef ds:uri="http://schemas.microsoft.com/sharepoint/v3/contenttype/forms"/>
  </ds:schemaRefs>
</ds:datastoreItem>
</file>

<file path=customXml/itemProps3.xml><?xml version="1.0" encoding="utf-8"?>
<ds:datastoreItem xmlns:ds="http://schemas.openxmlformats.org/officeDocument/2006/customXml" ds:itemID="{40874E1F-79A0-46E3-8004-47337BC21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954877-240d-4170-9fab-088fecac4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anuvanshika rana</dc:creator>
  <cp:keywords/>
  <dc:description/>
  <cp:lastModifiedBy>anuvanshika rana</cp:lastModifiedBy>
  <cp:revision>2</cp:revision>
  <dcterms:created xsi:type="dcterms:W3CDTF">2026-08-16T05:00:00Z</dcterms:created>
  <dcterms:modified xsi:type="dcterms:W3CDTF">2026-08-16T05:00:00Z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0x010100588820AD3181F74A9A5FEC6B0CE3DE43</vt:lpwstr>
  </property>
</Properties>
</file>