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1BCA61E3"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 </w:t>
      </w:r>
      <w:r w:rsidR="000C13D1">
        <w:rPr>
          <w:rFonts w:ascii="Times New Roman" w:hAnsi="Times New Roman" w:cs="Times New Roman"/>
          <w:b/>
          <w:bCs/>
          <w:sz w:val="24"/>
          <w:szCs w:val="24"/>
          <w:shd w:val="clear" w:color="auto" w:fill="FFFFFF"/>
        </w:rPr>
        <w:br/>
      </w:r>
      <w:r w:rsidR="00370E5E">
        <w:rPr>
          <w:rFonts w:ascii="Times New Roman" w:hAnsi="Times New Roman" w:cs="Times New Roman"/>
          <w:b/>
          <w:bCs/>
          <w:sz w:val="24"/>
          <w:szCs w:val="24"/>
          <w:shd w:val="clear" w:color="auto" w:fill="FFFFFF"/>
        </w:rPr>
        <w:t>Next-Day SET Index Direction Forecasting</w:t>
      </w:r>
      <w:r w:rsidR="003A2BC4">
        <w:rPr>
          <w:rFonts w:ascii="Times New Roman" w:hAnsi="Times New Roman" w:cs="Times New Roman"/>
          <w:b/>
          <w:bCs/>
          <w:sz w:val="24"/>
          <w:szCs w:val="24"/>
          <w:shd w:val="clear" w:color="auto" w:fill="FFFFFF"/>
        </w:rPr>
        <w:br/>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1E361E">
      <w:pPr>
        <w:pBdr>
          <w:top w:val="nil"/>
          <w:left w:val="nil"/>
          <w:bottom w:val="nil"/>
          <w:right w:val="nil"/>
          <w:between w:val="nil"/>
        </w:pBdr>
        <w:spacing w:before="240" w:after="240" w:line="240" w:lineRule="auto"/>
        <w:rPr>
          <w:rFonts w:ascii="Times New Roman" w:eastAsia="Times New Roman" w:hAnsi="Times New Roman" w:cs="Times New Roman"/>
          <w:b/>
          <w:sz w:val="24"/>
          <w:szCs w:val="24"/>
        </w:rPr>
      </w:pPr>
      <w:r w:rsidRPr="00466E3D">
        <w:rPr>
          <w:rFonts w:ascii="Times New Roman" w:eastAsia="Times New Roman" w:hAnsi="Times New Roman" w:cs="Times New Roman"/>
          <w:b/>
          <w:sz w:val="24"/>
          <w:szCs w:val="24"/>
        </w:rPr>
        <w:t xml:space="preserve">Abstract </w:t>
      </w:r>
    </w:p>
    <w:p w14:paraId="3B49CEAA" w14:textId="70F407BA" w:rsidR="00DF162D" w:rsidRPr="00A27524" w:rsidRDefault="005E03E1" w:rsidP="00D52B52">
      <w:pPr>
        <w:spacing w:before="240" w:after="240" w:line="360" w:lineRule="auto"/>
        <w:jc w:val="thaiDistribute"/>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 xml:space="preserve">ether reported gains persist under strict point-in-time evaluation and robustness checks remain unclear. </w:t>
      </w:r>
      <w:r w:rsidR="00EB7450">
        <w:rPr>
          <w:rFonts w:ascii="Times New Roman" w:eastAsia="Times New Roman" w:hAnsi="Times New Roman" w:cs="Times New Roman"/>
          <w:sz w:val="24"/>
          <w:szCs w:val="24"/>
        </w:rPr>
        <w:b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The study uses daily SET50 price index data from 2012-2025, expanding pre 2022 model selection,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Casual rolling variational mode decomposition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without Holm adjusted significance.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182C7117" w:rsidR="00DB3A79" w:rsidRPr="00207E38" w:rsidRDefault="00DB3A79" w:rsidP="00B633A8">
      <w:pPr>
        <w:pBdr>
          <w:top w:val="nil"/>
          <w:left w:val="nil"/>
          <w:bottom w:val="nil"/>
          <w:right w:val="nil"/>
          <w:between w:val="nil"/>
        </w:pBdr>
        <w:spacing w:before="120" w:after="160"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balanced accuracy; multimodal learning; financial sentiment; variational mode</w:t>
      </w:r>
      <w:r w:rsidR="00207E38">
        <w:rPr>
          <w:rFonts w:ascii="Times New Roman" w:eastAsia="Times New Roman" w:hAnsi="Times New Roman" w:cs="Times New Roman"/>
          <w:bCs/>
          <w:sz w:val="24"/>
          <w:szCs w:val="24"/>
        </w:rPr>
        <w:br/>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B633A8">
      <w:pPr>
        <w:pBdr>
          <w:top w:val="nil"/>
          <w:left w:val="nil"/>
          <w:bottom w:val="nil"/>
          <w:right w:val="nil"/>
          <w:between w:val="nil"/>
        </w:pBdr>
        <w:spacing w:before="120" w:after="160" w:line="360" w:lineRule="auto"/>
        <w:rPr>
          <w:rFonts w:ascii="Times New Roman" w:eastAsia="Times New Roman" w:hAnsi="Times New Roman"/>
          <w:b/>
          <w:sz w:val="24"/>
          <w:szCs w:val="24"/>
          <w:cs/>
        </w:rPr>
      </w:pPr>
      <w:r w:rsidRPr="00466E3D">
        <w:rPr>
          <w:rFonts w:ascii="Times New Roman" w:eastAsia="Times New Roman" w:hAnsi="Times New Roman" w:cs="Times New Roman"/>
          <w:b/>
          <w:sz w:val="24"/>
          <w:szCs w:val="24"/>
        </w:rPr>
        <w:lastRenderedPageBreak/>
        <w:t>1</w:t>
      </w:r>
      <w:r w:rsidR="002C6417" w:rsidRPr="00466E3D">
        <w:rPr>
          <w:rFonts w:ascii="Times New Roman" w:eastAsia="Times New Roman" w:hAnsi="Times New Roman" w:cs="Times New Roman"/>
          <w:b/>
          <w:sz w:val="24"/>
          <w:szCs w:val="24"/>
        </w:rPr>
        <w:t>.</w:t>
      </w:r>
      <w:r w:rsidRPr="00466E3D">
        <w:rPr>
          <w:rFonts w:ascii="Times New Roman" w:eastAsia="Times New Roman" w:hAnsi="Times New Roman" w:cs="Times New Roman"/>
          <w:b/>
          <w:sz w:val="24"/>
          <w:szCs w:val="24"/>
        </w:rPr>
        <w:t xml:space="preserve"> Introduction</w:t>
      </w:r>
    </w:p>
    <w:p w14:paraId="624CA09F" w14:textId="181A4862" w:rsidR="003361A4" w:rsidRDefault="003361A4" w:rsidP="003361A4">
      <w:pPr>
        <w:spacing w:before="120" w:after="160"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7E6A05">
        <w:rPr>
          <w:rFonts w:ascii="Times New Roman" w:hAnsi="Times New Roman" w:cs="Times New Roman"/>
          <w:sz w:val="24"/>
          <w:szCs w:val="24"/>
        </w:rPr>
        <w:fldChar w:fldCharType="begin"/>
      </w:r>
      <w:r w:rsidR="007E6A05">
        <w:rPr>
          <w:rFonts w:ascii="Times New Roman" w:hAnsi="Times New Roman" w:cs="Times New Roman"/>
          <w:sz w:val="24"/>
          <w:szCs w:val="24"/>
        </w:rPr>
        <w:instrText xml:space="preserve"> ADDIN ZOTERO_ITEM CSL_CITATION {"citationID":"u2zTSngV","properties":{"unsorted":false,"formattedCitation":"(Fama,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7E6A05">
        <w:rPr>
          <w:rFonts w:ascii="Times New Roman" w:hAnsi="Times New Roman" w:cs="Times New Roman"/>
          <w:sz w:val="24"/>
          <w:szCs w:val="24"/>
        </w:rPr>
        <w:fldChar w:fldCharType="separate"/>
      </w:r>
      <w:r w:rsidR="007E6A05" w:rsidRPr="007E6A05">
        <w:rPr>
          <w:rFonts w:ascii="Times New Roman" w:hAnsi="Times New Roman" w:cs="Times New Roman"/>
          <w:sz w:val="24"/>
        </w:rPr>
        <w:t>(Fama, 1970; Olorunnimbe &amp; Viktor, 2023)</w:t>
      </w:r>
      <w:r w:rsidR="007E6A05">
        <w:rPr>
          <w:rFonts w:ascii="Times New Roman" w:hAnsi="Times New Roman" w:cs="Times New Roman"/>
          <w:sz w:val="24"/>
          <w:szCs w:val="24"/>
        </w:rPr>
        <w:fldChar w:fldCharType="end"/>
      </w:r>
      <w:r w:rsidR="004105C3">
        <w:rPr>
          <w:rFonts w:ascii="Times New Roman" w:hAnsi="Times New Roman" w:cs="Times New Roman"/>
          <w:sz w:val="24"/>
          <w:szCs w:val="24"/>
        </w:rPr>
        <w:t xml:space="preserve"> </w:t>
      </w:r>
      <w:r w:rsidR="004105C3" w:rsidRPr="000829A5">
        <w:rPr>
          <w:rFonts w:ascii="Times New Roman" w:hAnsi="Times New Roman" w:cs="Times New Roman"/>
          <w:sz w:val="24"/>
          <w:szCs w:val="24"/>
        </w:rPr>
        <w:t>Deep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B5A1D">
        <w:rPr>
          <w:rFonts w:ascii="Times New Roman" w:eastAsia="Times New Roman" w:hAnsi="Times New Roman" w:cs="Times New Roman"/>
          <w:b/>
          <w:bCs/>
          <w:sz w:val="24"/>
          <w:szCs w:val="24"/>
        </w:rPr>
        <w:fldChar w:fldCharType="begin"/>
      </w:r>
      <w:r w:rsidR="002B5A1D">
        <w:rPr>
          <w:rFonts w:ascii="Times New Roman" w:eastAsia="Times New Roman" w:hAnsi="Times New Roman" w:cs="Times New Roman"/>
          <w:b/>
          <w:bCs/>
          <w:sz w:val="24"/>
          <w:szCs w:val="24"/>
        </w:rPr>
        <w:instrText xml:space="preserve"> ADDIN ZOTERO_ITEM CSL_CITATION {"citationID":"LvHRiGrT","properties":{"unsorted":false,"formattedCitation":"(Hochreiter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B5A1D">
        <w:rPr>
          <w:rFonts w:ascii="Times New Roman" w:eastAsia="Times New Roman" w:hAnsi="Times New Roman" w:cs="Times New Roman"/>
          <w:b/>
          <w:bCs/>
          <w:sz w:val="24"/>
          <w:szCs w:val="24"/>
        </w:rPr>
        <w:fldChar w:fldCharType="separate"/>
      </w:r>
      <w:r w:rsidR="002B5A1D" w:rsidRPr="002B5A1D">
        <w:rPr>
          <w:rFonts w:ascii="Times New Roman" w:hAnsi="Times New Roman" w:cs="Times New Roman"/>
          <w:sz w:val="24"/>
        </w:rPr>
        <w:t>(Hochreiter &amp; Schmidhuber, 1997; Qin et al., 2017; Vaswani et al., 2017)</w:t>
      </w:r>
      <w:r w:rsidR="002B5A1D">
        <w:rPr>
          <w:rFonts w:ascii="Times New Roman" w:eastAsia="Times New Roman" w:hAnsi="Times New Roman" w:cs="Times New Roman"/>
          <w:b/>
          <w:bCs/>
          <w:sz w:val="24"/>
          <w:szCs w:val="24"/>
        </w:rPr>
        <w:fldChar w:fldCharType="end"/>
      </w:r>
      <w:r w:rsidR="0070444E">
        <w:rPr>
          <w:rFonts w:ascii="Times New Roman" w:eastAsia="Times New Roman" w:hAnsi="Times New Roman" w:cs="Times New Roman"/>
          <w:b/>
          <w:bCs/>
          <w:sz w:val="24"/>
          <w:szCs w:val="24"/>
        </w:rPr>
        <w:t xml:space="preserve"> </w:t>
      </w:r>
      <w:r w:rsidR="0070444E" w:rsidRPr="000829A5">
        <w:rPr>
          <w:rFonts w:ascii="Times New Roman" w:hAnsi="Times New Roman" w:cs="Times New Roman"/>
          <w:sz w:val="24"/>
          <w:szCs w:val="24"/>
        </w:rPr>
        <w:t>Representative financial applications have reported gains from LSTM and CNN architectures</w:t>
      </w:r>
      <w:r w:rsidR="0070444E">
        <w:rPr>
          <w:rFonts w:ascii="Times New Roman" w:hAnsi="Times New Roman" w:cs="Times New Roman"/>
          <w:sz w:val="24"/>
          <w:szCs w:val="24"/>
        </w:rPr>
        <w:t xml:space="preserve"> </w:t>
      </w:r>
      <w:r w:rsidR="0070444E">
        <w:rPr>
          <w:rFonts w:ascii="Times New Roman" w:hAnsi="Times New Roman" w:cs="Times New Roman"/>
          <w:sz w:val="24"/>
          <w:szCs w:val="24"/>
        </w:rPr>
        <w:fldChar w:fldCharType="begin"/>
      </w:r>
      <w:r w:rsidR="0070444E">
        <w:rPr>
          <w:rFonts w:ascii="Times New Roman" w:hAnsi="Times New Roman" w:cs="Times New Roman"/>
          <w:sz w:val="24"/>
          <w:szCs w:val="24"/>
        </w:rPr>
        <w:instrText xml:space="preserve"> ADDIN ZOTERO_ITEM CSL_CITATION {"citationID":"3LAgqdsd","properties":{"unsorted":false,"formattedCitation":"(Fischer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70444E">
        <w:rPr>
          <w:rFonts w:ascii="Times New Roman" w:hAnsi="Times New Roman" w:cs="Times New Roman"/>
          <w:sz w:val="24"/>
          <w:szCs w:val="24"/>
        </w:rPr>
        <w:fldChar w:fldCharType="separate"/>
      </w:r>
      <w:r w:rsidR="0070444E" w:rsidRPr="0070444E">
        <w:rPr>
          <w:rFonts w:ascii="Times New Roman" w:hAnsi="Times New Roman" w:cs="Times New Roman"/>
          <w:sz w:val="24"/>
        </w:rPr>
        <w:t>(Fischer &amp; Krauss, 2018; Hoseinzade &amp; Haratizadeh, 2019)</w:t>
      </w:r>
      <w:r w:rsidR="0070444E">
        <w:rPr>
          <w:rFonts w:ascii="Times New Roman" w:hAnsi="Times New Roman" w:cs="Times New Roman"/>
          <w:sz w:val="24"/>
          <w:szCs w:val="24"/>
        </w:rPr>
        <w:fldChar w:fldCharType="end"/>
      </w:r>
      <w:r w:rsidR="009F1E3D">
        <w:rPr>
          <w:rFonts w:ascii="Times New Roman" w:eastAsia="Times New Roman" w:hAnsi="Times New Roman" w:cs="Times New Roman"/>
          <w:b/>
          <w:bCs/>
          <w:sz w:val="24"/>
          <w:szCs w:val="24"/>
        </w:rPr>
        <w:t xml:space="preserve"> </w:t>
      </w:r>
      <w:r w:rsidR="009F1E3D" w:rsidRPr="000829A5">
        <w:rPr>
          <w:rFonts w:ascii="Times New Roman" w:hAnsi="Times New Roman" w:cs="Times New Roman"/>
          <w:sz w:val="24"/>
          <w:szCs w:val="24"/>
        </w:rPr>
        <w:t>That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30C16CA" w:rsidR="00796B85" w:rsidRPr="00796B85" w:rsidRDefault="00560BEF" w:rsidP="00796B85">
      <w:pPr>
        <w:spacing w:before="120" w:after="160"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{"citationID":"DM81gaxE","properties":{"unsorted":false,"formattedCitation":"(Olorunnimbe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560BEF">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000B4AA2">
        <w:rPr>
          <w:rFonts w:ascii="Times New Roman" w:eastAsia="Times New Roman" w:hAnsi="Times New Roman" w:cs="Times New Roman"/>
          <w:b/>
          <w:bCs/>
          <w:sz w:val="24"/>
          <w:szCs w:val="24"/>
        </w:rPr>
        <w:t xml:space="preserve"> </w:t>
      </w:r>
      <w:r w:rsidR="000B4AA2" w:rsidRPr="000829A5">
        <w:rPr>
          <w:rFonts w:ascii="Times New Roman" w:hAnsi="Times New Roman" w:cs="Times New Roman"/>
          <w:sz w:val="24"/>
          <w:szCs w:val="24"/>
        </w:rPr>
        <w:t>Earlier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0B4AA2">
        <w:rPr>
          <w:rFonts w:ascii="Times New Roman" w:hAnsi="Times New Roman" w:cs="Times New Roman"/>
          <w:sz w:val="24"/>
          <w:szCs w:val="24"/>
        </w:rPr>
        <w:fldChar w:fldCharType="begin"/>
      </w:r>
      <w:r w:rsidR="00D5534F">
        <w:rPr>
          <w:rFonts w:ascii="Times New Roman" w:hAnsi="Times New Roman" w:cs="Times New Roman"/>
          <w:sz w:val="24"/>
          <w:szCs w:val="24"/>
        </w:rPr>
        <w:instrText xml:space="preserve"> ADDIN ZOTERO_ITEM CSL_CITATION {"citationID":"NjfobmA4","properties":{"unsorted":false,"formattedCitation":"(Luo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0B4AA2">
        <w:rPr>
          <w:rFonts w:ascii="Times New Roman" w:hAnsi="Times New Roman" w:cs="Times New Roman"/>
          <w:sz w:val="24"/>
          <w:szCs w:val="24"/>
        </w:rPr>
        <w:fldChar w:fldCharType="separate"/>
      </w:r>
      <w:r w:rsidR="00D5534F" w:rsidRPr="00D5534F">
        <w:rPr>
          <w:rFonts w:ascii="Times New Roman" w:hAnsi="Times New Roman" w:cs="Times New Roman"/>
          <w:sz w:val="24"/>
        </w:rPr>
        <w:t>(Luo et al., 2023; Sawhney et al., 2020; H. Wang et al., 2020)</w:t>
      </w:r>
      <w:r w:rsidR="000B4AA2">
        <w:rPr>
          <w:rFonts w:ascii="Times New Roman" w:hAnsi="Times New Roman" w:cs="Times New Roman"/>
          <w:sz w:val="24"/>
          <w:szCs w:val="24"/>
        </w:rPr>
        <w:fldChar w:fldCharType="end"/>
      </w:r>
      <w:r w:rsidR="00D5534F">
        <w:rPr>
          <w:rFonts w:ascii="Times New Roman" w:hAnsi="Times New Roman" w:cs="Times New Roman"/>
          <w:sz w:val="24"/>
          <w:szCs w:val="24"/>
        </w:rPr>
        <w:t xml:space="preserve"> </w:t>
      </w:r>
      <w:r w:rsidR="00D5534F" w:rsidRPr="000829A5">
        <w:rPr>
          <w:rFonts w:ascii="Times New Roman" w:hAnsi="Times New Roman" w:cs="Times New Roman"/>
          <w:sz w:val="24"/>
          <w:szCs w:val="24"/>
        </w:rPr>
        <w:t>More recent work models interactions among news items or uses sentiment-attention mechanisms for index prediction</w:t>
      </w:r>
      <w:r w:rsidR="00D5534F">
        <w:rPr>
          <w:rFonts w:ascii="Times New Roman" w:hAnsi="Times New Roman" w:cs="Times New Roman"/>
          <w:sz w:val="24"/>
          <w:szCs w:val="24"/>
        </w:rPr>
        <w:t xml:space="preserve"> </w:t>
      </w:r>
      <w:r w:rsidR="00D5534F">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{"citationID":"i3ACTLK1","properties":{"unsorted":false,"formattedCitation":"(W.-J.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D5534F">
        <w:rPr>
          <w:rFonts w:ascii="Times New Roman" w:hAnsi="Times New Roman" w:cs="Times New Roman"/>
          <w:sz w:val="24"/>
          <w:szCs w:val="24"/>
        </w:rPr>
        <w:fldChar w:fldCharType="separate"/>
      </w:r>
      <w:r w:rsidR="003E51E5" w:rsidRPr="003E51E5">
        <w:rPr>
          <w:rFonts w:ascii="Times New Roman" w:hAnsi="Times New Roman" w:cs="Times New Roman"/>
          <w:sz w:val="24"/>
        </w:rPr>
        <w:t>(W.-J. Liu et al., 2024; M. Wang et al., 2024)</w:t>
      </w:r>
      <w:r w:rsidR="00D5534F">
        <w:rPr>
          <w:rFonts w:ascii="Times New Roman" w:hAnsi="Times New Roman" w:cs="Times New Roman"/>
          <w:sz w:val="24"/>
          <w:szCs w:val="24"/>
        </w:rPr>
        <w:fldChar w:fldCharType="end"/>
      </w:r>
      <w:r w:rsidR="00D41FA7">
        <w:rPr>
          <w:rFonts w:ascii="Times New Roman" w:eastAsia="Times New Roman" w:hAnsi="Times New Roman" w:cs="Times New Roman"/>
          <w:b/>
          <w:bCs/>
          <w:sz w:val="24"/>
          <w:szCs w:val="24"/>
        </w:rPr>
        <w:t xml:space="preserve"> </w:t>
      </w:r>
      <w:r w:rsidR="00D41FA7" w:rsidRPr="000829A5">
        <w:rPr>
          <w:rFonts w:ascii="Times New Roman" w:hAnsi="Times New Roman" w:cs="Times New Roman"/>
          <w:sz w:val="24"/>
          <w:szCs w:val="24"/>
        </w:rPr>
        <w:t>Signal-decomposition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7F4341A1" w:rsidR="00796B85" w:rsidRDefault="00796B85" w:rsidP="00560BEF">
      <w:pPr>
        <w:spacing w:before="120" w:after="160"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 xml:space="preserve">This study treats these distinctions as the object of analysis. Rather than selecting the best-performing configuration, we examine whether five audit dimensions remain informative </w:t>
      </w:r>
      <w:r w:rsidRPr="00796B85">
        <w:rPr>
          <w:rFonts w:ascii="Times New Roman" w:hAnsi="Times New Roman" w:cs="Times New Roman"/>
          <w:sz w:val="24"/>
          <w:szCs w:val="24"/>
        </w:rPr>
        <w:br/>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B2585">
      <w:pPr>
        <w:pStyle w:val="ListParagraph"/>
        <w:numPr>
          <w:ilvl w:val="0"/>
          <w:numId w:val="39"/>
        </w:numPr>
        <w:spacing w:before="120" w:after="1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3361A4">
      <w:pPr>
        <w:spacing w:before="120" w:after="160"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3361A4">
      <w:pPr>
        <w:spacing w:before="120" w:after="16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bCs/>
          <w:sz w:val="24"/>
          <w:szCs w:val="24"/>
        </w:rPr>
        <w:t>2</w:t>
      </w:r>
      <w:r w:rsidR="006260C9" w:rsidRPr="00466E3D">
        <w:rPr>
          <w:rFonts w:ascii="Times New Roman" w:eastAsia="Times New Roman" w:hAnsi="Times New Roman" w:cs="Times New Roman"/>
          <w:b/>
          <w:bCs/>
          <w:sz w:val="24"/>
          <w:szCs w:val="24"/>
        </w:rPr>
        <w:t xml:space="preserve">. </w:t>
      </w:r>
      <w:r w:rsidRPr="00466E3D">
        <w:rPr>
          <w:rFonts w:ascii="Times New Roman" w:eastAsia="Times New Roman" w:hAnsi="Times New Roman" w:cs="Times New Roman"/>
          <w:b/>
          <w:bCs/>
          <w:sz w:val="24"/>
          <w:szCs w:val="24"/>
        </w:rPr>
        <w:t>Related works</w:t>
      </w:r>
    </w:p>
    <w:p w14:paraId="60846A0F" w14:textId="77777777" w:rsidR="00B21E8A" w:rsidRPr="00B21E8A" w:rsidRDefault="00B96D27" w:rsidP="00B96D27">
      <w:pPr>
        <w:spacing w:after="0" w:line="360" w:lineRule="auto"/>
        <w:jc w:val="both"/>
        <w:rPr>
          <w:rFonts w:ascii="Times New Roman" w:eastAsia="Times New Roman" w:hAnsi="Times New Roman" w:cs="Times New Roman"/>
          <w:b/>
          <w:bCs/>
          <w:sz w:val="24"/>
          <w:szCs w:val="24"/>
        </w:rPr>
      </w:pPr>
      <w:r w:rsidRPr="00B21E8A">
        <w:rPr>
          <w:rFonts w:ascii="Times New Roman" w:eastAsia="Times New Roman" w:hAnsi="Times New Roman" w:cs="Times New Roman"/>
          <w:b/>
          <w:bCs/>
          <w:sz w:val="24"/>
          <w:szCs w:val="24"/>
        </w:rPr>
        <w:t>2.1 Deep Sequence models for financial direction</w:t>
      </w:r>
    </w:p>
    <w:p w14:paraId="765C3BC1" w14:textId="77777777" w:rsidR="00E97CD1" w:rsidRDefault="00B96D27" w:rsidP="00B96D27">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0E0E76">
        <w:rPr>
          <w:rFonts w:ascii="Times New Roman" w:hAnsi="Times New Roman" w:cs="Times New Roman"/>
          <w:sz w:val="24"/>
          <w:szCs w:val="24"/>
        </w:rPr>
        <w:fldChar w:fldCharType="begin"/>
      </w:r>
      <w:r w:rsidR="000E0E76">
        <w:rPr>
          <w:rFonts w:ascii="Times New Roman" w:hAnsi="Times New Roman" w:cs="Times New Roman"/>
          <w:sz w:val="24"/>
          <w:szCs w:val="24"/>
        </w:rPr>
        <w:instrText xml:space="preserve"> ADDIN ZOTERO_ITEM CSL_CITATION {"citationID":"kHTbSvsm","properties":{"unsorted":false,"formattedCitation":"(Hochreiter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0E0E76">
        <w:rPr>
          <w:rFonts w:ascii="Times New Roman" w:hAnsi="Times New Roman" w:cs="Times New Roman"/>
          <w:sz w:val="24"/>
          <w:szCs w:val="24"/>
        </w:rPr>
        <w:fldChar w:fldCharType="separate"/>
      </w:r>
      <w:r w:rsidR="000E0E76" w:rsidRPr="000E0E76">
        <w:rPr>
          <w:rFonts w:ascii="Times New Roman" w:hAnsi="Times New Roman" w:cs="Times New Roman"/>
          <w:sz w:val="24"/>
        </w:rPr>
        <w:t>(Hochreiter &amp; Schmidhuber, 1997)</w:t>
      </w:r>
      <w:r w:rsidR="000E0E76">
        <w:rPr>
          <w:rFonts w:ascii="Times New Roman" w:hAnsi="Times New Roman" w:cs="Times New Roman"/>
          <w:sz w:val="24"/>
          <w:szCs w:val="24"/>
        </w:rPr>
        <w:fldChar w:fldCharType="end"/>
      </w:r>
      <w:r w:rsidR="004B4ACD">
        <w:rPr>
          <w:rFonts w:ascii="Times New Roman" w:hAnsi="Times New Roman" w:cs="Times New Roman"/>
          <w:sz w:val="24"/>
          <w:szCs w:val="24"/>
        </w:rPr>
        <w:t xml:space="preserve"> </w:t>
      </w:r>
      <w:r w:rsidR="004B4ACD" w:rsidRPr="000829A5">
        <w:rPr>
          <w:rFonts w:ascii="Times New Roman" w:hAnsi="Times New Roman" w:cs="Times New Roman"/>
          <w:sz w:val="24"/>
          <w:szCs w:val="24"/>
        </w:rPr>
        <w:t>Their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4B4ACD">
        <w:rPr>
          <w:rFonts w:ascii="Times New Roman" w:hAnsi="Times New Roman" w:cs="Times New Roman"/>
          <w:sz w:val="24"/>
          <w:szCs w:val="24"/>
        </w:rPr>
        <w:fldChar w:fldCharType="begin"/>
      </w:r>
      <w:r w:rsidR="004B4ACD">
        <w:rPr>
          <w:rFonts w:ascii="Times New Roman" w:hAnsi="Times New Roman" w:cs="Times New Roman"/>
          <w:sz w:val="24"/>
          <w:szCs w:val="24"/>
        </w:rPr>
        <w:instrText xml:space="preserve"> ADDIN ZOTERO_ITEM CSL_CITATION {"citationID":"WeWtltXr","properties":{"unsorted":false,"formattedCitation":"(Qin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4B4ACD">
        <w:rPr>
          <w:rFonts w:ascii="Times New Roman" w:hAnsi="Times New Roman" w:cs="Times New Roman"/>
          <w:sz w:val="24"/>
          <w:szCs w:val="24"/>
        </w:rPr>
        <w:fldChar w:fldCharType="separate"/>
      </w:r>
      <w:r w:rsidR="004B4ACD" w:rsidRPr="004B4ACD">
        <w:rPr>
          <w:rFonts w:ascii="Times New Roman" w:hAnsi="Times New Roman" w:cs="Times New Roman"/>
          <w:sz w:val="24"/>
        </w:rPr>
        <w:t>(Qin et al., 2017; Vaswani et al., 2017)</w:t>
      </w:r>
      <w:r w:rsidR="004B4ACD">
        <w:rPr>
          <w:rFonts w:ascii="Times New Roman" w:hAnsi="Times New Roman" w:cs="Times New Roman"/>
          <w:sz w:val="24"/>
          <w:szCs w:val="24"/>
        </w:rPr>
        <w:fldChar w:fldCharType="end"/>
      </w:r>
      <w:r w:rsidR="00667D9C">
        <w:rPr>
          <w:rFonts w:ascii="Times New Roman" w:eastAsia="Times New Roman" w:hAnsi="Times New Roman" w:cs="Times New Roman"/>
          <w:sz w:val="24"/>
          <w:szCs w:val="24"/>
        </w:rPr>
        <w:t xml:space="preserve"> </w:t>
      </w:r>
      <w:r w:rsidR="00667D9C" w:rsidRPr="000829A5">
        <w:rPr>
          <w:rFonts w:ascii="Times New Roman" w:hAnsi="Times New Roman" w:cs="Times New Roman"/>
          <w:sz w:val="24"/>
          <w:szCs w:val="24"/>
        </w:rPr>
        <w:t>Large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667D9C">
        <w:rPr>
          <w:rFonts w:ascii="Times New Roman" w:hAnsi="Times New Roman" w:cs="Times New Roman"/>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1B4763">
        <w:rPr>
          <w:rFonts w:ascii="Times New Roman" w:hAnsi="Times New Roman" w:cs="Times New Roman"/>
          <w:sz w:val="24"/>
          <w:szCs w:val="24"/>
        </w:rPr>
        <w:fldChar w:fldCharType="begin"/>
      </w:r>
      <w:r w:rsidR="001B4763">
        <w:rPr>
          <w:rFonts w:ascii="Times New Roman" w:hAnsi="Times New Roman" w:cs="Times New Roman"/>
          <w:sz w:val="24"/>
          <w:szCs w:val="24"/>
        </w:rPr>
        <w:instrText xml:space="preserve"> ADDIN ZOTERO_ITEM CSL_CITATION {"citationID":"Rz3jWKYh","properties":{"unsorted":false,"formattedCitation":"(Hoseinzade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1B4763">
        <w:rPr>
          <w:rFonts w:ascii="Times New Roman" w:hAnsi="Times New Roman" w:cs="Times New Roman"/>
          <w:sz w:val="24"/>
          <w:szCs w:val="24"/>
        </w:rPr>
        <w:fldChar w:fldCharType="separate"/>
      </w:r>
      <w:r w:rsidR="001B4763" w:rsidRPr="001B4763">
        <w:rPr>
          <w:rFonts w:ascii="Times New Roman" w:hAnsi="Times New Roman" w:cs="Times New Roman"/>
          <w:sz w:val="24"/>
        </w:rPr>
        <w:t>(Hoseinzade &amp; Haratizadeh, 2019)</w:t>
      </w:r>
      <w:r w:rsidR="001B4763">
        <w:rPr>
          <w:rFonts w:ascii="Times New Roman" w:hAnsi="Times New Roman" w:cs="Times New Roman"/>
          <w:sz w:val="24"/>
          <w:szCs w:val="24"/>
        </w:rPr>
        <w:fldChar w:fldCharType="end"/>
      </w:r>
      <w:r w:rsidR="00FE3662">
        <w:rPr>
          <w:rFonts w:ascii="Times New Roman" w:eastAsia="Times New Roman" w:hAnsi="Times New Roman" w:cs="Times New Roman"/>
          <w:sz w:val="24"/>
          <w:szCs w:val="24"/>
        </w:rPr>
        <w:t xml:space="preserve"> </w:t>
      </w:r>
      <w:r w:rsidR="00FE3662" w:rsidRPr="000829A5">
        <w:rPr>
          <w:rFonts w:ascii="Times New Roman" w:hAnsi="Times New Roman" w:cs="Times New Roman"/>
          <w:sz w:val="24"/>
          <w:szCs w:val="24"/>
        </w:rPr>
        <w:lastRenderedPageBreak/>
        <w:t>However,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FE3662">
        <w:rPr>
          <w:rFonts w:ascii="Times New Roman" w:hAnsi="Times New Roman" w:cs="Times New Roman"/>
          <w:sz w:val="24"/>
        </w:rPr>
        <w:t>(Olorunnimbe &amp; Viktor, 2023)</w:t>
      </w:r>
      <w:r w:rsidR="00FE3662">
        <w:rPr>
          <w:rFonts w:ascii="Times New Roman" w:hAnsi="Times New Roman" w:cs="Times New Roman"/>
          <w:sz w:val="24"/>
          <w:szCs w:val="24"/>
        </w:rPr>
        <w:fldChar w:fldCharType="end"/>
      </w:r>
    </w:p>
    <w:p w14:paraId="110D4CDE" w14:textId="1F1719B0" w:rsidR="00F11ACE" w:rsidRPr="00B11EDA" w:rsidRDefault="00E97CD1" w:rsidP="00F11ACE">
      <w:pPr>
        <w:spacing w:after="0" w:line="360" w:lineRule="auto"/>
        <w:jc w:val="both"/>
        <w:rPr>
          <w:rFonts w:ascii="Times New Roman" w:eastAsia="Times New Roman" w:hAnsi="Times New Roman" w:cs="Times New Roman"/>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r w:rsidR="00187B55">
        <w:rPr>
          <w:rFonts w:ascii="Times New Roman" w:eastAsia="Times New Roman" w:hAnsi="Times New Roman" w:cs="Times New Roman"/>
          <w:b/>
          <w:bCs/>
          <w:sz w:val="24"/>
          <w:szCs w:val="24"/>
        </w:rPr>
        <w:br/>
      </w:r>
      <w:r w:rsidR="0057361D" w:rsidRPr="00B21E8A">
        <w:rPr>
          <w:rFonts w:ascii="Times New Roman" w:eastAsia="Times New Roman" w:hAnsi="Times New Roman" w:cs="Times New Roman"/>
          <w:b/>
          <w:bCs/>
          <w:sz w:val="24"/>
          <w:szCs w:val="24"/>
        </w:rPr>
        <w:t>2.</w:t>
      </w:r>
      <w:r w:rsidR="0057361D">
        <w:rPr>
          <w:rFonts w:ascii="Times New Roman" w:eastAsia="Times New Roman" w:hAnsi="Times New Roman" w:cs="Times New Roman"/>
          <w:b/>
          <w:bCs/>
          <w:sz w:val="24"/>
          <w:szCs w:val="24"/>
        </w:rPr>
        <w:t>2 Denoising and multimodal financial information</w:t>
      </w:r>
    </w:p>
    <w:p w14:paraId="02273295" w14:textId="16EC6963" w:rsidR="00187B55" w:rsidRDefault="00F11ACE"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8524CA">
        <w:rPr>
          <w:rFonts w:ascii="Times New Roman" w:eastAsia="Times New Roman" w:hAnsi="Times New Roman" w:cs="Times New Roman"/>
          <w:b/>
          <w:sz w:val="24"/>
          <w:szCs w:val="24"/>
        </w:rPr>
        <w:fldChar w:fldCharType="begin"/>
      </w:r>
      <w:r w:rsidR="008524CA">
        <w:rPr>
          <w:rFonts w:ascii="Times New Roman" w:eastAsia="Times New Roman" w:hAnsi="Times New Roman" w:cs="Times New Roman"/>
          <w:b/>
          <w:sz w:val="24"/>
          <w:szCs w:val="24"/>
        </w:rPr>
        <w:instrText xml:space="preserve"> ADDIN ZOTERO_ITEM CSL_CITATION {"citationID":"QmDFL1Or","properties":{"unsorted":false,"formattedCitation":"(Dragomiretskiy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8524CA">
        <w:rPr>
          <w:rFonts w:ascii="Times New Roman" w:eastAsia="Times New Roman" w:hAnsi="Times New Roman" w:cs="Times New Roman"/>
          <w:b/>
          <w:sz w:val="24"/>
          <w:szCs w:val="24"/>
        </w:rPr>
        <w:fldChar w:fldCharType="separate"/>
      </w:r>
      <w:r w:rsidR="008524CA" w:rsidRPr="008524CA">
        <w:rPr>
          <w:rFonts w:ascii="Times New Roman" w:hAnsi="Times New Roman" w:cs="Times New Roman"/>
          <w:sz w:val="24"/>
        </w:rPr>
        <w:t>(Dragomiretskiy &amp; Zosso, 2014)</w:t>
      </w:r>
      <w:r w:rsidR="008524CA">
        <w:rPr>
          <w:rFonts w:ascii="Times New Roman" w:eastAsia="Times New Roman" w:hAnsi="Times New Roman" w:cs="Times New Roman"/>
          <w:b/>
          <w:sz w:val="24"/>
          <w:szCs w:val="24"/>
        </w:rPr>
        <w:fldChar w:fldCharType="end"/>
      </w:r>
      <w:r w:rsidR="003E51E5">
        <w:rPr>
          <w:rFonts w:ascii="Times New Roman" w:eastAsia="Times New Roman" w:hAnsi="Times New Roman" w:cs="Times New Roman"/>
          <w:b/>
          <w:sz w:val="24"/>
          <w:szCs w:val="24"/>
        </w:rPr>
        <w:t xml:space="preserve"> </w:t>
      </w:r>
      <w:r w:rsidR="003E51E5" w:rsidRPr="000829A5">
        <w:rPr>
          <w:rFonts w:ascii="Times New Roman" w:hAnsi="Times New Roman" w:cs="Times New Roman"/>
          <w:sz w:val="24"/>
          <w:szCs w:val="24"/>
        </w:rPr>
        <w:t>In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3E51E5">
        <w:rPr>
          <w:rFonts w:ascii="Times New Roman" w:hAnsi="Times New Roman" w:cs="Times New Roman"/>
          <w:sz w:val="24"/>
          <w:szCs w:val="24"/>
        </w:rPr>
        <w:fldChar w:fldCharType="begin"/>
      </w:r>
      <w:r w:rsidR="003E51E5">
        <w:rPr>
          <w:rFonts w:ascii="Times New Roman" w:hAnsi="Times New Roman" w:cs="Times New Roman"/>
          <w:sz w:val="24"/>
          <w:szCs w:val="24"/>
        </w:rPr>
        <w:instrText xml:space="preserve"> ADDIN ZOTERO_ITEM CSL_CITATION {"citationID":"pSDAbEgo","properties":{"unsorted":false,"formattedCitation":"(T.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3E51E5">
        <w:rPr>
          <w:rFonts w:ascii="Times New Roman" w:hAnsi="Times New Roman" w:cs="Times New Roman"/>
          <w:sz w:val="24"/>
          <w:szCs w:val="24"/>
        </w:rPr>
        <w:fldChar w:fldCharType="separate"/>
      </w:r>
      <w:r w:rsidR="003E51E5" w:rsidRPr="003E51E5">
        <w:rPr>
          <w:rFonts w:ascii="Times New Roman" w:hAnsi="Times New Roman" w:cs="Times New Roman"/>
          <w:sz w:val="24"/>
        </w:rPr>
        <w:t>(T. Liu et al., 2022; Y. Liu et al., 2024)</w:t>
      </w:r>
      <w:r w:rsidR="003E51E5">
        <w:rPr>
          <w:rFonts w:ascii="Times New Roman" w:hAnsi="Times New Roman" w:cs="Times New Roman"/>
          <w:sz w:val="24"/>
          <w:szCs w:val="24"/>
        </w:rPr>
        <w:fldChar w:fldCharType="end"/>
      </w:r>
      <w:r w:rsidR="00AC6BAE">
        <w:rPr>
          <w:rFonts w:ascii="Times New Roman" w:eastAsia="Times New Roman" w:hAnsi="Times New Roman" w:cs="Times New Roman"/>
          <w:b/>
          <w:sz w:val="24"/>
          <w:szCs w:val="24"/>
        </w:rPr>
        <w:t xml:space="preserve"> </w:t>
      </w:r>
      <w:r w:rsidR="00AC6BAE" w:rsidRPr="000829A5">
        <w:rPr>
          <w:rFonts w:ascii="Times New Roman" w:hAnsi="Times New Roman" w:cs="Times New Roman"/>
          <w:sz w:val="24"/>
          <w:szCs w:val="24"/>
        </w:rPr>
        <w:t>The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AC6BAE">
        <w:rPr>
          <w:rFonts w:ascii="Times New Roman" w:hAnsi="Times New Roman" w:cs="Times New Roman"/>
          <w:sz w:val="24"/>
          <w:szCs w:val="24"/>
        </w:rPr>
        <w:fldChar w:fldCharType="begin"/>
      </w:r>
      <w:r w:rsidR="00AC6BAE">
        <w:rPr>
          <w:rFonts w:ascii="Times New Roman" w:hAnsi="Times New Roman" w:cs="Times New Roman"/>
          <w:sz w:val="24"/>
          <w:szCs w:val="24"/>
        </w:rPr>
        <w:instrText xml:space="preserve"> ADDIN ZOTERO_ITEM CSL_CITATION {"citationID":"sLeyiFmC","properties":{"unsorted":false,"formattedCitation":"(T.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AC6BAE">
        <w:rPr>
          <w:rFonts w:ascii="Times New Roman" w:hAnsi="Times New Roman" w:cs="Times New Roman"/>
          <w:sz w:val="24"/>
          <w:szCs w:val="24"/>
        </w:rPr>
        <w:fldChar w:fldCharType="separate"/>
      </w:r>
      <w:r w:rsidR="00AC6BAE" w:rsidRPr="00AC6BAE">
        <w:rPr>
          <w:rFonts w:ascii="Times New Roman" w:hAnsi="Times New Roman" w:cs="Times New Roman"/>
          <w:sz w:val="24"/>
        </w:rPr>
        <w:t>(T. Liu et al., 2022)</w:t>
      </w:r>
      <w:r w:rsidR="00AC6BAE">
        <w:rPr>
          <w:rFonts w:ascii="Times New Roman" w:hAnsi="Times New Roman" w:cs="Times New Roman"/>
          <w:sz w:val="24"/>
          <w:szCs w:val="24"/>
        </w:rPr>
        <w:fldChar w:fldCharType="end"/>
      </w:r>
      <w:r w:rsidR="00796B85">
        <w:rPr>
          <w:rFonts w:ascii="Times New Roman" w:eastAsia="Times New Roman" w:hAnsi="Times New Roman" w:cs="Times New Roman"/>
          <w:b/>
          <w:sz w:val="24"/>
          <w:szCs w:val="24"/>
        </w:rPr>
        <w:t xml:space="preserve"> </w:t>
      </w:r>
      <w:r w:rsidR="00796B85" w:rsidRPr="000829A5">
        <w:rPr>
          <w:rFonts w:ascii="Times New Roman" w:hAnsi="Times New Roman" w:cs="Times New Roman"/>
          <w:sz w:val="24"/>
          <w:szCs w:val="24"/>
        </w:rPr>
        <w:t>We therefore use a rolling past-only implementation and test VMD as a feature addition rather than assuming it is beneficial denoising.</w:t>
      </w:r>
    </w:p>
    <w:p w14:paraId="283B2534" w14:textId="12C2E447" w:rsidR="00187B55" w:rsidRDefault="00FE5BD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Pr>
          <w:rFonts w:ascii="Times New Roman" w:eastAsia="Times New Roman" w:hAnsi="Times New Roman" w:cs="Times New Roman"/>
          <w:b/>
          <w:sz w:val="24"/>
          <w:szCs w:val="24"/>
        </w:rPr>
        <w:fldChar w:fldCharType="begin"/>
      </w:r>
      <w:r w:rsidR="00FC21F1">
        <w:rPr>
          <w:rFonts w:ascii="Times New Roman" w:eastAsia="Times New Roman" w:hAnsi="Times New Roman" w:cs="Times New Roman"/>
          <w:b/>
          <w:sz w:val="24"/>
          <w:szCs w:val="24"/>
        </w:rPr>
        <w:instrText xml:space="preserve"> ADDIN ZOTERO_ITEM CSL_CITATION {"citationID":"zUU3FlWM","properties":{"unsorted":false,"formattedCitation":"(Luo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Pr>
          <w:rFonts w:ascii="Times New Roman" w:eastAsia="Times New Roman" w:hAnsi="Times New Roman" w:cs="Times New Roman"/>
          <w:b/>
          <w:sz w:val="24"/>
          <w:szCs w:val="24"/>
        </w:rPr>
        <w:fldChar w:fldCharType="separate"/>
      </w:r>
      <w:r w:rsidR="00FC21F1" w:rsidRPr="00FC21F1">
        <w:rPr>
          <w:rFonts w:ascii="Times New Roman" w:hAnsi="Times New Roman" w:cs="Times New Roman"/>
          <w:sz w:val="24"/>
        </w:rPr>
        <w:t>(Luo et al., 2023; Sawhney et al., 2020; H. Wang et al., 2020)</w:t>
      </w:r>
      <w:r>
        <w:rPr>
          <w:rFonts w:ascii="Times New Roman" w:eastAsia="Times New Roman" w:hAnsi="Times New Roman" w:cs="Times New Roman"/>
          <w:b/>
          <w:sz w:val="24"/>
          <w:szCs w:val="24"/>
        </w:rPr>
        <w:fldChar w:fldCharType="end"/>
      </w:r>
      <w:r w:rsidR="00ED15EB">
        <w:rPr>
          <w:rFonts w:ascii="Times New Roman" w:eastAsia="Times New Roman" w:hAnsi="Times New Roman" w:cs="Times New Roman"/>
          <w:b/>
          <w:sz w:val="24"/>
          <w:szCs w:val="24"/>
        </w:rPr>
        <w:t xml:space="preserve"> </w:t>
      </w:r>
      <w:r w:rsidR="00ED15EB" w:rsidRPr="000829A5">
        <w:rPr>
          <w:rFonts w:ascii="Times New Roman" w:hAnsi="Times New Roman" w:cs="Times New Roman"/>
          <w:sz w:val="24"/>
          <w:szCs w:val="24"/>
        </w:rPr>
        <w:t>Recent systems further model interactions among news items or sentiment-attention mechanisms for index prediction</w:t>
      </w:r>
      <w:r w:rsidR="00ED15EB">
        <w:rPr>
          <w:rFonts w:ascii="Times New Roman" w:hAnsi="Times New Roman" w:cs="Times New Roman"/>
          <w:sz w:val="24"/>
          <w:szCs w:val="24"/>
        </w:rPr>
        <w:t xml:space="preserve"> </w:t>
      </w:r>
      <w:r w:rsidR="00ED15EB">
        <w:rPr>
          <w:rFonts w:ascii="Times New Roman" w:hAnsi="Times New Roman" w:cs="Times New Roman"/>
          <w:sz w:val="24"/>
          <w:szCs w:val="24"/>
        </w:rPr>
        <w:fldChar w:fldCharType="begin"/>
      </w:r>
      <w:r w:rsidR="00ED15EB">
        <w:rPr>
          <w:rFonts w:ascii="Times New Roman" w:hAnsi="Times New Roman" w:cs="Times New Roman"/>
          <w:sz w:val="24"/>
          <w:szCs w:val="24"/>
        </w:rPr>
        <w:instrText xml:space="preserve"> ADDIN ZOTERO_ITEM CSL_CITATION {"citationID":"32wLLKFG","properties":{"unsorted":false,"formattedCitation":"(W.-J.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ED15EB">
        <w:rPr>
          <w:rFonts w:ascii="Times New Roman" w:hAnsi="Times New Roman" w:cs="Times New Roman"/>
          <w:sz w:val="24"/>
          <w:szCs w:val="24"/>
        </w:rPr>
        <w:fldChar w:fldCharType="separate"/>
      </w:r>
      <w:r w:rsidR="00ED15EB" w:rsidRPr="00ED15EB">
        <w:rPr>
          <w:rFonts w:ascii="Times New Roman" w:hAnsi="Times New Roman" w:cs="Times New Roman"/>
          <w:sz w:val="24"/>
        </w:rPr>
        <w:t>(W.-J. Liu et al., 2024; M. Wang et al., 2024)</w:t>
      </w:r>
      <w:r w:rsidR="00ED15EB">
        <w:rPr>
          <w:rFonts w:ascii="Times New Roman" w:hAnsi="Times New Roman" w:cs="Times New Roman"/>
          <w:sz w:val="24"/>
          <w:szCs w:val="24"/>
        </w:rPr>
        <w:fldChar w:fldCharType="end"/>
      </w:r>
      <w:r w:rsidR="00974FC3">
        <w:rPr>
          <w:rFonts w:ascii="Times New Roman" w:eastAsia="Times New Roman" w:hAnsi="Times New Roman" w:cs="Times New Roman"/>
          <w:b/>
          <w:sz w:val="24"/>
          <w:szCs w:val="24"/>
        </w:rPr>
        <w:t xml:space="preserve"> </w:t>
      </w:r>
      <w:r w:rsidR="00974FC3" w:rsidRPr="000829A5">
        <w:rPr>
          <w:rFonts w:ascii="Times New Roman" w:hAnsi="Times New Roman" w:cs="Times New Roman"/>
          <w:sz w:val="24"/>
          <w:szCs w:val="24"/>
        </w:rPr>
        <w:t>An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B11EDA">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D04304" w:rsidRPr="00D04304">
        <w:rPr>
          <w:rFonts w:ascii="Times New Roman" w:eastAsia="Times New Roman" w:hAnsi="Times New Roman" w:cs="Times New Roman"/>
          <w:b/>
          <w:bCs/>
          <w:sz w:val="24"/>
          <w:szCs w:val="24"/>
        </w:rPr>
        <w:t>.</w:t>
      </w:r>
      <w:r w:rsidR="00D04304" w:rsidRPr="00D04304">
        <w:rPr>
          <w:rFonts w:ascii="Times New Roman" w:hAnsi="Times New Roman" w:cs="Times New Roman"/>
          <w:b/>
          <w:bCs/>
          <w:sz w:val="24"/>
          <w:szCs w:val="24"/>
        </w:rPr>
        <w:t>3</w:t>
      </w:r>
      <w:r w:rsidR="00D04304" w:rsidRPr="000829A5">
        <w:rPr>
          <w:rFonts w:ascii="Times New Roman" w:hAnsi="Times New Roman" w:cs="Times New Roman"/>
          <w:sz w:val="24"/>
          <w:szCs w:val="24"/>
        </w:rPr>
        <w:t xml:space="preserve"> </w:t>
      </w:r>
      <w:r w:rsidR="00D04304" w:rsidRPr="004E19FE">
        <w:rPr>
          <w:rFonts w:ascii="Times New Roman" w:hAnsi="Times New Roman" w:cs="Times New Roman"/>
          <w:b/>
          <w:bCs/>
          <w:sz w:val="24"/>
          <w:szCs w:val="24"/>
        </w:rPr>
        <w:t>LLM role systems and compute matching</w:t>
      </w:r>
    </w:p>
    <w:p w14:paraId="05CA26A4" w14:textId="3EF7C5C4" w:rsidR="00C17ECC" w:rsidRDefault="00C17ECC" w:rsidP="00F11ACE">
      <w:pPr>
        <w:spacing w:after="0"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2612D4">
        <w:rPr>
          <w:rFonts w:ascii="Times New Roman" w:eastAsia="Times New Roman" w:hAnsi="Times New Roman"/>
          <w:b/>
          <w:sz w:val="24"/>
          <w:szCs w:val="24"/>
          <w:cs/>
        </w:rPr>
        <w:fldChar w:fldCharType="begin"/>
      </w:r>
      <w:r w:rsidR="002612D4">
        <w:rPr>
          <w:rFonts w:ascii="Times New Roman" w:eastAsia="Times New Roman" w:hAnsi="Times New Roman"/>
          <w:b/>
          <w:sz w:val="24"/>
          <w:szCs w:val="24"/>
        </w:rPr>
        <w:instrText xml:space="preserve"> ADDIN ZOTERO_ITEM CSL_CITATION {"citationID":"XCIxeynw","properties":{"unsorted":false,"formattedCitation":"(Du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2612D4">
        <w:rPr>
          <w:rFonts w:ascii="Times New Roman" w:eastAsia="Times New Roman" w:hAnsi="Times New Roman"/>
          <w:b/>
          <w:sz w:val="24"/>
          <w:szCs w:val="24"/>
          <w:cs/>
        </w:rPr>
        <w:fldChar w:fldCharType="separate"/>
      </w:r>
      <w:r w:rsidR="002612D4" w:rsidRPr="002612D4">
        <w:rPr>
          <w:rFonts w:ascii="Times New Roman" w:hAnsi="Times New Roman" w:cs="Times New Roman"/>
          <w:sz w:val="24"/>
        </w:rPr>
        <w:t>(Du et al., 2024; Liang et al., 2024)</w:t>
      </w:r>
      <w:r w:rsidR="002612D4">
        <w:rPr>
          <w:rFonts w:ascii="Times New Roman" w:eastAsia="Times New Roman" w:hAnsi="Times New Roman"/>
          <w:b/>
          <w:sz w:val="24"/>
          <w:szCs w:val="24"/>
          <w:cs/>
        </w:rPr>
        <w:fldChar w:fldCharType="end"/>
      </w:r>
      <w:r w:rsidR="00E42D37">
        <w:rPr>
          <w:rFonts w:ascii="Times New Roman" w:eastAsia="Times New Roman" w:hAnsi="Times New Roman"/>
          <w:b/>
          <w:sz w:val="24"/>
          <w:szCs w:val="24"/>
        </w:rPr>
        <w:t xml:space="preserve"> </w:t>
      </w:r>
      <w:r w:rsidR="00E42D37" w:rsidRPr="000829A5">
        <w:rPr>
          <w:rFonts w:ascii="Times New Roman" w:hAnsi="Times New Roman" w:cs="Times New Roman"/>
          <w:sz w:val="24"/>
          <w:szCs w:val="24"/>
        </w:rPr>
        <w:t xml:space="preserve">Self-consistency </w:t>
      </w:r>
      <w:r w:rsidR="00E42D37" w:rsidRPr="000829A5">
        <w:rPr>
          <w:rFonts w:ascii="Times New Roman" w:hAnsi="Times New Roman" w:cs="Times New Roman"/>
          <w:sz w:val="24"/>
          <w:szCs w:val="24"/>
        </w:rPr>
        <w:lastRenderedPageBreak/>
        <w:t>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E42D37">
        <w:rPr>
          <w:rFonts w:ascii="Times New Roman" w:hAnsi="Times New Roman" w:cs="Times New Roman"/>
          <w:sz w:val="24"/>
          <w:szCs w:val="24"/>
        </w:rPr>
        <w:fldChar w:fldCharType="begin"/>
      </w:r>
      <w:r w:rsidR="00E42D37">
        <w:rPr>
          <w:rFonts w:ascii="Times New Roman" w:hAnsi="Times New Roman" w:cs="Times New Roman"/>
          <w:sz w:val="24"/>
          <w:szCs w:val="24"/>
        </w:rPr>
        <w:instrText xml:space="preserve"> ADDIN ZOTERO_ITEM CSL_CITATION {"citationID":"wSY2Xlx1","properties":{"unsorted":false,"formattedCitation":"(X.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E42D37">
        <w:rPr>
          <w:rFonts w:ascii="Times New Roman" w:hAnsi="Times New Roman" w:cs="Times New Roman"/>
          <w:sz w:val="24"/>
          <w:szCs w:val="24"/>
        </w:rPr>
        <w:fldChar w:fldCharType="separate"/>
      </w:r>
      <w:r w:rsidR="00E42D37" w:rsidRPr="00E42D37">
        <w:rPr>
          <w:rFonts w:ascii="Times New Roman" w:hAnsi="Times New Roman" w:cs="Times New Roman"/>
          <w:sz w:val="24"/>
        </w:rPr>
        <w:t>(X. Wang et al., 2023)</w:t>
      </w:r>
      <w:r w:rsidR="00E42D37">
        <w:rPr>
          <w:rFonts w:ascii="Times New Roman" w:hAnsi="Times New Roman" w:cs="Times New Roman"/>
          <w:sz w:val="24"/>
          <w:szCs w:val="24"/>
        </w:rPr>
        <w:fldChar w:fldCharType="end"/>
      </w:r>
      <w:r w:rsidR="00FD0A3B">
        <w:rPr>
          <w:rFonts w:ascii="Times New Roman" w:eastAsia="Times New Roman" w:hAnsi="Times New Roman"/>
          <w:b/>
          <w:sz w:val="24"/>
          <w:szCs w:val="24"/>
        </w:rPr>
        <w:t xml:space="preserve"> </w:t>
      </w:r>
      <w:r w:rsidR="00FD0A3B" w:rsidRPr="000829A5">
        <w:rPr>
          <w:rFonts w:ascii="Times New Roman" w:hAnsi="Times New Roman" w:cs="Times New Roman"/>
          <w:sz w:val="24"/>
          <w:szCs w:val="24"/>
        </w:rPr>
        <w:t>Comparing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FD0A3B">
        <w:rPr>
          <w:rFonts w:ascii="Times New Roman" w:hAnsi="Times New Roman" w:cs="Times New Roman"/>
          <w:sz w:val="24"/>
        </w:rPr>
        <w:t>(Dong et al., 2025)</w:t>
      </w:r>
      <w:r w:rsidR="00FD0A3B">
        <w:rPr>
          <w:rFonts w:ascii="Times New Roman" w:hAnsi="Times New Roman" w:cs="Times New Roman"/>
          <w:sz w:val="24"/>
          <w:szCs w:val="24"/>
        </w:rPr>
        <w:fldChar w:fldCharType="end"/>
      </w:r>
    </w:p>
    <w:p w14:paraId="05F3E485" w14:textId="2FF9F83B" w:rsidR="00FD0A3B" w:rsidRPr="00B11EDA" w:rsidRDefault="00FD0A3B" w:rsidP="00FD0A3B">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sidR="00B7742C">
        <w:rPr>
          <w:rFonts w:ascii="Times New Roman" w:eastAsia="Times New Roman" w:hAnsi="Times New Roman" w:cs="Times New Roman"/>
          <w:b/>
          <w:bCs/>
          <w:sz w:val="24"/>
          <w:szCs w:val="24"/>
        </w:rPr>
        <w:t>.</w:t>
      </w:r>
      <w:r w:rsidR="00B7742C" w:rsidRPr="00B7742C">
        <w:rPr>
          <w:rFonts w:ascii="Times New Roman" w:hAnsi="Times New Roman" w:cs="Times New Roman"/>
          <w:b/>
          <w:bCs/>
          <w:sz w:val="24"/>
          <w:szCs w:val="24"/>
        </w:rPr>
        <w:t>4 Market regimes and explanation reliability</w:t>
      </w:r>
    </w:p>
    <w:p w14:paraId="7FC6880B" w14:textId="772A2E49" w:rsidR="00F756DC" w:rsidRDefault="00F756DC" w:rsidP="00F11ACE">
      <w:pPr>
        <w:spacing w:after="0"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{"citationID":"RmQGnc8h","properties":{"unsorted":false,"formattedCitation":"(Pagan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Pr>
          <w:rFonts w:ascii="Times New Roman" w:eastAsia="Times New Roman" w:hAnsi="Times New Roman" w:cs="Times New Roman"/>
          <w:b/>
          <w:sz w:val="24"/>
          <w:szCs w:val="24"/>
        </w:rPr>
        <w:fldChar w:fldCharType="separate"/>
      </w:r>
      <w:r w:rsidRPr="00F756DC">
        <w:rPr>
          <w:rFonts w:ascii="Times New Roman" w:hAnsi="Times New Roman" w:cs="Times New Roman"/>
          <w:sz w:val="24"/>
        </w:rPr>
        <w:t>(Pagan &amp; Sossounov, 2003)</w:t>
      </w:r>
      <w:r>
        <w:rPr>
          <w:rFonts w:ascii="Times New Roman" w:eastAsia="Times New Roman" w:hAnsi="Times New Roman" w:cs="Times New Roman"/>
          <w:b/>
          <w:sz w:val="24"/>
          <w:szCs w:val="24"/>
        </w:rPr>
        <w:fldChar w:fldCharType="end"/>
      </w:r>
      <w:r w:rsidR="00575836">
        <w:rPr>
          <w:rFonts w:ascii="Times New Roman" w:eastAsia="Times New Roman" w:hAnsi="Times New Roman" w:cs="Times New Roman"/>
          <w:b/>
          <w:sz w:val="24"/>
          <w:szCs w:val="24"/>
        </w:rPr>
        <w:t xml:space="preserve"> </w:t>
      </w:r>
      <w:r w:rsidR="00575836" w:rsidRPr="000829A5">
        <w:rPr>
          <w:rFonts w:ascii="Times New Roman" w:hAnsi="Times New Roman" w:cs="Times New Roman"/>
          <w:sz w:val="24"/>
          <w:szCs w:val="24"/>
        </w:rPr>
        <w:t>Trend-following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575836">
        <w:rPr>
          <w:rFonts w:ascii="Times New Roman" w:hAnsi="Times New Roman" w:cs="Times New Roman"/>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0B166F">
        <w:rPr>
          <w:rFonts w:ascii="Times New Roman" w:hAnsi="Times New Roman" w:cs="Times New Roman"/>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6E6F05C0" w:rsidR="00E340C7" w:rsidRDefault="00A63E07" w:rsidP="00F11ACE">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A63E07">
        <w:rPr>
          <w:rFonts w:ascii="Times New Roman" w:hAnsi="Times New Roman" w:cs="Times New Roman"/>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6471E">
        <w:rPr>
          <w:rFonts w:ascii="Times New Roman" w:hAnsi="Times New Roman" w:cs="Times New Roman"/>
          <w:sz w:val="24"/>
          <w:szCs w:val="24"/>
        </w:rPr>
        <w:fldChar w:fldCharType="begin"/>
      </w:r>
      <w:r w:rsidR="00D6471E">
        <w:rPr>
          <w:rFonts w:ascii="Times New Roman" w:hAnsi="Times New Roman" w:cs="Times New Roman"/>
          <w:sz w:val="24"/>
          <w:szCs w:val="24"/>
        </w:rPr>
        <w:instrText xml:space="preserve"> ADDIN ZOTERO_ITEM CSL_CITATION {"citationID":"JYVGfx4I","properties":{"unsorted":false,"formattedCitation":"(Ribeiro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D6471E">
        <w:rPr>
          <w:rFonts w:ascii="Times New Roman" w:hAnsi="Times New Roman" w:cs="Times New Roman"/>
          <w:sz w:val="24"/>
          <w:szCs w:val="24"/>
        </w:rPr>
        <w:fldChar w:fldCharType="separate"/>
      </w:r>
      <w:r w:rsidR="00D6471E" w:rsidRPr="00D6471E">
        <w:rPr>
          <w:rFonts w:ascii="Times New Roman" w:hAnsi="Times New Roman" w:cs="Times New Roman"/>
          <w:sz w:val="24"/>
        </w:rPr>
        <w:t>(Ribeiro et al., 2016)</w:t>
      </w:r>
      <w:r w:rsidR="00D6471E">
        <w:rPr>
          <w:rFonts w:ascii="Times New Roman" w:hAnsi="Times New Roman" w:cs="Times New Roman"/>
          <w:sz w:val="24"/>
          <w:szCs w:val="24"/>
        </w:rPr>
        <w:fldChar w:fldCharType="end"/>
      </w:r>
      <w:r w:rsidR="00854BB5">
        <w:rPr>
          <w:rFonts w:ascii="Times New Roman" w:eastAsia="Times New Roman" w:hAnsi="Times New Roman" w:cs="Times New Roman"/>
          <w:b/>
          <w:sz w:val="24"/>
          <w:szCs w:val="24"/>
        </w:rPr>
        <w:t xml:space="preserve"> </w:t>
      </w:r>
      <w:r w:rsidR="00854BB5" w:rsidRPr="000829A5">
        <w:rPr>
          <w:rFonts w:ascii="Times New Roman" w:hAnsi="Times New Roman" w:cs="Times New Roman"/>
          <w:sz w:val="24"/>
          <w:szCs w:val="24"/>
        </w:rPr>
        <w:t>Neither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854BB5">
        <w:rPr>
          <w:rFonts w:ascii="Times New Roman" w:hAnsi="Times New Roman" w:cs="Times New Roman"/>
          <w:sz w:val="24"/>
          <w:szCs w:val="24"/>
        </w:rPr>
        <w:fldChar w:fldCharType="begin"/>
      </w:r>
      <w:r w:rsidR="00854BB5">
        <w:rPr>
          <w:rFonts w:ascii="Times New Roman" w:hAnsi="Times New Roman" w:cs="Times New Roman"/>
          <w:sz w:val="24"/>
          <w:szCs w:val="24"/>
        </w:rPr>
        <w:instrText xml:space="preserve"> ADDIN ZOTERO_ITEM CSL_CITATION {"citationID":"KxsFJsyK","properties":{"unsorted":false,"formattedCitation":"(Adebayo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854BB5">
        <w:rPr>
          <w:rFonts w:ascii="Times New Roman" w:hAnsi="Times New Roman" w:cs="Times New Roman"/>
          <w:sz w:val="24"/>
          <w:szCs w:val="24"/>
        </w:rPr>
        <w:fldChar w:fldCharType="separate"/>
      </w:r>
      <w:r w:rsidR="00854BB5" w:rsidRPr="00854BB5">
        <w:rPr>
          <w:rFonts w:ascii="Times New Roman" w:hAnsi="Times New Roman" w:cs="Times New Roman"/>
          <w:sz w:val="24"/>
        </w:rPr>
        <w:t>(Adebayo et al., 2018)</w:t>
      </w:r>
      <w:r w:rsidR="00854BB5">
        <w:rPr>
          <w:rFonts w:ascii="Times New Roman" w:hAnsi="Times New Roman" w:cs="Times New Roman"/>
          <w:sz w:val="24"/>
          <w:szCs w:val="24"/>
        </w:rPr>
        <w:fldChar w:fldCharType="end"/>
      </w:r>
      <w:r w:rsidR="00D83D8F">
        <w:rPr>
          <w:rFonts w:ascii="Times New Roman" w:eastAsia="Times New Roman" w:hAnsi="Times New Roman" w:cs="Times New Roman"/>
          <w:b/>
          <w:sz w:val="24"/>
          <w:szCs w:val="24"/>
        </w:rPr>
        <w:t xml:space="preserve"> </w:t>
      </w:r>
      <w:r w:rsidR="00D83D8F" w:rsidRPr="000829A5">
        <w:rPr>
          <w:rFonts w:ascii="Times New Roman" w:hAnsi="Times New Roman" w:cs="Times New Roman"/>
          <w:sz w:val="24"/>
          <w:szCs w:val="24"/>
        </w:rPr>
        <w:t>Finance-specific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83D8F">
        <w:rPr>
          <w:rFonts w:ascii="Times New Roman" w:hAnsi="Times New Roman" w:cs="Times New Roman"/>
          <w:sz w:val="24"/>
          <w:szCs w:val="24"/>
        </w:rPr>
        <w:fldChar w:fldCharType="begin"/>
      </w:r>
      <w:r w:rsidR="00D83D8F">
        <w:rPr>
          <w:rFonts w:ascii="Times New Roman" w:hAnsi="Times New Roman" w:cs="Times New Roman"/>
          <w:sz w:val="24"/>
          <w:szCs w:val="24"/>
        </w:rPr>
        <w:instrText xml:space="preserve"> ADDIN ZOTERO_ITEM CSL_CITATION {"citationID":"rWwriKsF","properties":{"unsorted":false,"formattedCitation":"(Yeo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D83D8F">
        <w:rPr>
          <w:rFonts w:ascii="Times New Roman" w:hAnsi="Times New Roman" w:cs="Times New Roman"/>
          <w:sz w:val="24"/>
          <w:szCs w:val="24"/>
        </w:rPr>
        <w:fldChar w:fldCharType="separate"/>
      </w:r>
      <w:r w:rsidR="00D83D8F" w:rsidRPr="00D83D8F">
        <w:rPr>
          <w:rFonts w:ascii="Times New Roman" w:hAnsi="Times New Roman" w:cs="Times New Roman"/>
          <w:sz w:val="24"/>
        </w:rPr>
        <w:t>(Yeo et al., 2025)</w:t>
      </w:r>
      <w:r w:rsidR="00D83D8F">
        <w:rPr>
          <w:rFonts w:ascii="Times New Roman" w:hAnsi="Times New Roman" w:cs="Times New Roman"/>
          <w:sz w:val="24"/>
          <w:szCs w:val="24"/>
        </w:rPr>
        <w:fldChar w:fldCharType="end"/>
      </w:r>
      <w:r w:rsidR="00D619F1">
        <w:rPr>
          <w:rFonts w:ascii="Times New Roman" w:eastAsia="Times New Roman" w:hAnsi="Times New Roman" w:cs="Times New Roman"/>
          <w:b/>
          <w:sz w:val="24"/>
          <w:szCs w:val="24"/>
        </w:rPr>
        <w:t xml:space="preserve"> </w:t>
      </w:r>
      <w:r w:rsidR="00D619F1" w:rsidRPr="000829A5">
        <w:rPr>
          <w:rFonts w:ascii="Times New Roman" w:hAnsi="Times New Roman" w:cs="Times New Roman"/>
          <w:sz w:val="24"/>
          <w:szCs w:val="24"/>
        </w:rPr>
        <w:t>We use SHAP for a train-only selector and LIME only as a post-selection diagnostic; LIME never determines a feature subset.</w:t>
      </w:r>
    </w:p>
    <w:p w14:paraId="691BA4C7" w14:textId="38AFBBD4" w:rsidR="00524254" w:rsidRPr="00B11EDA" w:rsidRDefault="00524254" w:rsidP="00524254">
      <w:pPr>
        <w:spacing w:after="0" w:line="360" w:lineRule="auto"/>
        <w:jc w:val="both"/>
        <w:rPr>
          <w:rFonts w:ascii="Times New Roman" w:eastAsia="Times New Roman" w:hAnsi="Times New Roman" w:cs="Times New Roman"/>
          <w:sz w:val="24"/>
          <w:szCs w:val="24"/>
        </w:rPr>
      </w:pPr>
      <w:r w:rsidRPr="00B21E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r>
        <w:rPr>
          <w:rFonts w:ascii="Times New Roman" w:hAnsi="Times New Roman" w:cs="Times New Roman"/>
          <w:b/>
          <w:bCs/>
          <w:sz w:val="24"/>
          <w:szCs w:val="24"/>
        </w:rPr>
        <w:t>5</w:t>
      </w:r>
      <w:r w:rsidRPr="00B7742C">
        <w:rPr>
          <w:rFonts w:ascii="Times New Roman" w:hAnsi="Times New Roman" w:cs="Times New Roman"/>
          <w:b/>
          <w:bCs/>
          <w:sz w:val="24"/>
          <w:szCs w:val="24"/>
        </w:rPr>
        <w:t xml:space="preserve"> </w:t>
      </w:r>
      <w:r>
        <w:rPr>
          <w:rFonts w:ascii="Times New Roman" w:hAnsi="Times New Roman" w:cs="Times New Roman"/>
          <w:b/>
          <w:bCs/>
          <w:sz w:val="24"/>
          <w:szCs w:val="24"/>
        </w:rPr>
        <w:t>Evaluation reliability</w:t>
      </w:r>
    </w:p>
    <w:p w14:paraId="262B8639" w14:textId="2C819F4D" w:rsidR="00524254" w:rsidRDefault="00143AD0" w:rsidP="00524254">
      <w:pPr>
        <w:spacing w:after="0"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{"citationID":"QyWKvuDQ","properties":{"unsorted":false,"formattedCitation":"(Bergmeir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Pr>
          <w:rFonts w:ascii="Times New Roman" w:hAnsi="Times New Roman" w:cs="Times New Roman"/>
          <w:sz w:val="24"/>
          <w:szCs w:val="24"/>
        </w:rPr>
        <w:fldChar w:fldCharType="separate"/>
      </w:r>
      <w:r w:rsidRPr="00143AD0">
        <w:rPr>
          <w:rFonts w:ascii="Times New Roman" w:hAnsi="Times New Roman" w:cs="Times New Roman"/>
          <w:sz w:val="24"/>
        </w:rPr>
        <w:t>(Bergmeir et al., 2018)</w:t>
      </w:r>
      <w:r>
        <w:rPr>
          <w:rFonts w:ascii="Times New Roman" w:hAnsi="Times New Roman" w:cs="Times New Roman"/>
          <w:sz w:val="24"/>
          <w:szCs w:val="24"/>
        </w:rPr>
        <w:fldChar w:fldCharType="end"/>
      </w:r>
      <w:r w:rsidR="00063D26">
        <w:rPr>
          <w:rFonts w:ascii="Times New Roman" w:hAnsi="Times New Roman" w:cs="Times New Roman"/>
          <w:sz w:val="24"/>
          <w:szCs w:val="24"/>
        </w:rPr>
        <w:t xml:space="preserve"> </w:t>
      </w:r>
      <w:r w:rsidR="00063D26" w:rsidRPr="000829A5">
        <w:rPr>
          <w:rFonts w:ascii="Times New Roman" w:hAnsi="Times New Roman" w:cs="Times New Roman"/>
          <w:sz w:val="24"/>
          <w:szCs w:val="24"/>
        </w:rPr>
        <w:t xml:space="preserve">Financial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063D26">
        <w:rPr>
          <w:rFonts w:ascii="Times New Roman" w:hAnsi="Times New Roman" w:cs="Times New Roman"/>
          <w:sz w:val="24"/>
          <w:szCs w:val="24"/>
        </w:rPr>
        <w:fldChar w:fldCharType="begin"/>
      </w:r>
      <w:r w:rsidR="00063D26">
        <w:rPr>
          <w:rFonts w:ascii="Times New Roman" w:hAnsi="Times New Roman" w:cs="Times New Roman"/>
          <w:sz w:val="24"/>
          <w:szCs w:val="24"/>
        </w:rPr>
        <w:instrText xml:space="preserve"> ADDIN ZOTERO_ITEM CSL_CITATION {"citationID":"u4fdjxHg","properties":{"unsorted":false,"formattedCitation":"(Arnott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063D26">
        <w:rPr>
          <w:rFonts w:ascii="Times New Roman" w:hAnsi="Times New Roman" w:cs="Times New Roman"/>
          <w:sz w:val="24"/>
          <w:szCs w:val="24"/>
        </w:rPr>
        <w:fldChar w:fldCharType="separate"/>
      </w:r>
      <w:r w:rsidR="00063D26" w:rsidRPr="00063D26">
        <w:rPr>
          <w:rFonts w:ascii="Times New Roman" w:hAnsi="Times New Roman" w:cs="Times New Roman"/>
          <w:sz w:val="24"/>
        </w:rPr>
        <w:t>(Arnott et al., 2019; Olorunnimbe &amp; Viktor, 2023)</w:t>
      </w:r>
      <w:r w:rsidR="00063D26">
        <w:rPr>
          <w:rFonts w:ascii="Times New Roman" w:hAnsi="Times New Roman" w:cs="Times New Roman"/>
          <w:sz w:val="24"/>
          <w:szCs w:val="24"/>
        </w:rPr>
        <w:fldChar w:fldCharType="end"/>
      </w:r>
      <w:r w:rsidR="00483C69">
        <w:rPr>
          <w:rFonts w:ascii="Times New Roman" w:eastAsia="Times New Roman" w:hAnsi="Times New Roman" w:cs="Times New Roman"/>
          <w:b/>
          <w:sz w:val="24"/>
          <w:szCs w:val="24"/>
        </w:rPr>
        <w:t xml:space="preserve"> </w:t>
      </w:r>
      <w:r w:rsidR="00483C69" w:rsidRPr="000829A5">
        <w:rPr>
          <w:rFonts w:ascii="Times New Roman" w:hAnsi="Times New Roman" w:cs="Times New Roman"/>
          <w:sz w:val="24"/>
          <w:szCs w:val="24"/>
        </w:rPr>
        <w:t>We use expanding annual folds and a label-observation purge instead of random cross-validation. Balanced accuracy</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the mean of class-wise recalls</w:t>
      </w:r>
      <w:r w:rsidR="00483C69">
        <w:rPr>
          <w:rFonts w:ascii="Times New Roman" w:hAnsi="Times New Roman" w:cs="Times New Roman"/>
          <w:sz w:val="24"/>
          <w:szCs w:val="24"/>
        </w:rPr>
        <w:t xml:space="preserve"> </w:t>
      </w:r>
      <w:r w:rsidR="00483C69" w:rsidRPr="000829A5">
        <w:rPr>
          <w:rFonts w:ascii="Times New Roman" w:hAnsi="Times New Roman" w:cs="Times New Roman"/>
          <w:sz w:val="24"/>
          <w:szCs w:val="24"/>
        </w:rPr>
        <w:t>is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483C69">
        <w:rPr>
          <w:rFonts w:ascii="Times New Roman" w:eastAsia="Times New Roman" w:hAnsi="Times New Roman" w:cs="Times New Roman"/>
          <w:b/>
          <w:sz w:val="24"/>
          <w:szCs w:val="24"/>
        </w:rPr>
        <w:fldChar w:fldCharType="begin"/>
      </w:r>
      <w:r w:rsidR="00483C69">
        <w:rPr>
          <w:rFonts w:ascii="Times New Roman" w:eastAsia="Times New Roman" w:hAnsi="Times New Roman" w:cs="Times New Roman"/>
          <w:b/>
          <w:sz w:val="24"/>
          <w:szCs w:val="24"/>
        </w:rPr>
        <w:instrText xml:space="preserve"> ADDIN ZOTERO_ITEM CSL_CITATION {"citationID":"6BJ6Nbe2","properties":{"unsorted":false,"formattedCitation":"(Brodersen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483C69">
        <w:rPr>
          <w:rFonts w:ascii="Times New Roman" w:eastAsia="Times New Roman" w:hAnsi="Times New Roman" w:cs="Times New Roman"/>
          <w:b/>
          <w:sz w:val="24"/>
          <w:szCs w:val="24"/>
        </w:rPr>
        <w:fldChar w:fldCharType="separate"/>
      </w:r>
      <w:r w:rsidR="00483C69" w:rsidRPr="00483C69">
        <w:rPr>
          <w:rFonts w:ascii="Times New Roman" w:hAnsi="Times New Roman" w:cs="Times New Roman"/>
          <w:sz w:val="24"/>
        </w:rPr>
        <w:t>(Brodersen et al., 2010)</w:t>
      </w:r>
      <w:r w:rsidR="00483C69">
        <w:rPr>
          <w:rFonts w:ascii="Times New Roman" w:eastAsia="Times New Roman" w:hAnsi="Times New Roman" w:cs="Times New Roman"/>
          <w:b/>
          <w:sz w:val="24"/>
          <w:szCs w:val="24"/>
        </w:rPr>
        <w:fldChar w:fldCharType="end"/>
      </w:r>
      <w:r w:rsidR="00324B8B">
        <w:rPr>
          <w:rFonts w:ascii="Times New Roman" w:eastAsia="Times New Roman" w:hAnsi="Times New Roman" w:cs="Times New Roman"/>
          <w:b/>
          <w:sz w:val="24"/>
          <w:szCs w:val="24"/>
        </w:rPr>
        <w:t xml:space="preserve"> </w:t>
      </w:r>
      <w:r w:rsidR="00324B8B" w:rsidRPr="000829A5">
        <w:rPr>
          <w:rFonts w:ascii="Times New Roman" w:hAnsi="Times New Roman" w:cs="Times New Roman"/>
          <w:sz w:val="24"/>
          <w:szCs w:val="24"/>
        </w:rPr>
        <w:t>Families of related comparisons are adjusted by the Holm procedure</w:t>
      </w:r>
      <w:r w:rsidR="00324B8B">
        <w:rPr>
          <w:rFonts w:ascii="Times New Roman" w:hAnsi="Times New Roman" w:cs="Times New Roman"/>
          <w:sz w:val="24"/>
          <w:szCs w:val="24"/>
        </w:rPr>
        <w:t xml:space="preserve"> </w:t>
      </w:r>
      <w:r w:rsidR="00324B8B">
        <w:rPr>
          <w:rFonts w:ascii="Times New Roman" w:hAnsi="Times New Roman" w:cs="Times New Roman"/>
          <w:sz w:val="24"/>
          <w:szCs w:val="24"/>
        </w:rPr>
        <w:fldChar w:fldCharType="begin"/>
      </w:r>
      <w:r w:rsidR="00324B8B">
        <w:rPr>
          <w:rFonts w:ascii="Times New Roman" w:hAnsi="Times New Roman" w:cs="Times New Roman"/>
          <w:sz w:val="24"/>
          <w:szCs w:val="24"/>
        </w:rPr>
        <w:instrText xml:space="preserve"> ADDIN ZOTERO_ITEM CSL_CITATION {"citationID":"TzAJBAUn","properties":{"unsorted":false,"formattedCitation":"(Holm,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324B8B">
        <w:rPr>
          <w:rFonts w:ascii="Times New Roman" w:hAnsi="Times New Roman" w:cs="Times New Roman"/>
          <w:sz w:val="24"/>
          <w:szCs w:val="24"/>
        </w:rPr>
        <w:fldChar w:fldCharType="separate"/>
      </w:r>
      <w:r w:rsidR="00324B8B" w:rsidRPr="00324B8B">
        <w:rPr>
          <w:rFonts w:ascii="Times New Roman" w:hAnsi="Times New Roman" w:cs="Times New Roman"/>
          <w:sz w:val="24"/>
        </w:rPr>
        <w:t>(Holm, 1979)</w:t>
      </w:r>
      <w:r w:rsidR="00324B8B">
        <w:rPr>
          <w:rFonts w:ascii="Times New Roman" w:hAnsi="Times New Roman" w:cs="Times New Roman"/>
          <w:sz w:val="24"/>
          <w:szCs w:val="24"/>
        </w:rPr>
        <w:fldChar w:fldCharType="end"/>
      </w:r>
      <w:r w:rsidR="000D08AF">
        <w:rPr>
          <w:rFonts w:ascii="Times New Roman" w:eastAsia="Times New Roman" w:hAnsi="Times New Roman" w:cs="Times New Roman"/>
          <w:b/>
          <w:sz w:val="24"/>
          <w:szCs w:val="24"/>
        </w:rPr>
        <w:t xml:space="preserve"> </w:t>
      </w:r>
      <w:r w:rsidR="000D08AF" w:rsidRPr="000829A5">
        <w:rPr>
          <w:rFonts w:ascii="Times New Roman" w:hAnsi="Times New Roman" w:cs="Times New Roman"/>
          <w:sz w:val="24"/>
          <w:szCs w:val="24"/>
        </w:rPr>
        <w:t xml:space="preserve">Economic summaries are explicitly exploratory; the Deflated Sharpe Ratio is </w:t>
      </w:r>
      <w:r w:rsidR="000D08AF" w:rsidRPr="000829A5">
        <w:rPr>
          <w:rFonts w:ascii="Times New Roman" w:hAnsi="Times New Roman" w:cs="Times New Roman"/>
          <w:sz w:val="24"/>
          <w:szCs w:val="24"/>
        </w:rPr>
        <w:lastRenderedPageBreak/>
        <w:t>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0D08AF">
        <w:rPr>
          <w:rFonts w:ascii="Times New Roman" w:hAnsi="Times New Roman" w:cs="Times New Roman"/>
          <w:sz w:val="24"/>
          <w:szCs w:val="24"/>
        </w:rPr>
        <w:t>(Bailey &amp; López de Prado, 2014)</w:t>
      </w:r>
      <w:r w:rsidR="000D08AF">
        <w:rPr>
          <w:rFonts w:ascii="Times New Roman" w:hAnsi="Times New Roman" w:cs="Times New Roman"/>
          <w:sz w:val="24"/>
          <w:szCs w:val="24"/>
        </w:rPr>
        <w:fldChar w:fldCharType="end"/>
      </w:r>
    </w:p>
    <w:p w14:paraId="37D3A737" w14:textId="77777777" w:rsidR="007D771C" w:rsidRDefault="006D670B" w:rsidP="007D771C">
      <w:pPr>
        <w:spacing w:after="0" w:line="360" w:lineRule="auto"/>
        <w:jc w:val="both"/>
        <w:rPr>
          <w:rFonts w:ascii="Times New Roman" w:eastAsia="Times New Roman" w:hAnsi="Times New Roman" w:cs="Times New Roman"/>
          <w:b/>
          <w:bCs/>
          <w:sz w:val="24"/>
          <w:szCs w:val="24"/>
        </w:rPr>
      </w:pPr>
      <w:r w:rsidRPr="00466E3D">
        <w:rPr>
          <w:rFonts w:ascii="Times New Roman" w:eastAsia="Times New Roman" w:hAnsi="Times New Roman" w:cs="Times New Roman"/>
          <w:b/>
          <w:sz w:val="24"/>
          <w:szCs w:val="24"/>
        </w:rPr>
        <w:t>3 Materials</w:t>
      </w:r>
      <w:r w:rsidR="00FF3971" w:rsidRPr="00466E3D">
        <w:rPr>
          <w:rFonts w:ascii="Times New Roman" w:eastAsia="Times New Roman" w:hAnsi="Times New Roman" w:cs="Times New Roman"/>
          <w:b/>
          <w:sz w:val="24"/>
          <w:szCs w:val="24"/>
        </w:rPr>
        <w:t xml:space="preserve"> and Methods</w:t>
      </w:r>
    </w:p>
    <w:p w14:paraId="7F4572BA"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3.1 Study design, data governance, and evidence hierarchy</w:t>
      </w:r>
    </w:p>
    <w:p w14:paraId="4966B2EB" w14:textId="77777777" w:rsidR="00916F49" w:rsidRPr="00916F49" w:rsidRDefault="00916F49" w:rsidP="00F06F20">
      <w:pPr>
        <w:spacing w:after="0" w:line="360" w:lineRule="auto"/>
        <w:jc w:val="both"/>
        <w:rPr>
          <w:rFonts w:ascii="Times New Roman" w:hAnsi="Times New Roman"/>
          <w:bCs/>
          <w:sz w:val="24"/>
          <w:szCs w:val="24"/>
        </w:rPr>
      </w:pPr>
    </w:p>
    <w:p w14:paraId="690ACF16"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3CC05F11" w14:textId="77777777" w:rsidR="00916F49" w:rsidRPr="00916F49" w:rsidRDefault="00916F49" w:rsidP="00F06F20">
      <w:pPr>
        <w:spacing w:after="0" w:line="360" w:lineRule="auto"/>
        <w:jc w:val="both"/>
        <w:rPr>
          <w:rFonts w:ascii="Times New Roman" w:hAnsi="Times New Roman"/>
          <w:bCs/>
          <w:sz w:val="24"/>
          <w:szCs w:val="24"/>
        </w:rPr>
      </w:pPr>
    </w:p>
    <w:p w14:paraId="5164A23B" w14:textId="77777777" w:rsidR="00916F49" w:rsidRPr="00282C07" w:rsidRDefault="00916F49" w:rsidP="00F06F20">
      <w:pPr>
        <w:spacing w:after="0" w:line="360" w:lineRule="auto"/>
        <w:jc w:val="both"/>
        <w:rPr>
          <w:rFonts w:ascii="Times New Roman" w:hAnsi="Times New Roman"/>
          <w:bCs/>
          <w:sz w:val="24"/>
          <w:szCs w:val="24"/>
          <w:highlight w:val="yellow"/>
        </w:rPr>
      </w:pPr>
      <w:r w:rsidRPr="00282C07">
        <w:rPr>
          <w:rFonts w:ascii="Times New Roman" w:hAnsi="Times New Roman"/>
          <w:bCs/>
          <w:sz w:val="24"/>
          <w:szCs w:val="24"/>
          <w:highlight w:val="yellow"/>
        </w:rPr>
        <w:t>[Insert Figure 1 near here]</w:t>
      </w:r>
    </w:p>
    <w:p w14:paraId="3C040C4B" w14:textId="77777777" w:rsidR="00916F49" w:rsidRPr="00916F49" w:rsidRDefault="00916F49" w:rsidP="00F06F20">
      <w:pPr>
        <w:spacing w:after="0" w:line="360" w:lineRule="auto"/>
        <w:jc w:val="both"/>
        <w:rPr>
          <w:rFonts w:ascii="Times New Roman" w:hAnsi="Times New Roman"/>
          <w:bCs/>
          <w:sz w:val="24"/>
          <w:szCs w:val="24"/>
        </w:rPr>
      </w:pPr>
    </w:p>
    <w:p w14:paraId="78400C80"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61B2A5A7" w14:textId="77777777" w:rsidR="00916F49" w:rsidRPr="00916F49" w:rsidRDefault="00916F49" w:rsidP="00F06F20">
      <w:pPr>
        <w:spacing w:after="0" w:line="360" w:lineRule="auto"/>
        <w:jc w:val="both"/>
        <w:rPr>
          <w:rFonts w:ascii="Times New Roman" w:hAnsi="Times New Roman"/>
          <w:bCs/>
          <w:sz w:val="24"/>
          <w:szCs w:val="24"/>
        </w:rPr>
      </w:pPr>
    </w:p>
    <w:p w14:paraId="7EDD7C84"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(Investing.com, n.d.-a, n.d.-b). The provenance manifest records source URLs, acquisition evidence, file sizes, SHA-256 digests, row counts, date ranges, and processing method. Public accessibility is not treated as an open-data license, provider terms continue to apply, and raw rows are not redistributed. </w:t>
      </w:r>
      <w:r w:rsidRPr="00282C07">
        <w:rPr>
          <w:rFonts w:ascii="Times New Roman" w:hAnsi="Times New Roman"/>
          <w:bCs/>
          <w:color w:val="FF0000"/>
          <w:sz w:val="24"/>
          <w:szCs w:val="24"/>
        </w:rPr>
        <w:t>Date-only observations were interpreted as Stock Exchange of Thailand sessions in Asia/Bangkok, with features available at 17:00 after the normal close.</w:t>
      </w:r>
      <w:r w:rsidRPr="00916F49">
        <w:rPr>
          <w:rFonts w:ascii="Times New Roman" w:hAnsi="Times New Roman"/>
          <w:bCs/>
          <w:sz w:val="24"/>
          <w:szCs w:val="24"/>
        </w:rPr>
        <w:t xml:space="preserve"> Weekly and monthly bars were shifted by one completed period before forward filling. The study uses provider-published price-index levels and applies no researcher-side split, dividend, constituent, or corporate-action adjustment.</w:t>
      </w:r>
    </w:p>
    <w:p w14:paraId="7779FBB9" w14:textId="77777777" w:rsidR="00916F49" w:rsidRPr="00916F49" w:rsidRDefault="00916F49" w:rsidP="00F06F20">
      <w:pPr>
        <w:spacing w:after="0" w:line="360" w:lineRule="auto"/>
        <w:jc w:val="both"/>
        <w:rPr>
          <w:rFonts w:ascii="Times New Roman" w:hAnsi="Times New Roman"/>
          <w:bCs/>
          <w:sz w:val="24"/>
          <w:szCs w:val="24"/>
        </w:rPr>
      </w:pPr>
    </w:p>
    <w:p w14:paraId="504D5AE3"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403D9B1E" w14:textId="77777777" w:rsidR="00916F49" w:rsidRPr="00916F49" w:rsidRDefault="00916F49" w:rsidP="00F06F20">
      <w:pPr>
        <w:spacing w:after="0" w:line="360" w:lineRule="auto"/>
        <w:jc w:val="both"/>
        <w:rPr>
          <w:rFonts w:ascii="Times New Roman" w:hAnsi="Times New Roman"/>
          <w:bCs/>
          <w:sz w:val="24"/>
          <w:szCs w:val="24"/>
        </w:rPr>
      </w:pPr>
    </w:p>
    <w:p w14:paraId="142E7104"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3.2 News data and out-of-sample sentiment construction</w:t>
      </w:r>
    </w:p>
    <w:p w14:paraId="5B6717A7" w14:textId="77777777" w:rsidR="00916F49" w:rsidRPr="00916F49" w:rsidRDefault="00916F49" w:rsidP="00F06F20">
      <w:pPr>
        <w:spacing w:after="0" w:line="360" w:lineRule="auto"/>
        <w:jc w:val="both"/>
        <w:rPr>
          <w:rFonts w:ascii="Times New Roman" w:hAnsi="Times New Roman"/>
          <w:bCs/>
          <w:sz w:val="24"/>
          <w:szCs w:val="24"/>
        </w:rPr>
      </w:pPr>
    </w:p>
    <w:p w14:paraId="2E6211C8"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(Uthayopas et al., 2025). Exclude, not-stock, and ambiguous labels were not relabelled as neutral. The locked 2023 intrinsic cohort contains 1,333 pairs from 738 articles: 92 negative, 585 neutral, and 656 positive. </w:t>
      </w:r>
      <w:r w:rsidRPr="00282C07">
        <w:rPr>
          <w:rFonts w:ascii="Times New Roman" w:hAnsi="Times New Roman"/>
          <w:bCs/>
          <w:color w:val="FF0000"/>
          <w:sz w:val="24"/>
          <w:szCs w:val="24"/>
        </w:rPr>
        <w:t>For 2024-2025, 69,824 deduplicated official SET headlines yielded 4,619 point-in-time article-symbol pairs under six non-overlapping SET50 membership versions, including the March-April 2025 transition.</w:t>
      </w:r>
      <w:r w:rsidRPr="00916F49">
        <w:rPr>
          <w:rFonts w:ascii="Times New Roman" w:hAnsi="Times New Roman"/>
          <w:bCs/>
          <w:sz w:val="24"/>
          <w:szCs w:val="24"/>
        </w:rPr>
        <w:t xml:space="preserve"> These headlines are unlabelled and are evaluated only through downstream forecasting. The 2015-2017 corpus lacked comparable ticker and sentiment labels, and no defensible free 2012-2014 source was identified; homogeneous news coverage over 2012-2025 is therefore not claimed.</w:t>
      </w:r>
    </w:p>
    <w:p w14:paraId="547AC76A" w14:textId="77777777" w:rsidR="00916F49" w:rsidRPr="00916F49" w:rsidRDefault="00916F49" w:rsidP="00F06F20">
      <w:pPr>
        <w:spacing w:after="0" w:line="360" w:lineRule="auto"/>
        <w:jc w:val="both"/>
        <w:rPr>
          <w:rFonts w:ascii="Times New Roman" w:hAnsi="Times New Roman"/>
          <w:bCs/>
          <w:sz w:val="24"/>
          <w:szCs w:val="24"/>
        </w:rPr>
      </w:pPr>
    </w:p>
    <w:p w14:paraId="472CCD3B" w14:textId="77777777" w:rsidR="00916F49" w:rsidRPr="00916F49" w:rsidRDefault="00916F49" w:rsidP="00F06F20">
      <w:pPr>
        <w:spacing w:after="0" w:line="360" w:lineRule="auto"/>
        <w:jc w:val="both"/>
        <w:rPr>
          <w:rFonts w:ascii="Times New Roman" w:hAnsi="Times New Roman"/>
          <w:bCs/>
          <w:sz w:val="24"/>
          <w:szCs w:val="24"/>
        </w:rPr>
      </w:pPr>
      <w:r w:rsidRPr="00282C07">
        <w:rPr>
          <w:rFonts w:ascii="Times New Roman" w:hAnsi="Times New Roman"/>
          <w:bCs/>
          <w:color w:val="FF0000"/>
          <w:sz w:val="24"/>
          <w:szCs w:val="24"/>
        </w:rPr>
        <w:t>The operational sentiment model is balanced logistic regression over character TF-IDF features with the target ticker prepended.</w:t>
      </w:r>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14963C27" w14:textId="77777777" w:rsidR="00916F49" w:rsidRPr="00916F49" w:rsidRDefault="00916F49" w:rsidP="00F06F20">
      <w:pPr>
        <w:spacing w:after="0" w:line="360" w:lineRule="auto"/>
        <w:jc w:val="both"/>
        <w:rPr>
          <w:rFonts w:ascii="Times New Roman" w:hAnsi="Times New Roman"/>
          <w:bCs/>
          <w:sz w:val="24"/>
          <w:szCs w:val="24"/>
        </w:rPr>
      </w:pPr>
    </w:p>
    <w:p w14:paraId="0D237FD2"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lastRenderedPageBreak/>
        <w:t>3.3 Point-in-time contract, temporal splits, and frozen windows</w:t>
      </w:r>
    </w:p>
    <w:p w14:paraId="4DDAD6A7" w14:textId="77777777" w:rsidR="00916F49" w:rsidRPr="00916F49" w:rsidRDefault="00916F49" w:rsidP="00F06F20">
      <w:pPr>
        <w:spacing w:after="0" w:line="360" w:lineRule="auto"/>
        <w:jc w:val="both"/>
        <w:rPr>
          <w:rFonts w:ascii="Times New Roman" w:hAnsi="Times New Roman"/>
          <w:bCs/>
          <w:sz w:val="24"/>
          <w:szCs w:val="24"/>
        </w:rPr>
      </w:pPr>
    </w:p>
    <w:p w14:paraId="03C0466B"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56A77A8E" w14:textId="77777777" w:rsidR="00916F49" w:rsidRPr="00916F49" w:rsidRDefault="00916F49" w:rsidP="00F06F20">
      <w:pPr>
        <w:spacing w:after="0" w:line="360" w:lineRule="auto"/>
        <w:jc w:val="both"/>
        <w:rPr>
          <w:rFonts w:ascii="Times New Roman" w:hAnsi="Times New Roman"/>
          <w:bCs/>
          <w:sz w:val="24"/>
          <w:szCs w:val="24"/>
        </w:rPr>
      </w:pPr>
    </w:p>
    <w:p w14:paraId="6DB0FF4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273BABEC" w14:textId="77777777" w:rsidR="00916F49" w:rsidRPr="00916F49" w:rsidRDefault="00916F49" w:rsidP="00F06F20">
      <w:pPr>
        <w:spacing w:after="0" w:line="360" w:lineRule="auto"/>
        <w:jc w:val="both"/>
        <w:rPr>
          <w:rFonts w:ascii="Times New Roman" w:hAnsi="Times New Roman"/>
          <w:bCs/>
          <w:sz w:val="24"/>
          <w:szCs w:val="24"/>
        </w:rPr>
      </w:pPr>
    </w:p>
    <w:p w14:paraId="12DDC31B"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3.4 Numerical features and causal VMD</w:t>
      </w:r>
    </w:p>
    <w:p w14:paraId="727CA19C" w14:textId="77777777" w:rsidR="00916F49" w:rsidRPr="00916F49" w:rsidRDefault="00916F49" w:rsidP="00F06F20">
      <w:pPr>
        <w:spacing w:after="0" w:line="360" w:lineRule="auto"/>
        <w:jc w:val="both"/>
        <w:rPr>
          <w:rFonts w:ascii="Times New Roman" w:hAnsi="Times New Roman"/>
          <w:bCs/>
          <w:sz w:val="24"/>
          <w:szCs w:val="24"/>
        </w:rPr>
      </w:pPr>
    </w:p>
    <w:p w14:paraId="5A34A665"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2B6F28DA" w14:textId="77777777" w:rsidR="00916F49" w:rsidRPr="00916F49" w:rsidRDefault="00916F49" w:rsidP="00F06F20">
      <w:pPr>
        <w:spacing w:after="0" w:line="360" w:lineRule="auto"/>
        <w:jc w:val="both"/>
        <w:rPr>
          <w:rFonts w:ascii="Times New Roman" w:hAnsi="Times New Roman"/>
          <w:bCs/>
          <w:sz w:val="24"/>
          <w:szCs w:val="24"/>
        </w:rPr>
      </w:pPr>
    </w:p>
    <w:p w14:paraId="3CCA36EA" w14:textId="77777777" w:rsidR="00916F49" w:rsidRPr="00916F49" w:rsidRDefault="00916F49" w:rsidP="00F06F20">
      <w:pPr>
        <w:spacing w:after="0" w:line="360" w:lineRule="auto"/>
        <w:jc w:val="both"/>
        <w:rPr>
          <w:rFonts w:ascii="Times New Roman" w:hAnsi="Times New Roman"/>
          <w:bCs/>
          <w:sz w:val="24"/>
          <w:szCs w:val="24"/>
        </w:rPr>
      </w:pPr>
      <w:r w:rsidRPr="00282C07">
        <w:rPr>
          <w:rFonts w:ascii="Times New Roman" w:hAnsi="Times New Roman"/>
          <w:bCs/>
          <w:color w:val="FF0000"/>
          <w:sz w:val="24"/>
          <w:szCs w:val="24"/>
        </w:rPr>
        <w:t>Causal rolling VMD adds six variables.</w:t>
      </w:r>
      <w:r w:rsidRPr="00916F49">
        <w:rPr>
          <w:rFonts w:ascii="Times New Roman" w:hAnsi="Times New Roman"/>
          <w:bCs/>
          <w:sz w:val="24"/>
          <w:szCs w:val="24"/>
        </w:rPr>
        <w:t xml:space="preserve"> At each t, only the 60 closes from t-59 through t are decomposed using five modes, alpha = 1000, dual-ascent step tau = 0, a DC mode, tolerance 10^-</w:t>
      </w:r>
      <w:r w:rsidRPr="00916F49">
        <w:rPr>
          <w:rFonts w:ascii="Times New Roman" w:hAnsi="Times New Roman"/>
          <w:bCs/>
          <w:sz w:val="24"/>
          <w:szCs w:val="24"/>
        </w:rPr>
        <w:lastRenderedPageBreak/>
        <w:t>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66474643" w14:textId="77777777" w:rsidR="00916F49" w:rsidRPr="00916F49" w:rsidRDefault="00916F49" w:rsidP="00F06F20">
      <w:pPr>
        <w:spacing w:after="0" w:line="360" w:lineRule="auto"/>
        <w:jc w:val="both"/>
        <w:rPr>
          <w:rFonts w:ascii="Times New Roman" w:hAnsi="Times New Roman"/>
          <w:bCs/>
          <w:sz w:val="24"/>
          <w:szCs w:val="24"/>
        </w:rPr>
      </w:pPr>
    </w:p>
    <w:p w14:paraId="015EA3AD"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3.5 Neural architectures and training</w:t>
      </w:r>
    </w:p>
    <w:p w14:paraId="43555384" w14:textId="77777777" w:rsidR="00916F49" w:rsidRPr="00916F49" w:rsidRDefault="00916F49" w:rsidP="00F06F20">
      <w:pPr>
        <w:spacing w:after="0" w:line="360" w:lineRule="auto"/>
        <w:jc w:val="both"/>
        <w:rPr>
          <w:rFonts w:ascii="Times New Roman" w:hAnsi="Times New Roman"/>
          <w:bCs/>
          <w:sz w:val="24"/>
          <w:szCs w:val="24"/>
        </w:rPr>
      </w:pPr>
    </w:p>
    <w:p w14:paraId="6D1B5E2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5E2BA093" w14:textId="77777777" w:rsidR="00916F49" w:rsidRPr="00916F49" w:rsidRDefault="00916F49" w:rsidP="00F06F20">
      <w:pPr>
        <w:spacing w:after="0" w:line="360" w:lineRule="auto"/>
        <w:jc w:val="both"/>
        <w:rPr>
          <w:rFonts w:ascii="Times New Roman" w:hAnsi="Times New Roman"/>
          <w:bCs/>
          <w:sz w:val="24"/>
          <w:szCs w:val="24"/>
        </w:rPr>
      </w:pPr>
    </w:p>
    <w:p w14:paraId="00FE2F70" w14:textId="77777777" w:rsidR="00916F49" w:rsidRPr="00916F49" w:rsidRDefault="00916F49" w:rsidP="00F06F20">
      <w:pPr>
        <w:spacing w:after="0" w:line="360" w:lineRule="auto"/>
        <w:jc w:val="both"/>
        <w:rPr>
          <w:rFonts w:ascii="Times New Roman" w:hAnsi="Times New Roman"/>
          <w:bCs/>
          <w:sz w:val="24"/>
          <w:szCs w:val="24"/>
        </w:rPr>
      </w:pPr>
      <w:r w:rsidRPr="00282C07">
        <w:rPr>
          <w:rFonts w:ascii="Times New Roman" w:hAnsi="Times New Roman"/>
          <w:bCs/>
          <w:color w:val="FF0000"/>
          <w:sz w:val="24"/>
          <w:szCs w:val="24"/>
        </w:rPr>
        <w:t>All fits used Adam, mean squared error, 20 epochs, batch size 32, and shuffle = false.</w:t>
      </w:r>
      <w:r w:rsidRPr="00916F49">
        <w:rPr>
          <w:rFonts w:ascii="Times New Roman" w:hAnsi="Times New Roman"/>
          <w:bCs/>
          <w:sz w:val="24"/>
          <w:szCs w:val="24"/>
        </w:rPr>
        <w:t xml:space="preserve"> Random states were reset for every cell, deterministic TensorFlow operations were enabled, the Keras session was cleared between fits, and min-max scaling was fitted only on the supervised training portion of each fold.</w:t>
      </w:r>
    </w:p>
    <w:p w14:paraId="5657715A" w14:textId="77777777" w:rsidR="00916F49" w:rsidRPr="00916F49" w:rsidRDefault="00916F49" w:rsidP="00F06F20">
      <w:pPr>
        <w:spacing w:after="0" w:line="360" w:lineRule="auto"/>
        <w:jc w:val="both"/>
        <w:rPr>
          <w:rFonts w:ascii="Times New Roman" w:hAnsi="Times New Roman"/>
          <w:bCs/>
          <w:sz w:val="24"/>
          <w:szCs w:val="24"/>
        </w:rPr>
      </w:pPr>
    </w:p>
    <w:p w14:paraId="073EA14E"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3.6 Multimodal falsification and Bull/Bear/Leader evaluation</w:t>
      </w:r>
    </w:p>
    <w:p w14:paraId="1E1F5919" w14:textId="77777777" w:rsidR="00916F49" w:rsidRPr="00916F49" w:rsidRDefault="00916F49" w:rsidP="00F06F20">
      <w:pPr>
        <w:spacing w:after="0" w:line="360" w:lineRule="auto"/>
        <w:jc w:val="both"/>
        <w:rPr>
          <w:rFonts w:ascii="Times New Roman" w:hAnsi="Times New Roman"/>
          <w:bCs/>
          <w:sz w:val="24"/>
          <w:szCs w:val="24"/>
        </w:rPr>
      </w:pPr>
    </w:p>
    <w:p w14:paraId="4D533293"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Observed predicted-news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2EE6C03" w14:textId="77777777" w:rsidR="00916F49" w:rsidRPr="00916F49" w:rsidRDefault="00916F49" w:rsidP="00F06F20">
      <w:pPr>
        <w:spacing w:after="0" w:line="360" w:lineRule="auto"/>
        <w:jc w:val="both"/>
        <w:rPr>
          <w:rFonts w:ascii="Times New Roman" w:hAnsi="Times New Roman"/>
          <w:bCs/>
          <w:sz w:val="24"/>
          <w:szCs w:val="24"/>
        </w:rPr>
      </w:pPr>
    </w:p>
    <w:p w14:paraId="1A2AED39"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lastRenderedPageBreak/>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2BB774B3" w14:textId="77777777" w:rsidR="00916F49" w:rsidRPr="00916F49" w:rsidRDefault="00916F49" w:rsidP="00F06F20">
      <w:pPr>
        <w:spacing w:after="0" w:line="360" w:lineRule="auto"/>
        <w:jc w:val="both"/>
        <w:rPr>
          <w:rFonts w:ascii="Times New Roman" w:hAnsi="Times New Roman"/>
          <w:bCs/>
          <w:sz w:val="24"/>
          <w:szCs w:val="24"/>
        </w:rPr>
      </w:pPr>
    </w:p>
    <w:p w14:paraId="73F1535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The audited forecasting route used expanding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0F542668" w14:textId="77777777" w:rsidR="00916F49" w:rsidRPr="00916F49" w:rsidRDefault="00916F49" w:rsidP="00F06F20">
      <w:pPr>
        <w:spacing w:after="0" w:line="360" w:lineRule="auto"/>
        <w:jc w:val="both"/>
        <w:rPr>
          <w:rFonts w:ascii="Times New Roman" w:hAnsi="Times New Roman"/>
          <w:bCs/>
          <w:sz w:val="24"/>
          <w:szCs w:val="24"/>
        </w:rPr>
      </w:pPr>
    </w:p>
    <w:p w14:paraId="2C445A47" w14:textId="77777777" w:rsidR="00916F49" w:rsidRPr="00916F49" w:rsidRDefault="00916F49" w:rsidP="00916F49">
      <w:pPr>
        <w:keepNext/>
        <w:spacing w:after="0" w:line="360" w:lineRule="auto"/>
        <w:jc w:val="both"/>
        <w:rPr>
          <w:rFonts w:ascii="Times New Roman" w:hAnsi="Times New Roman"/>
          <w:b/>
          <w:bCs/>
          <w:sz w:val="24"/>
          <w:szCs w:val="24"/>
        </w:rPr>
      </w:pPr>
      <w:r w:rsidRPr="00282C07">
        <w:rPr>
          <w:rFonts w:ascii="Times New Roman" w:hAnsi="Times New Roman"/>
          <w:b/>
          <w:bCs/>
          <w:color w:val="FF0000"/>
          <w:sz w:val="24"/>
          <w:szCs w:val="24"/>
        </w:rPr>
        <w:t>3.7 Causal market regimes and SHAP selection</w:t>
      </w:r>
    </w:p>
    <w:p w14:paraId="49EB72F8" w14:textId="77777777" w:rsidR="00916F49" w:rsidRPr="00916F49" w:rsidRDefault="00916F49" w:rsidP="00F06F20">
      <w:pPr>
        <w:spacing w:after="0" w:line="360" w:lineRule="auto"/>
        <w:jc w:val="both"/>
        <w:rPr>
          <w:rFonts w:ascii="Times New Roman" w:hAnsi="Times New Roman"/>
          <w:bCs/>
          <w:sz w:val="24"/>
          <w:szCs w:val="24"/>
        </w:rPr>
      </w:pPr>
    </w:p>
    <w:p w14:paraId="5A045FF5" w14:textId="77777777" w:rsidR="00916F49" w:rsidRPr="00916F49" w:rsidRDefault="00916F49" w:rsidP="00F06F20">
      <w:pPr>
        <w:spacing w:after="0" w:line="360" w:lineRule="auto"/>
        <w:jc w:val="both"/>
        <w:rPr>
          <w:rFonts w:ascii="Times New Roman" w:hAnsi="Times New Roman"/>
          <w:bCs/>
          <w:sz w:val="24"/>
          <w:szCs w:val="24"/>
        </w:rPr>
      </w:pPr>
      <w:r w:rsidRPr="00282C07">
        <w:rPr>
          <w:rFonts w:ascii="Times New Roman" w:hAnsi="Times New Roman"/>
          <w:bCs/>
          <w:color w:val="FF0000"/>
          <w:sz w:val="24"/>
          <w:szCs w:val="24"/>
        </w:rPr>
        <w:t>SHAP rankings used Gradient Explainer with 100 training-only background sequences, at most 128 evenly spaced training ranking sequences, 200 samples, deterministic cell seeds, and float32 tensors.</w:t>
      </w:r>
      <w:r w:rsidRPr="00916F49">
        <w:rPr>
          <w:rFonts w:ascii="Times New Roman" w:hAnsi="Times New Roman"/>
          <w:bCs/>
          <w:sz w:val="24"/>
          <w:szCs w:val="24"/>
        </w:rPr>
        <w:t xml:space="preserve">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1F45A0F9" w14:textId="77777777" w:rsidR="00916F49" w:rsidRPr="00916F49" w:rsidRDefault="00916F49" w:rsidP="00F06F20">
      <w:pPr>
        <w:spacing w:after="0" w:line="360" w:lineRule="auto"/>
        <w:jc w:val="both"/>
        <w:rPr>
          <w:rFonts w:ascii="Times New Roman" w:hAnsi="Times New Roman"/>
          <w:bCs/>
          <w:sz w:val="24"/>
          <w:szCs w:val="24"/>
        </w:rPr>
      </w:pPr>
    </w:p>
    <w:p w14:paraId="7647B77D"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w:t>
      </w:r>
      <w:r w:rsidRPr="00282C07">
        <w:rPr>
          <w:rFonts w:ascii="Times New Roman" w:hAnsi="Times New Roman"/>
          <w:bCs/>
          <w:color w:val="FF0000"/>
          <w:sz w:val="24"/>
          <w:szCs w:val="24"/>
        </w:rPr>
        <w:t xml:space="preserve">LIME was an </w:t>
      </w:r>
      <w:r w:rsidRPr="00282C07">
        <w:rPr>
          <w:rFonts w:ascii="Times New Roman" w:hAnsi="Times New Roman"/>
          <w:bCs/>
          <w:color w:val="FF0000"/>
          <w:sz w:val="24"/>
          <w:szCs w:val="24"/>
        </w:rPr>
        <w:lastRenderedPageBreak/>
        <w:t>explanation-fidelity diagnostic only:</w:t>
      </w:r>
      <w:r w:rsidRPr="00916F49">
        <w:rPr>
          <w:rFonts w:ascii="Times New Roman" w:hAnsi="Times New Roman"/>
          <w:bCs/>
          <w:sz w:val="24"/>
          <w:szCs w:val="24"/>
        </w:rPr>
        <w:t xml:space="preserve"> 1,800 instance-repeat explanations used an R^2 &lt; 0.70 threshold for low fidelity, failed repeats remained in the denominator, and LIME did not affect training or selection.</w:t>
      </w:r>
    </w:p>
    <w:p w14:paraId="00C0A5DC" w14:textId="77777777" w:rsidR="00916F49" w:rsidRPr="00916F49" w:rsidRDefault="00916F49" w:rsidP="00F06F20">
      <w:pPr>
        <w:spacing w:after="0" w:line="360" w:lineRule="auto"/>
        <w:jc w:val="both"/>
        <w:rPr>
          <w:rFonts w:ascii="Times New Roman" w:hAnsi="Times New Roman"/>
          <w:bCs/>
          <w:sz w:val="24"/>
          <w:szCs w:val="24"/>
        </w:rPr>
      </w:pPr>
    </w:p>
    <w:p w14:paraId="2FB754C1" w14:textId="77777777" w:rsidR="00916F49" w:rsidRPr="00916F49" w:rsidRDefault="00916F49" w:rsidP="00916F49">
      <w:pPr>
        <w:keepNext/>
        <w:spacing w:after="0" w:line="360" w:lineRule="auto"/>
        <w:jc w:val="both"/>
        <w:rPr>
          <w:rFonts w:ascii="Times New Roman" w:hAnsi="Times New Roman"/>
          <w:b/>
          <w:bCs/>
          <w:sz w:val="24"/>
          <w:szCs w:val="24"/>
        </w:rPr>
      </w:pPr>
      <w:r w:rsidRPr="00916F49">
        <w:rPr>
          <w:rFonts w:ascii="Times New Roman" w:hAnsi="Times New Roman"/>
          <w:b/>
          <w:bCs/>
          <w:sz w:val="24"/>
          <w:szCs w:val="24"/>
        </w:rPr>
        <w:t>3.8 Metrics and statistical inference</w:t>
      </w:r>
    </w:p>
    <w:p w14:paraId="24E211BC" w14:textId="77777777" w:rsidR="00916F49" w:rsidRPr="00916F49" w:rsidRDefault="00916F49" w:rsidP="00F06F20">
      <w:pPr>
        <w:spacing w:after="0" w:line="360" w:lineRule="auto"/>
        <w:jc w:val="both"/>
        <w:rPr>
          <w:rFonts w:ascii="Times New Roman" w:hAnsi="Times New Roman"/>
          <w:bCs/>
          <w:sz w:val="24"/>
          <w:szCs w:val="24"/>
        </w:rPr>
      </w:pPr>
    </w:p>
    <w:p w14:paraId="1CE8E9DF" w14:textId="77777777" w:rsidR="00916F49" w:rsidRPr="00916F49" w:rsidRDefault="00916F49" w:rsidP="00F06F20">
      <w:pPr>
        <w:spacing w:after="0" w:line="360" w:lineRule="auto"/>
        <w:jc w:val="both"/>
        <w:rPr>
          <w:rFonts w:ascii="Times New Roman" w:hAnsi="Times New Roman"/>
          <w:bCs/>
          <w:sz w:val="24"/>
          <w:szCs w:val="24"/>
        </w:rPr>
      </w:pPr>
      <w:r w:rsidRPr="00282C07">
        <w:rPr>
          <w:rFonts w:ascii="Times New Roman" w:hAnsi="Times New Roman"/>
          <w:bCs/>
          <w:color w:val="FF0000"/>
          <w:sz w:val="24"/>
          <w:szCs w:val="24"/>
        </w:rPr>
        <w:t>Balanced accuracy is the primary forecasting endpoint.</w:t>
      </w:r>
      <w:r w:rsidRPr="00916F49">
        <w:rPr>
          <w:rFonts w:ascii="Times New Roman" w:hAnsi="Times New Roman"/>
          <w:bCs/>
          <w:sz w:val="24"/>
          <w:szCs w:val="24"/>
        </w:rPr>
        <w:t xml:space="preserve">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55E14E69" w14:textId="77777777" w:rsidR="00916F49" w:rsidRPr="00916F49" w:rsidRDefault="00916F49" w:rsidP="00F06F20">
      <w:pPr>
        <w:spacing w:after="0" w:line="360" w:lineRule="auto"/>
        <w:jc w:val="both"/>
        <w:rPr>
          <w:rFonts w:ascii="Times New Roman" w:hAnsi="Times New Roman"/>
          <w:bCs/>
          <w:sz w:val="24"/>
          <w:szCs w:val="24"/>
        </w:rPr>
      </w:pPr>
    </w:p>
    <w:p w14:paraId="04B02F8E" w14:textId="77777777" w:rsidR="00916F49" w:rsidRPr="00916F49" w:rsidRDefault="00916F49" w:rsidP="00F06F20">
      <w:pPr>
        <w:spacing w:after="0"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w:t>
      </w:r>
      <w:r w:rsidRPr="00282C07">
        <w:rPr>
          <w:rFonts w:ascii="Times New Roman" w:hAnsi="Times New Roman"/>
          <w:bCs/>
          <w:color w:val="FF0000"/>
          <w:sz w:val="24"/>
          <w:szCs w:val="24"/>
        </w:rPr>
        <w:t>Holm adjustment controls the registered familywise error rate.</w:t>
      </w:r>
      <w:r w:rsidRPr="00916F49">
        <w:rPr>
          <w:rFonts w:ascii="Times New Roman" w:hAnsi="Times New Roman"/>
          <w:bCs/>
          <w:sz w:val="24"/>
          <w:szCs w:val="24"/>
        </w:rPr>
        <w:t xml:space="preserve"> A 10-day circular moving-block bootstrap provides a serial-dependence sensitivity (Politis &amp; Romano, 1992). Intrinsic LLM intervals use 5,000 article-cluster bootstrap replicates, article-cluster sign-flip sensitivity, and Holm adjustment across the two accuracy contrasts. Economic summaries are exploratory and are not used to certify deployment.</w:t>
      </w:r>
    </w:p>
    <w:p w14:paraId="11BBEDBB" w14:textId="563D31E6" w:rsidR="00F06F20" w:rsidRPr="00F06F20" w:rsidRDefault="006D670B" w:rsidP="00F06F20">
      <w:pPr>
        <w:spacing w:after="0" w:line="360" w:lineRule="auto"/>
        <w:jc w:val="both"/>
        <w:rPr>
          <w:rFonts w:ascii="Times New Roman" w:hAnsi="Times New Roman" w:cs="Times New Roman"/>
          <w:b/>
          <w:bCs/>
          <w:sz w:val="24"/>
          <w:szCs w:val="24"/>
        </w:rPr>
      </w:pPr>
      <w:r w:rsidRPr="00466E3D">
        <w:rPr>
          <w:rFonts w:ascii="Times New Roman" w:eastAsia="Times New Roman" w:hAnsi="Times New Roman" w:cs="Times New Roman"/>
          <w:b/>
          <w:sz w:val="24"/>
          <w:szCs w:val="24"/>
        </w:rPr>
        <w:t>4</w:t>
      </w:r>
      <w:r w:rsidR="00FF3971" w:rsidRPr="00466E3D">
        <w:rPr>
          <w:rFonts w:ascii="Times New Roman" w:eastAsia="Times New Roman" w:hAnsi="Times New Roman" w:cs="Times New Roman"/>
          <w:b/>
          <w:sz w:val="24"/>
          <w:szCs w:val="24"/>
        </w:rPr>
        <w:t xml:space="preserve"> Results</w:t>
      </w:r>
      <w:bookmarkStart w:id="0" w:name="_Hlk127275562"/>
      <w:r w:rsidR="00A97C40">
        <w:rPr>
          <w:rFonts w:ascii="Times New Roman" w:hAnsi="Times New Roman" w:cs="Times New Roman"/>
          <w:b/>
          <w:bCs/>
          <w:sz w:val="24"/>
          <w:szCs w:val="24"/>
        </w:rPr>
        <w:t xml:space="preserve"> and Discussion</w:t>
      </w:r>
    </w:p>
    <w:p w14:paraId="071F7BC5" w14:textId="77777777" w:rsidR="00FC4CF6" w:rsidRDefault="00F06F20" w:rsidP="00FC4CF6">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4.1 </w:t>
      </w:r>
      <w:r>
        <w:rPr>
          <w:rFonts w:ascii="Times New Roman" w:eastAsia="Times New Roman" w:hAnsi="Times New Roman"/>
          <w:b/>
          <w:sz w:val="24"/>
          <w:szCs w:val="24"/>
        </w:rPr>
        <w:t>Numerical denoising was architecture dependent</w:t>
      </w:r>
    </w:p>
    <w:p w14:paraId="1BFD98EB" w14:textId="2F190CC2" w:rsidR="00FC4CF6" w:rsidRDefault="00FC4CF6"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4B07BD">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FC4CF6">
      <w:pPr>
        <w:spacing w:after="0" w:line="360" w:lineRule="auto"/>
        <w:jc w:val="both"/>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FC4CF6">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lastRenderedPageBreak/>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F6088D">
      <w:pPr>
        <w:spacing w:after="0" w:line="360" w:lineRule="auto"/>
        <w:jc w:val="both"/>
        <w:rPr>
          <w:rFonts w:ascii="Times New Roman" w:hAnsi="Times New Roman" w:cs="Times New Roman"/>
          <w:sz w:val="24"/>
          <w:szCs w:val="24"/>
        </w:rPr>
      </w:pPr>
      <w:r>
        <w:rPr>
          <w:rFonts w:ascii="Times New Roman" w:hAnsi="Times New Roman"/>
          <w:b/>
          <w:bCs/>
          <w:sz w:val="24"/>
          <w:szCs w:val="24"/>
        </w:rPr>
        <w:t xml:space="preserve">4.2 </w:t>
      </w:r>
      <w:r>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A76394">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A76394">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38564F">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38564F">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38564F">
      <w:pPr>
        <w:spacing w:after="0" w:line="360" w:lineRule="auto"/>
        <w:jc w:val="both"/>
        <w:rPr>
          <w:rFonts w:ascii="Times New Roman" w:hAnsi="Times New Roman"/>
          <w:b/>
          <w:bCs/>
          <w:sz w:val="24"/>
          <w:szCs w:val="24"/>
        </w:rPr>
      </w:pPr>
      <w:r w:rsidRPr="004377D0">
        <w:rPr>
          <w:rFonts w:ascii="Times New Roman" w:hAnsi="Times New Roman"/>
          <w:b/>
          <w:bCs/>
          <w:sz w:val="24"/>
          <w:szCs w:val="24"/>
        </w:rPr>
        <w:t>4.</w:t>
      </w:r>
      <w:r w:rsidR="004377D0" w:rsidRPr="004377D0">
        <w:rPr>
          <w:rFonts w:ascii="Times New Roman" w:hAnsi="Times New Roman"/>
          <w:b/>
          <w:bCs/>
          <w:sz w:val="24"/>
          <w:szCs w:val="24"/>
        </w:rPr>
        <w:t>3</w:t>
      </w:r>
      <w:r w:rsidRPr="004377D0">
        <w:rPr>
          <w:rFonts w:ascii="Times New Roman" w:hAnsi="Times New Roman"/>
          <w:b/>
          <w:bCs/>
          <w:sz w:val="24"/>
          <w:szCs w:val="24"/>
        </w:rPr>
        <w:t xml:space="preserve"> </w:t>
      </w:r>
      <w:r w:rsidR="004377D0" w:rsidRPr="004377D0">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4B185E">
      <w:pPr>
        <w:spacing w:after="0"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On the locked 2023 intrinsic cohort, a one-call LLM scored 69.84% accuracy, the three-pass self-consistency control 70.67%, the four-pass control 70.59%, and the Bull/Bear/Leader system </w:t>
      </w:r>
      <w:r w:rsidRPr="000829A5">
        <w:rPr>
          <w:rFonts w:ascii="Times New Roman" w:hAnsi="Times New Roman" w:cs="Times New Roman"/>
          <w:sz w:val="24"/>
          <w:szCs w:val="24"/>
        </w:rPr>
        <w:lastRenderedPageBreak/>
        <w:t>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8B5EB3">
      <w:pPr>
        <w:spacing w:after="0" w:line="360" w:lineRule="auto"/>
        <w:jc w:val="both"/>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(LLM Benchmark on locked 2023 ) </w:t>
      </w:r>
      <w:r w:rsidRPr="00D96A79">
        <w:rPr>
          <w:rFonts w:ascii="Times New Roman" w:hAnsi="Times New Roman" w:cs="Times New Roman"/>
          <w:b/>
          <w:bCs/>
          <w:sz w:val="24"/>
          <w:szCs w:val="24"/>
          <w:highlight w:val="yellow"/>
        </w:rPr>
        <w:t>]</w:t>
      </w:r>
    </w:p>
    <w:p w14:paraId="1EADCA96" w14:textId="5C043906" w:rsidR="00B72DF8" w:rsidRDefault="008B5EB3"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8B5EB3">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743CA6">
      <w:pPr>
        <w:spacing w:after="0" w:line="360" w:lineRule="auto"/>
        <w:jc w:val="both"/>
        <w:rPr>
          <w:rFonts w:ascii="Times New Roman" w:hAnsi="Times New Roman"/>
          <w:b/>
          <w:bCs/>
          <w:sz w:val="24"/>
          <w:szCs w:val="24"/>
        </w:rPr>
      </w:pPr>
      <w:r w:rsidRPr="00D97087">
        <w:rPr>
          <w:rFonts w:ascii="Times New Roman" w:hAnsi="Times New Roman"/>
          <w:b/>
          <w:bCs/>
          <w:sz w:val="24"/>
          <w:szCs w:val="24"/>
        </w:rPr>
        <w:t>4.</w:t>
      </w:r>
      <w:r w:rsidR="00D97087" w:rsidRPr="00D97087">
        <w:rPr>
          <w:rFonts w:ascii="Times New Roman" w:hAnsi="Times New Roman" w:cs="Times New Roman"/>
          <w:b/>
          <w:bCs/>
          <w:sz w:val="24"/>
          <w:szCs w:val="24"/>
        </w:rPr>
        <w:t>4 Regime-SHAP selection helped one architecture but did not generalize</w:t>
      </w:r>
    </w:p>
    <w:p w14:paraId="7438F06F" w14:textId="64FA83AD" w:rsidR="0076753D" w:rsidRDefault="0076753D" w:rsidP="0076753D">
      <w:pPr>
        <w:spacing w:after="0" w:line="360" w:lineRule="auto"/>
        <w:jc w:val="both"/>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11346A">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674EE8">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00911B2B" w:rsidRPr="00911B2B">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Before opening the 2026 observations, the five architectures, windows, features, seeds, objectives, thresholds, and economic rules were frozen. </w:t>
      </w:r>
      <w:r w:rsidRPr="00282C07">
        <w:rPr>
          <w:rFonts w:ascii="Times New Roman" w:hAnsi="Times New Roman" w:cs="Times New Roman"/>
          <w:color w:val="FF0000"/>
          <w:sz w:val="24"/>
          <w:szCs w:val="24"/>
        </w:rPr>
        <w:t>The registered Yahoo Finance source failed its overlap and availability gate, after which a dated deviation accepted the Investing.com historical interface; the 138-row sample from 5 January to 30 July 2026 is therefore source-contingent.</w:t>
      </w:r>
      <w:r w:rsidRPr="00916F49">
        <w:rPr>
          <w:rFonts w:ascii="Times New Roman" w:hAnsi="Times New Roman" w:cs="Times New Roman"/>
          <w:sz w:val="24"/>
          <w:szCs w:val="24"/>
        </w:rPr>
        <w:t xml:space="preserve"> Direct models predicted Up with sigmoid binary cross-entropy. Multitask models added a standardized next-day log-return head with direction BCE weight 1.0 and return MSE weight 0.25, using train-only return </w:t>
      </w:r>
      <w:r w:rsidRPr="00916F49">
        <w:rPr>
          <w:rFonts w:ascii="Times New Roman" w:hAnsi="Times New Roman" w:cs="Times New Roman"/>
          <w:sz w:val="24"/>
          <w:szCs w:val="24"/>
        </w:rPr>
        <w:lastRenderedPageBreak/>
        <w:t>scaling. Threshold candidates 0.50, 0.55, 0.60, and 0.65 were evaluated on 2019-2021 validation data; all ten model-objective cells failed the registered gate and reverted to 0.50.</w:t>
      </w:r>
    </w:p>
    <w:p w14:paraId="278B34D2" w14:textId="77777777" w:rsidR="00916F49" w:rsidRPr="00916F49" w:rsidRDefault="00916F49" w:rsidP="0011346A">
      <w:pPr>
        <w:spacing w:after="0" w:line="360" w:lineRule="auto"/>
        <w:jc w:val="both"/>
        <w:rPr>
          <w:rFonts w:ascii="Times New Roman" w:hAnsi="Times New Roman" w:cs="Times New Roman"/>
          <w:sz w:val="24"/>
          <w:szCs w:val="24"/>
        </w:rPr>
      </w:pPr>
    </w:p>
    <w:p w14:paraId="5BBF9983" w14:textId="77777777" w:rsidR="00916F49" w:rsidRPr="00916F49" w:rsidRDefault="00916F49" w:rsidP="0011346A">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11346A">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E62A18">
      <w:pPr>
        <w:spacing w:after="0" w:line="360" w:lineRule="auto"/>
        <w:jc w:val="both"/>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511544">
      <w:pPr>
        <w:pStyle w:val="BodyText"/>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511544">
      <w:pPr>
        <w:spacing w:after="0" w:line="360" w:lineRule="auto"/>
        <w:jc w:val="both"/>
        <w:rPr>
          <w:rFonts w:ascii="Times New Roman" w:hAnsi="Times New Roman"/>
          <w:b/>
          <w:bCs/>
          <w:sz w:val="24"/>
          <w:szCs w:val="24"/>
        </w:rPr>
      </w:pPr>
      <w:r w:rsidRPr="00911B2B">
        <w:rPr>
          <w:rFonts w:ascii="Times New Roman" w:hAnsi="Times New Roman"/>
          <w:b/>
          <w:bCs/>
          <w:sz w:val="24"/>
          <w:szCs w:val="24"/>
        </w:rPr>
        <w:t>4</w:t>
      </w:r>
      <w:r w:rsidRPr="00D34609">
        <w:rPr>
          <w:rFonts w:ascii="Times New Roman" w:hAnsi="Times New Roman"/>
          <w:b/>
          <w:bCs/>
          <w:sz w:val="24"/>
          <w:szCs w:val="24"/>
        </w:rPr>
        <w:t>.</w:t>
      </w:r>
      <w:r w:rsidR="00D34609" w:rsidRPr="00D34609">
        <w:rPr>
          <w:rFonts w:ascii="Times New Roman" w:hAnsi="Times New Roman" w:cs="Times New Roman"/>
          <w:b/>
          <w:bCs/>
          <w:sz w:val="24"/>
          <w:szCs w:val="24"/>
        </w:rPr>
        <w:t>6 Frozen SET100 transfer was uniformly weaker</w:t>
      </w:r>
    </w:p>
    <w:p w14:paraId="146D0AE3"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69668ED3" w14:textId="77777777" w:rsidR="00916F49" w:rsidRPr="00916F49" w:rsidRDefault="00916F49" w:rsidP="00511544">
      <w:pPr>
        <w:spacing w:after="0" w:line="360" w:lineRule="auto"/>
        <w:jc w:val="both"/>
        <w:rPr>
          <w:rFonts w:ascii="Times New Roman" w:hAnsi="Times New Roman" w:cs="Times New Roman"/>
          <w:sz w:val="24"/>
          <w:szCs w:val="24"/>
        </w:rPr>
      </w:pPr>
    </w:p>
    <w:p w14:paraId="2583C6C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w:t>
      </w:r>
      <w:r w:rsidRPr="00916F49">
        <w:rPr>
          <w:rFonts w:ascii="Times New Roman" w:hAnsi="Times New Roman" w:cs="Times New Roman"/>
          <w:sz w:val="24"/>
          <w:szCs w:val="24"/>
        </w:rPr>
        <w:lastRenderedPageBreak/>
        <w:t>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(The Stock Exchange of Thailand, n.d.).</w:t>
      </w:r>
    </w:p>
    <w:p w14:paraId="3C975960" w14:textId="54DFB731" w:rsidR="00511544" w:rsidRDefault="00124AA7"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124AA7">
      <w:pPr>
        <w:spacing w:after="0" w:line="360" w:lineRule="auto"/>
        <w:jc w:val="both"/>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511544">
      <w:pPr>
        <w:spacing w:after="0" w:line="360" w:lineRule="auto"/>
        <w:jc w:val="both"/>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3A1CB3">
      <w:pPr>
        <w:spacing w:after="0" w:line="360" w:lineRule="auto"/>
        <w:jc w:val="both"/>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85069D">
      <w:pPr>
        <w:spacing w:after="0" w:line="360" w:lineRule="auto"/>
        <w:jc w:val="both"/>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5 Conclusion</w:t>
      </w:r>
    </w:p>
    <w:p w14:paraId="7F94069D" w14:textId="77777777" w:rsidR="00916F49" w:rsidRPr="00916F49" w:rsidRDefault="00916F49" w:rsidP="00511544">
      <w:pPr>
        <w:spacing w:after="0" w:line="360" w:lineRule="auto"/>
        <w:jc w:val="both"/>
        <w:rPr>
          <w:rFonts w:ascii="Times New Roman" w:hAnsi="Times New Roman" w:cs="Times New Roman"/>
          <w:sz w:val="24"/>
          <w:szCs w:val="24"/>
        </w:rPr>
      </w:pPr>
    </w:p>
    <w:p w14:paraId="7C095222"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w:t>
      </w:r>
      <w:r w:rsidRPr="00916F49">
        <w:rPr>
          <w:rFonts w:ascii="Times New Roman" w:hAnsi="Times New Roman" w:cs="Times New Roman"/>
          <w:sz w:val="24"/>
          <w:szCs w:val="24"/>
        </w:rPr>
        <w:lastRenderedPageBreak/>
        <w:t>contribution: a reproducible audit framework that distinguishes selected component gains from improvements that remain reliable across time, architectures, controls, and transfer settings.</w:t>
      </w:r>
    </w:p>
    <w:p w14:paraId="1411A879" w14:textId="77777777" w:rsidR="00916F49" w:rsidRPr="00916F49" w:rsidRDefault="00916F49" w:rsidP="00511544">
      <w:pPr>
        <w:spacing w:after="0" w:line="360" w:lineRule="auto"/>
        <w:jc w:val="both"/>
        <w:rPr>
          <w:rFonts w:ascii="Times New Roman" w:hAnsi="Times New Roman" w:cs="Times New Roman"/>
          <w:sz w:val="24"/>
          <w:szCs w:val="24"/>
        </w:rPr>
      </w:pPr>
    </w:p>
    <w:p w14:paraId="2697D7FF"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5D4A23AB" w14:textId="77777777" w:rsidR="00916F49" w:rsidRPr="00916F49" w:rsidRDefault="00916F49" w:rsidP="00511544">
      <w:pPr>
        <w:spacing w:after="0" w:line="360" w:lineRule="auto"/>
        <w:jc w:val="both"/>
        <w:rPr>
          <w:rFonts w:ascii="Times New Roman" w:hAnsi="Times New Roman" w:cs="Times New Roman"/>
          <w:sz w:val="24"/>
          <w:szCs w:val="24"/>
        </w:rPr>
      </w:pPr>
    </w:p>
    <w:p w14:paraId="77CA9B5B"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2DC0F9F3" w14:textId="77777777" w:rsidR="00916F49" w:rsidRPr="00916F49" w:rsidRDefault="00916F49" w:rsidP="00511544">
      <w:pPr>
        <w:spacing w:after="0" w:line="360" w:lineRule="auto"/>
        <w:jc w:val="both"/>
        <w:rPr>
          <w:rFonts w:ascii="Times New Roman" w:hAnsi="Times New Roman" w:cs="Times New Roman"/>
          <w:sz w:val="24"/>
          <w:szCs w:val="24"/>
        </w:rPr>
      </w:pPr>
    </w:p>
    <w:p w14:paraId="762E33AA"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Acknowledgements</w:t>
      </w:r>
    </w:p>
    <w:p w14:paraId="1F512316" w14:textId="77777777" w:rsidR="00916F49" w:rsidRPr="00916F49" w:rsidRDefault="00916F49" w:rsidP="00511544">
      <w:pPr>
        <w:spacing w:after="0" w:line="360" w:lineRule="auto"/>
        <w:jc w:val="both"/>
        <w:rPr>
          <w:rFonts w:ascii="Times New Roman" w:hAnsi="Times New Roman" w:cs="Times New Roman"/>
          <w:sz w:val="24"/>
          <w:szCs w:val="24"/>
        </w:rPr>
      </w:pPr>
    </w:p>
    <w:p w14:paraId="0C66AB58"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6871A853" w14:textId="77777777" w:rsidR="00916F49" w:rsidRPr="00916F49" w:rsidRDefault="00916F49" w:rsidP="00511544">
      <w:pPr>
        <w:spacing w:after="0" w:line="360" w:lineRule="auto"/>
        <w:jc w:val="both"/>
        <w:rPr>
          <w:rFonts w:ascii="Times New Roman" w:hAnsi="Times New Roman" w:cs="Times New Roman"/>
          <w:sz w:val="24"/>
          <w:szCs w:val="24"/>
        </w:rPr>
      </w:pPr>
    </w:p>
    <w:p w14:paraId="7C42CC78" w14:textId="77777777" w:rsidR="00916F49" w:rsidRPr="00916F49" w:rsidRDefault="00916F49" w:rsidP="00916F49">
      <w:pPr>
        <w:keepNext/>
        <w:spacing w:after="0" w:line="360" w:lineRule="auto"/>
        <w:jc w:val="both"/>
        <w:rPr>
          <w:rFonts w:ascii="Times New Roman" w:hAnsi="Times New Roman" w:cs="Times New Roman"/>
          <w:b/>
          <w:sz w:val="24"/>
          <w:szCs w:val="24"/>
        </w:rPr>
      </w:pPr>
      <w:r w:rsidRPr="00916F49">
        <w:rPr>
          <w:rFonts w:ascii="Times New Roman" w:hAnsi="Times New Roman" w:cs="Times New Roman"/>
          <w:b/>
          <w:sz w:val="24"/>
          <w:szCs w:val="24"/>
        </w:rPr>
        <w:t>Reproducibility and data availability</w:t>
      </w:r>
    </w:p>
    <w:p w14:paraId="226F4DDC" w14:textId="77777777" w:rsidR="00916F49" w:rsidRPr="00916F49" w:rsidRDefault="00916F49" w:rsidP="00511544">
      <w:pPr>
        <w:spacing w:after="0" w:line="360" w:lineRule="auto"/>
        <w:jc w:val="both"/>
        <w:rPr>
          <w:rFonts w:ascii="Times New Roman" w:hAnsi="Times New Roman" w:cs="Times New Roman"/>
          <w:sz w:val="24"/>
          <w:szCs w:val="24"/>
        </w:rPr>
      </w:pPr>
    </w:p>
    <w:p w14:paraId="30D94C3C" w14:textId="77777777" w:rsidR="00916F49" w:rsidRPr="00916F49" w:rsidRDefault="00916F49" w:rsidP="00511544">
      <w:pPr>
        <w:spacing w:after="0"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511544">
      <w:pPr>
        <w:spacing w:after="0" w:line="360" w:lineRule="auto"/>
        <w:jc w:val="both"/>
        <w:rPr>
          <w:rFonts w:ascii="Times New Roman" w:hAnsi="Times New Roman" w:cs="Times New Roman"/>
          <w:b/>
          <w:sz w:val="24"/>
          <w:szCs w:val="24"/>
        </w:rPr>
      </w:pPr>
      <w:r w:rsidRPr="000F352B">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723E8" w14:textId="77777777" w:rsidR="008A700E" w:rsidRDefault="008A700E" w:rsidP="0021264C">
      <w:pPr>
        <w:spacing w:after="0" w:line="240" w:lineRule="auto"/>
      </w:pPr>
      <w:r>
        <w:separator/>
      </w:r>
    </w:p>
  </w:endnote>
  <w:endnote w:type="continuationSeparator" w:id="0">
    <w:p w14:paraId="0541ACE3" w14:textId="77777777" w:rsidR="008A700E" w:rsidRDefault="008A700E"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3A4B" w14:textId="77777777" w:rsidR="008A700E" w:rsidRDefault="008A700E" w:rsidP="0021264C">
      <w:pPr>
        <w:spacing w:after="0" w:line="240" w:lineRule="auto"/>
      </w:pPr>
      <w:r>
        <w:separator/>
      </w:r>
    </w:p>
  </w:footnote>
  <w:footnote w:type="continuationSeparator" w:id="0">
    <w:p w14:paraId="630BE48C" w14:textId="77777777" w:rsidR="008A700E" w:rsidRDefault="008A700E"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57731"/>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2C07"/>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00E"/>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1B9C"/>
    <w:rsid w:val="00943A2F"/>
    <w:rsid w:val="009455DC"/>
    <w:rsid w:val="00946EE4"/>
    <w:rsid w:val="009475C8"/>
    <w:rsid w:val="00950733"/>
    <w:rsid w:val="00953BC6"/>
    <w:rsid w:val="00954A73"/>
    <w:rsid w:val="00955051"/>
    <w:rsid w:val="009556CD"/>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3.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11024</Words>
  <Characters>62838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4</cp:revision>
  <cp:lastPrinted>2026-08-13T14:35:00Z</cp:lastPrinted>
  <dcterms:created xsi:type="dcterms:W3CDTF">2026-08-13T14:37:00Z</dcterms:created>
  <dcterms:modified xsi:type="dcterms:W3CDTF">2026-08-13T15:04:00Z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zotero-version="9.0.5"&gt;&lt;session id="FCr0niR6"/&gt;&lt;style id="http://www.zotero.org/styles/apa" locale="en-US" hasBibliography="1" bibliographyStyleHasBeenSet="0"/&gt;&lt;prefs&gt;&lt;pref name="fieldType" value="Field"/&gt;&lt;/prefs&gt;&lt;/data&gt;</vt:lpwstr>
  </property>
</Properties>
</file>