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A6" w:rsidRPr="00512D9B" w:rsidRDefault="002D00A6" w:rsidP="002D00A6">
      <w:pPr>
        <w:rPr>
          <w:sz w:val="22"/>
        </w:rPr>
      </w:pPr>
      <w:r w:rsidRPr="00512D9B">
        <w:rPr>
          <w:sz w:val="22"/>
        </w:rPr>
        <w:t>Na jaka metode prowadzenia kultur zdecydowan się, kultury stozkow wzrostu w postaci pietki, pąki przybyszowe</w:t>
      </w:r>
    </w:p>
    <w:p w:rsidR="002D00A6" w:rsidRPr="00512D9B" w:rsidRDefault="002D00A6" w:rsidP="002D00A6">
      <w:pPr>
        <w:pStyle w:val="Nagwek2"/>
        <w:spacing w:after="0"/>
        <w:rPr>
          <w:sz w:val="22"/>
        </w:rPr>
      </w:pPr>
      <w:bookmarkStart w:id="0" w:name="_Toc535778292"/>
      <w:r w:rsidRPr="00512D9B">
        <w:rPr>
          <w:sz w:val="22"/>
        </w:rPr>
        <w:t>Laboratorium</w:t>
      </w:r>
      <w:bookmarkEnd w:id="0"/>
    </w:p>
    <w:p w:rsidR="002D00A6" w:rsidRPr="00512D9B" w:rsidRDefault="002D00A6" w:rsidP="002D00A6">
      <w:pPr>
        <w:rPr>
          <w:sz w:val="22"/>
        </w:rPr>
      </w:pPr>
      <w:r w:rsidRPr="00512D9B">
        <w:rPr>
          <w:sz w:val="22"/>
        </w:rPr>
        <w:t>/autoklaw, użyte wysażenie (wagi, mieszadłą etc.), pomieszczenia, komora do pracy, pomieszczenie wzrostowe/</w:t>
      </w:r>
    </w:p>
    <w:p w:rsidR="002D00A6" w:rsidRPr="00512D9B" w:rsidRDefault="002D00A6" w:rsidP="002D00A6">
      <w:pPr>
        <w:pStyle w:val="Nagwek2"/>
        <w:spacing w:after="0"/>
        <w:rPr>
          <w:sz w:val="22"/>
        </w:rPr>
      </w:pPr>
      <w:bookmarkStart w:id="1" w:name="_Toc535778293"/>
      <w:r w:rsidRPr="00512D9B">
        <w:rPr>
          <w:sz w:val="22"/>
        </w:rPr>
        <w:t>Śnieżyca karpacka Leucojum vernum var. carpaticum</w:t>
      </w:r>
      <w:bookmarkEnd w:id="1"/>
      <w:r w:rsidRPr="00512D9B">
        <w:rPr>
          <w:sz w:val="22"/>
        </w:rPr>
        <w:t xml:space="preserve"> </w:t>
      </w:r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2" w:name="_Toc535778294"/>
      <w:r w:rsidRPr="00512D9B">
        <w:rPr>
          <w:sz w:val="22"/>
        </w:rPr>
        <w:t>Materiał wyjściowy</w:t>
      </w:r>
      <w:bookmarkEnd w:id="2"/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3" w:name="_Toc535778295"/>
      <w:r w:rsidRPr="00512D9B">
        <w:rPr>
          <w:sz w:val="22"/>
        </w:rPr>
        <w:t>Zastosowane pożywki</w:t>
      </w:r>
      <w:bookmarkEnd w:id="3"/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4" w:name="_Toc535778296"/>
      <w:r w:rsidRPr="00512D9B">
        <w:rPr>
          <w:sz w:val="22"/>
        </w:rPr>
        <w:t>Rodzaje eksplantatów</w:t>
      </w:r>
      <w:bookmarkEnd w:id="4"/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5" w:name="_Toc535778297"/>
      <w:r w:rsidRPr="00512D9B">
        <w:rPr>
          <w:sz w:val="22"/>
        </w:rPr>
        <w:t>Metody odkażania</w:t>
      </w:r>
      <w:bookmarkEnd w:id="5"/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6" w:name="_Toc535778298"/>
      <w:r w:rsidRPr="00512D9B">
        <w:rPr>
          <w:sz w:val="22"/>
        </w:rPr>
        <w:t>Czas prowadzanie kultur</w:t>
      </w:r>
      <w:bookmarkEnd w:id="6"/>
    </w:p>
    <w:p w:rsidR="002D00A6" w:rsidRPr="00512D9B" w:rsidRDefault="002D00A6" w:rsidP="002D00A6">
      <w:pPr>
        <w:pStyle w:val="Nagwek2"/>
        <w:spacing w:after="0"/>
        <w:rPr>
          <w:i/>
          <w:sz w:val="22"/>
        </w:rPr>
      </w:pPr>
      <w:bookmarkStart w:id="7" w:name="_Toc535778299"/>
      <w:r w:rsidRPr="00512D9B">
        <w:rPr>
          <w:sz w:val="22"/>
        </w:rPr>
        <w:t xml:space="preserve">Szachownica kostkowata </w:t>
      </w:r>
      <w:r w:rsidRPr="00512D9B">
        <w:rPr>
          <w:i/>
          <w:sz w:val="22"/>
        </w:rPr>
        <w:t>Fritillaria meleagris</w:t>
      </w:r>
      <w:bookmarkEnd w:id="7"/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8" w:name="_Toc535778300"/>
      <w:r w:rsidRPr="00512D9B">
        <w:rPr>
          <w:sz w:val="22"/>
        </w:rPr>
        <w:t>Materiał wyjściowy</w:t>
      </w:r>
      <w:bookmarkEnd w:id="8"/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9" w:name="_Toc535778301"/>
      <w:r w:rsidRPr="00512D9B">
        <w:rPr>
          <w:sz w:val="22"/>
        </w:rPr>
        <w:t>Zastosowane pożywki</w:t>
      </w:r>
      <w:bookmarkEnd w:id="9"/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10" w:name="_Toc535778302"/>
      <w:r w:rsidRPr="00512D9B">
        <w:rPr>
          <w:sz w:val="22"/>
        </w:rPr>
        <w:t>Rodzaje eksplantatów</w:t>
      </w:r>
      <w:bookmarkEnd w:id="10"/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11" w:name="_Toc535778303"/>
      <w:r w:rsidRPr="00512D9B">
        <w:rPr>
          <w:sz w:val="22"/>
        </w:rPr>
        <w:t>Metody odkażania</w:t>
      </w:r>
      <w:bookmarkEnd w:id="11"/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12" w:name="_Toc535778304"/>
      <w:r w:rsidRPr="00512D9B">
        <w:rPr>
          <w:sz w:val="22"/>
        </w:rPr>
        <w:t>Czas prowadzanie kultur</w:t>
      </w:r>
      <w:bookmarkEnd w:id="12"/>
    </w:p>
    <w:p w:rsidR="002D00A6" w:rsidRPr="00512D9B" w:rsidRDefault="002D00A6" w:rsidP="002D00A6">
      <w:pPr>
        <w:pStyle w:val="Nagwek1"/>
        <w:spacing w:after="0"/>
        <w:rPr>
          <w:sz w:val="22"/>
          <w:szCs w:val="24"/>
        </w:rPr>
      </w:pPr>
      <w:bookmarkStart w:id="13" w:name="_Toc535778305"/>
      <w:r w:rsidRPr="00512D9B">
        <w:rPr>
          <w:sz w:val="22"/>
          <w:szCs w:val="24"/>
        </w:rPr>
        <w:t>PRZEBIEG DOŚWIADCZENIA</w:t>
      </w:r>
      <w:bookmarkEnd w:id="13"/>
    </w:p>
    <w:p w:rsidR="002D00A6" w:rsidRPr="00512D9B" w:rsidRDefault="002D00A6" w:rsidP="002D00A6">
      <w:pPr>
        <w:pStyle w:val="Nagwek2"/>
        <w:spacing w:after="0"/>
        <w:rPr>
          <w:sz w:val="22"/>
        </w:rPr>
      </w:pPr>
      <w:bookmarkStart w:id="14" w:name="_Toc535778306"/>
      <w:r w:rsidRPr="00512D9B">
        <w:rPr>
          <w:sz w:val="22"/>
        </w:rPr>
        <w:t>Śnieżyca karpacka</w:t>
      </w:r>
      <w:bookmarkEnd w:id="14"/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15" w:name="_Toc535778307"/>
      <w:r w:rsidRPr="00512D9B">
        <w:rPr>
          <w:sz w:val="22"/>
        </w:rPr>
        <w:t>Inicjacja kultur</w:t>
      </w:r>
      <w:bookmarkEnd w:id="15"/>
    </w:p>
    <w:p w:rsidR="002D00A6" w:rsidRPr="00512D9B" w:rsidRDefault="002D00A6" w:rsidP="002D00A6">
      <w:pPr>
        <w:rPr>
          <w:sz w:val="22"/>
        </w:rPr>
      </w:pPr>
      <w:r w:rsidRPr="00512D9B">
        <w:rPr>
          <w:sz w:val="22"/>
        </w:rPr>
        <w:t>Kiedy i ile esplantató, zestawienia tabelaryczne, jakie pożywki, terminy, faza rosliny matecznej</w:t>
      </w:r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16" w:name="_Toc535778308"/>
      <w:r w:rsidRPr="00512D9B">
        <w:rPr>
          <w:sz w:val="22"/>
        </w:rPr>
        <w:t>Rozwój eksplantatów</w:t>
      </w:r>
      <w:bookmarkEnd w:id="16"/>
    </w:p>
    <w:p w:rsidR="002D00A6" w:rsidRPr="00512D9B" w:rsidRDefault="002D00A6" w:rsidP="002D00A6">
      <w:pPr>
        <w:rPr>
          <w:sz w:val="22"/>
        </w:rPr>
      </w:pPr>
      <w:r w:rsidRPr="00512D9B">
        <w:rPr>
          <w:sz w:val="22"/>
        </w:rPr>
        <w:t>Po jakim czasie co się działo z esplantatami, jaki procent na jakich pozywakch</w:t>
      </w:r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17" w:name="_Toc535778309"/>
      <w:r w:rsidRPr="00512D9B">
        <w:rPr>
          <w:sz w:val="22"/>
        </w:rPr>
        <w:t>Ilość uzyskanych mikrocebul</w:t>
      </w:r>
      <w:bookmarkEnd w:id="17"/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18" w:name="_Toc535778310"/>
      <w:r w:rsidRPr="00512D9B">
        <w:rPr>
          <w:sz w:val="22"/>
        </w:rPr>
        <w:t>Zakażania w kulturach</w:t>
      </w:r>
      <w:bookmarkEnd w:id="18"/>
    </w:p>
    <w:p w:rsidR="002D00A6" w:rsidRPr="00512D9B" w:rsidRDefault="002D00A6" w:rsidP="002D00A6">
      <w:pPr>
        <w:rPr>
          <w:sz w:val="22"/>
        </w:rPr>
      </w:pPr>
      <w:r w:rsidRPr="00512D9B">
        <w:rPr>
          <w:sz w:val="22"/>
        </w:rPr>
        <w:t>Po jakim czasie co się działo z esplantatami, jaki procent na jakich pozywakch</w:t>
      </w:r>
    </w:p>
    <w:p w:rsidR="002D00A6" w:rsidRPr="00512D9B" w:rsidRDefault="002D00A6" w:rsidP="002D00A6">
      <w:pPr>
        <w:pStyle w:val="Nagwek2"/>
        <w:spacing w:after="0"/>
        <w:rPr>
          <w:sz w:val="22"/>
        </w:rPr>
      </w:pPr>
      <w:bookmarkStart w:id="19" w:name="_Toc535778311"/>
      <w:r w:rsidRPr="00512D9B">
        <w:rPr>
          <w:sz w:val="22"/>
        </w:rPr>
        <w:t>Szachownica kostkowata</w:t>
      </w:r>
      <w:bookmarkEnd w:id="19"/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20" w:name="_Toc535778312"/>
      <w:r w:rsidRPr="00512D9B">
        <w:rPr>
          <w:sz w:val="22"/>
        </w:rPr>
        <w:t>Inicjacja kultur</w:t>
      </w:r>
      <w:bookmarkEnd w:id="20"/>
    </w:p>
    <w:p w:rsidR="002D00A6" w:rsidRPr="00512D9B" w:rsidRDefault="002D00A6" w:rsidP="002D00A6">
      <w:pPr>
        <w:rPr>
          <w:sz w:val="22"/>
        </w:rPr>
      </w:pPr>
      <w:r w:rsidRPr="00512D9B">
        <w:rPr>
          <w:sz w:val="22"/>
        </w:rPr>
        <w:t>Kiedy i ile esplantató, zestawienia tabelaryczne, jakie pożywki, terminy, faza rosliny matecznej</w:t>
      </w:r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21" w:name="_Toc535778313"/>
      <w:r w:rsidRPr="00512D9B">
        <w:rPr>
          <w:sz w:val="22"/>
        </w:rPr>
        <w:t>Rozwój eksplantatów</w:t>
      </w:r>
      <w:bookmarkEnd w:id="21"/>
    </w:p>
    <w:p w:rsidR="002D00A6" w:rsidRPr="00512D9B" w:rsidRDefault="002D00A6" w:rsidP="002D00A6">
      <w:pPr>
        <w:rPr>
          <w:sz w:val="22"/>
        </w:rPr>
      </w:pPr>
      <w:r w:rsidRPr="00512D9B">
        <w:rPr>
          <w:sz w:val="22"/>
        </w:rPr>
        <w:t>Po jakim czasie co się działo z esplantatami, jaki procent na jakich pozywakch</w:t>
      </w:r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22" w:name="_Toc535778314"/>
      <w:r w:rsidRPr="00512D9B">
        <w:rPr>
          <w:sz w:val="22"/>
        </w:rPr>
        <w:t>Ilość uzyskanych mikrocebul</w:t>
      </w:r>
      <w:bookmarkEnd w:id="22"/>
    </w:p>
    <w:p w:rsidR="002D00A6" w:rsidRPr="00512D9B" w:rsidRDefault="002D00A6" w:rsidP="002D00A6">
      <w:pPr>
        <w:pStyle w:val="Nagwek3"/>
        <w:spacing w:before="0" w:after="0"/>
        <w:rPr>
          <w:sz w:val="22"/>
        </w:rPr>
      </w:pPr>
      <w:bookmarkStart w:id="23" w:name="_Toc535778315"/>
      <w:r w:rsidRPr="00512D9B">
        <w:rPr>
          <w:sz w:val="22"/>
        </w:rPr>
        <w:t>Zakażania w kulturach</w:t>
      </w:r>
      <w:bookmarkEnd w:id="23"/>
    </w:p>
    <w:p w:rsidR="002D00A6" w:rsidRPr="00512D9B" w:rsidRDefault="002D00A6" w:rsidP="002D00A6">
      <w:pPr>
        <w:rPr>
          <w:sz w:val="22"/>
        </w:rPr>
      </w:pPr>
      <w:r w:rsidRPr="00512D9B">
        <w:rPr>
          <w:sz w:val="22"/>
        </w:rPr>
        <w:t>Procentowy wykaz, jai wpływ dodatku antybiotyku czy zmiany metody odkazania</w:t>
      </w:r>
    </w:p>
    <w:p w:rsidR="002D00A6" w:rsidRPr="00512D9B" w:rsidRDefault="002D00A6" w:rsidP="002D00A6">
      <w:pPr>
        <w:pStyle w:val="Nagwek1"/>
        <w:spacing w:after="0"/>
        <w:rPr>
          <w:sz w:val="22"/>
          <w:szCs w:val="24"/>
        </w:rPr>
      </w:pPr>
      <w:bookmarkStart w:id="24" w:name="_Toc535778316"/>
      <w:r w:rsidRPr="00512D9B">
        <w:rPr>
          <w:sz w:val="22"/>
          <w:szCs w:val="24"/>
        </w:rPr>
        <w:t>PODSUMOWANIE WYNIKÓW</w:t>
      </w:r>
      <w:bookmarkEnd w:id="24"/>
    </w:p>
    <w:p w:rsidR="002D00A6" w:rsidRPr="00512D9B" w:rsidRDefault="002D00A6" w:rsidP="002D00A6">
      <w:pPr>
        <w:pStyle w:val="Nagwek2"/>
        <w:spacing w:after="0"/>
        <w:rPr>
          <w:sz w:val="22"/>
        </w:rPr>
      </w:pPr>
      <w:bookmarkStart w:id="25" w:name="_Toc535778317"/>
      <w:r w:rsidRPr="00512D9B">
        <w:rPr>
          <w:sz w:val="22"/>
        </w:rPr>
        <w:t>Śnieżyca karpacka</w:t>
      </w:r>
      <w:bookmarkEnd w:id="25"/>
    </w:p>
    <w:p w:rsidR="002D00A6" w:rsidRPr="00512D9B" w:rsidRDefault="002D00A6" w:rsidP="002D00A6">
      <w:pPr>
        <w:pStyle w:val="Nagwek2"/>
        <w:spacing w:after="0"/>
        <w:rPr>
          <w:sz w:val="22"/>
        </w:rPr>
      </w:pPr>
      <w:bookmarkStart w:id="26" w:name="_Toc535778318"/>
      <w:r w:rsidRPr="00512D9B">
        <w:rPr>
          <w:sz w:val="22"/>
        </w:rPr>
        <w:t>Szachownica kostkowata</w:t>
      </w:r>
      <w:bookmarkEnd w:id="26"/>
    </w:p>
    <w:p w:rsidR="002D00A6" w:rsidRPr="00512D9B" w:rsidRDefault="002D00A6" w:rsidP="002D00A6">
      <w:pPr>
        <w:pStyle w:val="Nagwek2"/>
        <w:spacing w:after="0"/>
        <w:rPr>
          <w:sz w:val="22"/>
        </w:rPr>
      </w:pPr>
      <w:bookmarkStart w:id="27" w:name="_Toc535778319"/>
      <w:r w:rsidRPr="00512D9B">
        <w:rPr>
          <w:sz w:val="22"/>
        </w:rPr>
        <w:t>Porównanie obu gatunkó</w:t>
      </w:r>
      <w:bookmarkEnd w:id="27"/>
    </w:p>
    <w:p w:rsidR="002D00A6" w:rsidRPr="00512D9B" w:rsidRDefault="002D00A6" w:rsidP="002D00A6">
      <w:pPr>
        <w:pStyle w:val="Nagwek1"/>
        <w:spacing w:after="0"/>
        <w:rPr>
          <w:sz w:val="22"/>
          <w:szCs w:val="24"/>
        </w:rPr>
      </w:pPr>
      <w:bookmarkStart w:id="28" w:name="_Toc535778320"/>
      <w:r w:rsidRPr="00512D9B">
        <w:rPr>
          <w:sz w:val="22"/>
          <w:szCs w:val="24"/>
        </w:rPr>
        <w:t>WNIOSKI I MOŻLIWOSCI ROZWOJU DOŚWIADZCENIA</w:t>
      </w:r>
      <w:bookmarkEnd w:id="28"/>
    </w:p>
    <w:p w:rsidR="002D00A6" w:rsidRPr="00512D9B" w:rsidRDefault="002D00A6" w:rsidP="002D00A6">
      <w:pPr>
        <w:pStyle w:val="Tekstkomentarza"/>
        <w:rPr>
          <w:sz w:val="22"/>
          <w:szCs w:val="24"/>
        </w:rPr>
      </w:pPr>
      <w:r w:rsidRPr="00512D9B">
        <w:rPr>
          <w:sz w:val="22"/>
          <w:szCs w:val="24"/>
        </w:rPr>
        <w:t>- rośłina z żrodowiska a ilość zakażań</w:t>
      </w:r>
    </w:p>
    <w:p w:rsidR="002D00A6" w:rsidRPr="00512D9B" w:rsidRDefault="002D00A6" w:rsidP="002D00A6">
      <w:pPr>
        <w:pStyle w:val="Tekstkomentarza"/>
        <w:rPr>
          <w:sz w:val="22"/>
          <w:szCs w:val="24"/>
        </w:rPr>
      </w:pPr>
      <w:r w:rsidRPr="00512D9B">
        <w:rPr>
          <w:sz w:val="22"/>
          <w:szCs w:val="24"/>
        </w:rPr>
        <w:t>- istota opracowania szczegolowyh metod prowadzenia kultur, jak niewiekie niuanse wpływają na ilość otrzymanych mikroroślin</w:t>
      </w:r>
    </w:p>
    <w:p w:rsidR="002D00A6" w:rsidRPr="00512D9B" w:rsidRDefault="002D00A6" w:rsidP="002D00A6">
      <w:pPr>
        <w:pStyle w:val="Tekstkomentarza"/>
        <w:rPr>
          <w:sz w:val="22"/>
          <w:szCs w:val="24"/>
        </w:rPr>
      </w:pPr>
      <w:r w:rsidRPr="00512D9B">
        <w:rPr>
          <w:sz w:val="22"/>
          <w:szCs w:val="24"/>
        </w:rPr>
        <w:t>- jaki eksplantat (rodzaj) przyniosł najlepsze rezultaty</w:t>
      </w:r>
    </w:p>
    <w:p w:rsidR="002D00A6" w:rsidRPr="00512D9B" w:rsidRDefault="002D00A6" w:rsidP="002D00A6">
      <w:pPr>
        <w:pStyle w:val="Tekstkomentarza"/>
        <w:rPr>
          <w:sz w:val="22"/>
          <w:szCs w:val="24"/>
        </w:rPr>
      </w:pPr>
      <w:r w:rsidRPr="00512D9B">
        <w:rPr>
          <w:sz w:val="22"/>
          <w:szCs w:val="24"/>
        </w:rPr>
        <w:t>- który z gatunków rozmnaża się lepiej</w:t>
      </w:r>
    </w:p>
    <w:p w:rsidR="002D00A6" w:rsidRPr="00512D9B" w:rsidRDefault="002D00A6" w:rsidP="002D00A6">
      <w:pPr>
        <w:pStyle w:val="Tekstkomentarza"/>
        <w:rPr>
          <w:sz w:val="22"/>
          <w:szCs w:val="24"/>
        </w:rPr>
      </w:pPr>
      <w:r w:rsidRPr="00512D9B">
        <w:rPr>
          <w:sz w:val="22"/>
          <w:szCs w:val="24"/>
        </w:rPr>
        <w:t>- co dalej, jak można rozwinąć pracą (opracowanie pożywek do innych typow eskplntatów, somatyczna embriogeneza, kultury kalusa)</w:t>
      </w:r>
    </w:p>
    <w:p w:rsidR="002D00A6" w:rsidRPr="00512D9B" w:rsidRDefault="002D00A6" w:rsidP="002D00A6">
      <w:pPr>
        <w:pStyle w:val="Tekstkomentarza"/>
        <w:rPr>
          <w:sz w:val="22"/>
          <w:szCs w:val="24"/>
        </w:rPr>
      </w:pPr>
      <w:r w:rsidRPr="00512D9B">
        <w:rPr>
          <w:sz w:val="22"/>
          <w:szCs w:val="24"/>
        </w:rPr>
        <w:t>- sposoby optymalizacji procesu</w:t>
      </w:r>
    </w:p>
    <w:p w:rsidR="002D00A6" w:rsidRPr="00512D9B" w:rsidRDefault="002D00A6" w:rsidP="002D00A6">
      <w:pPr>
        <w:pStyle w:val="Tekstkomentarza"/>
        <w:rPr>
          <w:sz w:val="22"/>
          <w:szCs w:val="24"/>
        </w:rPr>
      </w:pPr>
      <w:r w:rsidRPr="00512D9B">
        <w:rPr>
          <w:sz w:val="22"/>
          <w:szCs w:val="24"/>
        </w:rPr>
        <w:t>- okorzenianie mikrocebul,</w:t>
      </w:r>
    </w:p>
    <w:p w:rsidR="00EC499B" w:rsidRPr="002D00A6" w:rsidRDefault="002D00A6">
      <w:pPr>
        <w:rPr>
          <w:sz w:val="22"/>
        </w:rPr>
      </w:pPr>
      <w:r w:rsidRPr="00512D9B">
        <w:rPr>
          <w:sz w:val="22"/>
        </w:rPr>
        <w:t>- aklimatyzacja</w:t>
      </w:r>
      <w:bookmarkStart w:id="29" w:name="_GoBack"/>
      <w:bookmarkEnd w:id="29"/>
    </w:p>
    <w:sectPr w:rsidR="00EC499B" w:rsidRPr="002D0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057D8"/>
    <w:multiLevelType w:val="multilevel"/>
    <w:tmpl w:val="4DECB946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E2"/>
    <w:rsid w:val="002D00A6"/>
    <w:rsid w:val="004412E2"/>
    <w:rsid w:val="00D70CC1"/>
    <w:rsid w:val="00E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A043"/>
  <w15:chartTrackingRefBased/>
  <w15:docId w15:val="{60EBB7D7-FA11-4309-AEAA-273B768E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D00A6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D00A6"/>
    <w:pPr>
      <w:keepNext/>
      <w:keepLines/>
      <w:numPr>
        <w:numId w:val="1"/>
      </w:numPr>
      <w:spacing w:after="320" w:line="276" w:lineRule="auto"/>
      <w:outlineLvl w:val="0"/>
    </w:pPr>
    <w:rPr>
      <w:rFonts w:eastAsiaTheme="majorEastAsia" w:cstheme="majorBidi"/>
      <w:b/>
      <w:bCs/>
      <w:caps/>
      <w:color w:val="auto"/>
      <w:sz w:val="30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2D00A6"/>
    <w:pPr>
      <w:keepNext/>
      <w:keepLines/>
      <w:numPr>
        <w:ilvl w:val="1"/>
        <w:numId w:val="1"/>
      </w:numPr>
      <w:spacing w:after="240"/>
      <w:ind w:left="578" w:hanging="578"/>
      <w:outlineLvl w:val="1"/>
    </w:pPr>
    <w:rPr>
      <w:sz w:val="28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D00A6"/>
    <w:pPr>
      <w:keepNext/>
      <w:keepLines/>
      <w:numPr>
        <w:ilvl w:val="2"/>
        <w:numId w:val="1"/>
      </w:numPr>
      <w:spacing w:before="240" w:after="240"/>
      <w:jc w:val="both"/>
      <w:outlineLvl w:val="2"/>
    </w:pPr>
    <w:rPr>
      <w:rFonts w:eastAsiaTheme="majorEastAsia" w:cstheme="majorBidi"/>
      <w:bCs/>
      <w:color w:val="auto"/>
      <w:sz w:val="26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2D00A6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  <w:color w:val="auto"/>
      <w:sz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D00A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D00A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D00A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D00A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D00A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00A6"/>
    <w:rPr>
      <w:rFonts w:ascii="Times New Roman" w:eastAsiaTheme="majorEastAsia" w:hAnsi="Times New Roman" w:cstheme="majorBidi"/>
      <w:b/>
      <w:bCs/>
      <w:caps/>
      <w:sz w:val="30"/>
      <w:szCs w:val="28"/>
      <w:lang w:val="pl-PL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D00A6"/>
    <w:rPr>
      <w:rFonts w:ascii="Times New Roman" w:eastAsia="Arial Unicode MS" w:hAnsi="Times New Roman" w:cs="Arial Unicode MS"/>
      <w:color w:val="000000"/>
      <w:sz w:val="28"/>
      <w:szCs w:val="24"/>
      <w:lang w:val="pl-PL"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D00A6"/>
    <w:rPr>
      <w:rFonts w:ascii="Times New Roman" w:eastAsiaTheme="majorEastAsia" w:hAnsi="Times New Roman" w:cstheme="majorBidi"/>
      <w:bCs/>
      <w:sz w:val="26"/>
      <w:szCs w:val="24"/>
      <w:lang w:val="pl-PL"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D00A6"/>
    <w:rPr>
      <w:rFonts w:ascii="Times New Roman" w:eastAsiaTheme="majorEastAsia" w:hAnsi="Times New Roman" w:cstheme="majorBidi"/>
      <w:bCs/>
      <w:iCs/>
      <w:sz w:val="26"/>
      <w:szCs w:val="24"/>
      <w:lang w:val="pl-PL"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D00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D00A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pl-PL"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D00A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pl-PL"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D00A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D00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 w:eastAsia="pl-PL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D00A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D00A6"/>
    <w:rPr>
      <w:rFonts w:ascii="Times New Roman" w:eastAsia="Arial Unicode MS" w:hAnsi="Times New Roman" w:cs="Arial Unicode MS"/>
      <w:color w:val="000000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</dc:creator>
  <cp:keywords/>
  <dc:description/>
  <cp:lastModifiedBy>Rafal</cp:lastModifiedBy>
  <cp:revision>2</cp:revision>
  <dcterms:created xsi:type="dcterms:W3CDTF">2019-01-20T19:13:00Z</dcterms:created>
  <dcterms:modified xsi:type="dcterms:W3CDTF">2019-01-20T19:14:00Z</dcterms:modified>
</cp:coreProperties>
</file>