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Bhagat Singh was a fearless revolutionary who ignited the flames of Indian independence in the early 20th century. Born into a family with a history of activism, his passion for freedom was evident from a young age. He was deeply affected by the Jallianwala Bagh massacre and gravitated towards socialist ideals.</w:t>
      </w:r>
      <w:bookmarkStart w:id="0" w:name="_GoBack"/>
      <w:bookmarkEnd w:id="0"/>
      <w:r>
        <w:rPr>
          <w:rFonts w:hint="default"/>
          <w:lang w:val="en-IN"/>
        </w:rPr>
        <w:t xml:space="preserve"> He embraced his arrest and trial, using them as platforms to further his cause.  Bhagat Singh's execution at the young age of 23 only served to solidify his status as a martyr and a symbol of India's fight for independence.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B1DB3"/>
    <w:rsid w:val="469F3D6C"/>
    <w:rsid w:val="53BC6C40"/>
    <w:rsid w:val="56925E96"/>
    <w:rsid w:val="7336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2024-03-11T11:39:00Z</dcterms:created>
  <dc:creator>preet</dc:creator>
  <cp:lastModifiedBy>Preethika Mamidyala</cp:lastModifiedBy>
  <dcterms:modified xsi:type="dcterms:W3CDTF">2024-03-11T11:50:32Z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4D2A0616D92B402892596890CA0D1104_13</vt:lpwstr>
  </property>
</Properties>
</file>