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0D2B4E"/>
          <w:sz w:val="32"/>
        </w:rPr>
        <w:t>ỦY BAN NHÂN DÂN PHƯỜNG AN HẢI</w:t>
      </w:r>
    </w:p>
    <w:p>
      <w:pPr>
        <w:jc w:val="center"/>
      </w:pPr>
      <w:r>
        <w:rPr>
          <w:color w:val="555555"/>
          <w:sz w:val="26"/>
        </w:rPr>
        <w:t>THÀNH PHỐ ĐÀ NẴNG</w:t>
      </w:r>
    </w:p>
    <w:p>
      <w:r>
        <w:br/>
        <w:br/>
      </w:r>
    </w:p>
    <w:p>
      <w:pPr>
        <w:jc w:val="center"/>
      </w:pPr>
      <w:r>
        <w:rPr>
          <w:b/>
          <w:color w:val="1B5E20"/>
          <w:sz w:val="52"/>
        </w:rPr>
        <w:t>BÁO CÁO HỆ THỐNG</w:t>
      </w:r>
    </w:p>
    <w:p>
      <w:pPr>
        <w:jc w:val="center"/>
      </w:pPr>
      <w:r>
        <w:rPr>
          <w:b/>
          <w:color w:val="1B5E20"/>
          <w:sz w:val="40"/>
        </w:rPr>
        <w:t>TIẾP NHẬN – XỬ LÝ GÓP Ý, PHẢN ÁNH</w:t>
      </w:r>
    </w:p>
    <w:p>
      <w:pPr>
        <w:jc w:val="center"/>
      </w:pPr>
      <w:r>
        <w:rPr>
          <w:b/>
          <w:color w:val="0D2B4E"/>
          <w:sz w:val="32"/>
        </w:rPr>
        <w:t>CỦA NGƯỜI DÂN QUA ZALO OFFICIAL ACCOUNT</w:t>
      </w:r>
    </w:p>
    <w:p>
      <w:r>
        <w:br/>
        <w:br/>
        <w:br/>
      </w:r>
    </w:p>
    <w:p>
      <w:pPr>
        <w:jc w:val="center"/>
      </w:pPr>
      <w:r>
        <w:rPr>
          <w:i/>
          <w:color w:val="555555"/>
          <w:sz w:val="24"/>
        </w:rPr>
        <w:t>Phiên bản cập nhật — đầy đủ chức năng, quy trình &amp; luồng xử lý</w:t>
      </w:r>
    </w:p>
    <w:p>
      <w:r>
        <w:br w:type="page"/>
      </w:r>
    </w:p>
    <w:p>
      <w:pPr>
        <w:pStyle w:val="Heading1"/>
      </w:pPr>
      <w:r>
        <w:rPr>
          <w:color w:val="1B5E20"/>
          <w:sz w:val="36"/>
        </w:rPr>
        <w:t>MỤC LỤC</w:t>
      </w:r>
    </w:p>
    <w:p>
      <w:pPr>
        <w:pStyle w:val="ListBullet"/>
        <w:ind w:left="283"/>
      </w:pPr>
      <w:r>
        <w:t>I. Tổng quan hệ thống</w:t>
      </w:r>
    </w:p>
    <w:p>
      <w:pPr>
        <w:pStyle w:val="ListBullet"/>
        <w:ind w:left="283"/>
      </w:pPr>
      <w:r>
        <w:t>II. Kiến trúc &amp; sơ đồ luồng tổng thể</w:t>
      </w:r>
    </w:p>
    <w:p>
      <w:pPr>
        <w:pStyle w:val="ListBullet"/>
        <w:ind w:left="283"/>
      </w:pPr>
      <w:r>
        <w:t>III. Quy trình người dân gửi góp ý, phản ánh</w:t>
      </w:r>
    </w:p>
    <w:p>
      <w:pPr>
        <w:pStyle w:val="ListBullet"/>
        <w:ind w:left="283"/>
      </w:pPr>
      <w:r>
        <w:t>IV. Quy trình theo dõi (tra cứu) tình trạng xử lý</w:t>
      </w:r>
    </w:p>
    <w:p>
      <w:pPr>
        <w:pStyle w:val="ListBullet"/>
        <w:ind w:left="283"/>
      </w:pPr>
      <w:r>
        <w:t>V. Quy trình xử lý nội bộ (3 cấp duyệt)</w:t>
      </w:r>
    </w:p>
    <w:p>
      <w:pPr>
        <w:pStyle w:val="ListBullet"/>
        <w:ind w:left="283"/>
      </w:pPr>
      <w:r>
        <w:t>VI. Nhắc lịch hạn xử lý hồ sơ</w:t>
      </w:r>
    </w:p>
    <w:p>
      <w:pPr>
        <w:pStyle w:val="ListBullet"/>
        <w:ind w:left="283"/>
      </w:pPr>
      <w:r>
        <w:t>VII. Bản đồ vị trí phản ánh trên trang đăng nhập</w:t>
      </w:r>
    </w:p>
    <w:p>
      <w:pPr>
        <w:pStyle w:val="ListBullet"/>
        <w:ind w:left="283"/>
      </w:pPr>
      <w:r>
        <w:t>VIII. Chức năng theo từng vai trò người dùng</w:t>
      </w:r>
    </w:p>
    <w:p>
      <w:pPr>
        <w:pStyle w:val="ListBullet"/>
        <w:ind w:left="283"/>
      </w:pPr>
      <w:r>
        <w:t>IX. Hệ thống thông báo đa kênh</w:t>
      </w:r>
    </w:p>
    <w:p>
      <w:pPr>
        <w:pStyle w:val="ListBullet"/>
        <w:ind w:left="283"/>
      </w:pPr>
      <w:r>
        <w:t>X. Chức năng gửi tin nhắn Zalo (Broadcast)</w:t>
      </w:r>
    </w:p>
    <w:p>
      <w:pPr>
        <w:pStyle w:val="ListBullet"/>
        <w:ind w:left="283"/>
      </w:pPr>
      <w:r>
        <w:t>XI. Đặt lịch gửi tin nhắn Zalo</w:t>
      </w:r>
    </w:p>
    <w:p>
      <w:pPr>
        <w:pStyle w:val="ListBullet"/>
        <w:ind w:left="283"/>
      </w:pPr>
      <w:r>
        <w:t>XII. Quản lý &amp; đồng bộ nhóm Zalo</w:t>
      </w:r>
    </w:p>
    <w:p>
      <w:pPr>
        <w:pStyle w:val="ListBullet"/>
        <w:ind w:left="283"/>
      </w:pPr>
      <w:r>
        <w:t>XIII. Ma trận phân quyền hệ thống</w:t>
      </w:r>
    </w:p>
    <w:p>
      <w:pPr>
        <w:pStyle w:val="ListBullet"/>
        <w:ind w:left="283"/>
      </w:pPr>
      <w:r>
        <w:t>XIV. Thông số kỹ thuật &amp; giới hạn hệ thống</w:t>
      </w:r>
    </w:p>
    <w:p>
      <w:pPr>
        <w:pStyle w:val="ListBullet"/>
        <w:ind w:left="283"/>
      </w:pPr>
      <w:r>
        <w:t>XV. Kết luận</w:t>
      </w:r>
    </w:p>
    <w:p>
      <w:r>
        <w:br w:type="page"/>
      </w:r>
    </w:p>
    <w:p>
      <w:pPr>
        <w:pStyle w:val="Heading1"/>
      </w:pPr>
      <w:r>
        <w:rPr>
          <w:color w:val="1B5E20"/>
          <w:sz w:val="36"/>
        </w:rPr>
        <w:t>I. TỔNG QUAN HỆ THỐNG</w:t>
      </w:r>
    </w:p>
    <w:p>
      <w:r>
        <w:rPr>
          <w:b w:val="0"/>
          <w:i w:val="0"/>
          <w:sz w:val="22"/>
        </w:rPr>
        <w:t>Hệ thống được xây dựng nhằm số hoá toàn bộ quy trình tiếp nhận, phân công, xử lý và phản hồi các góp ý — phản ánh của người dân phường An Hải thông qua kênh Zalo quen thuộc, kết hợp với một cổng quản trị nội bộ (Web Admin) dành cho cán bộ, trưởng phòng và quản trị viên.</w:t>
      </w:r>
    </w:p>
    <w:p>
      <w:r>
        <w:rPr>
          <w:b/>
          <w:i w:val="0"/>
          <w:sz w:val="22"/>
        </w:rPr>
        <w:t>Hệ thống gồm 2 thành phần chính:</w:t>
      </w:r>
    </w:p>
    <w:p>
      <w:pPr>
        <w:pStyle w:val="ListBullet"/>
        <w:ind w:left="283"/>
      </w:pPr>
      <w:r>
        <w:t>Zalo Official Account (OA) — kênh tiếp nhận: người dân tương tác trực tiếp qua chatbot trên Zalo để gửi phản ánh, đính kèm hình ảnh, vị trí và theo dõi tiến trình xử lý.</w:t>
      </w:r>
    </w:p>
    <w:p>
      <w:pPr>
        <w:pStyle w:val="ListBullet"/>
        <w:ind w:left="283"/>
      </w:pPr>
      <w:r>
        <w:t>Web Admin (Dashboard nội bộ) — kênh xử lý: cán bộ, trưởng phòng, quản trị viên đăng nhập để phân công, xử lý, duyệt và phản hồi hồ sơ.</w:t>
      </w:r>
    </w:p>
    <w:p>
      <w:r>
        <w:rPr>
          <w:b/>
          <w:i w:val="0"/>
          <w:sz w:val="22"/>
        </w:rPr>
        <w:t>4 vai trò sử dụng hệ thống:</w:t>
      </w:r>
    </w:p>
    <w:p>
      <w:pPr>
        <w:pStyle w:val="ListBullet"/>
        <w:ind w:left="283"/>
      </w:pPr>
      <w:r>
        <w:t>Người dân — gửi phản ánh qua Zalo, theo dõi tiến trình, nhận phản hồi.</w:t>
      </w:r>
    </w:p>
    <w:p>
      <w:pPr>
        <w:pStyle w:val="ListBullet"/>
        <w:ind w:left="283"/>
      </w:pPr>
      <w:r>
        <w:t>Cán bộ phụ trách (officer) — tiếp nhận hồ sơ được giao, soạn dự thảo xử lý.</w:t>
      </w:r>
    </w:p>
    <w:p>
      <w:pPr>
        <w:pStyle w:val="ListBullet"/>
        <w:ind w:left="283"/>
      </w:pPr>
      <w:r>
        <w:t>Lãnh đạo phòng (dept_leader) — phân công, duyệt/từ chối dự thảo, gửi phản hồi cuối.</w:t>
      </w:r>
    </w:p>
    <w:p>
      <w:pPr>
        <w:pStyle w:val="ListBullet"/>
        <w:ind w:left="283"/>
      </w:pPr>
      <w:r>
        <w:t>Admin / Lãnh đạo Ủy ban (superadmin) — toàn quyền hệ thống: quản lý người dùng, danh mục, hồ sơ, broadcast, nhóm Zalo.</w:t>
      </w:r>
    </w:p>
    <w:p>
      <w:r>
        <w:rPr>
          <w:color w:val="CCCCCC"/>
        </w:rPr>
        <w:t>──────────────────────────────────────────────────────────────────────</w:t>
      </w:r>
    </w:p>
    <w:p>
      <w:pPr>
        <w:pStyle w:val="Heading1"/>
      </w:pPr>
      <w:r>
        <w:rPr>
          <w:color w:val="1B5E20"/>
          <w:sz w:val="36"/>
        </w:rPr>
        <w:t>II. KIẾN TRÚC &amp; SƠ ĐỒ LUỒNG TỔNG THỂ</w:t>
      </w:r>
    </w:p>
    <w:p>
      <w:pPr>
        <w:pStyle w:val="Heading2"/>
      </w:pPr>
      <w:r>
        <w:rPr>
          <w:color w:val="0D2B4E"/>
          <w:sz w:val="28"/>
        </w:rPr>
        <w:t>2.1. Sơ đồ luồng dữ liệu</w:t>
      </w:r>
    </w:p>
    <w:p>
      <w:r>
        <w:rPr>
          <w:b w:val="0"/>
          <w:i w:val="0"/>
          <w:sz w:val="22"/>
        </w:rPr>
        <w:t>Người dân (Zalo) → Webhook Zalo OA → Bộ xử lý hội thoại (state machine) → Lưu MongoDB → Thông báo nhóm Zalo + Web Admin.</w:t>
      </w:r>
    </w:p>
    <w:p>
      <w:r>
        <w:rPr>
          <w:b w:val="0"/>
          <w:i w:val="0"/>
          <w:sz w:val="22"/>
        </w:rPr>
        <w:t>Cán bộ/Lãnh đạo (Web Admin) → REST API (JWT) → MongoDB → Gửi phản hồi qua Zalo OA API → Người dân.</w:t>
      </w:r>
    </w:p>
    <w:p>
      <w:pPr>
        <w:pStyle w:val="Heading2"/>
      </w:pPr>
      <w:r>
        <w:rPr>
          <w:color w:val="0D2B4E"/>
          <w:sz w:val="28"/>
        </w:rPr>
        <w:t>2.2. Sơ đồ quy trình tổng thể (8 bước)</w:t>
      </w:r>
    </w:p>
    <w:p>
      <w:pPr>
        <w:pStyle w:val="ListNumber"/>
      </w:pPr>
      <w:r>
        <w:t>Người dân gửi góp ý/phản ánh qua Zalo (kèm vị trí, hình ảnh)</w:t>
      </w:r>
    </w:p>
    <w:p>
      <w:pPr>
        <w:pStyle w:val="ListNumber"/>
      </w:pPr>
      <w:r>
        <w:t>Hệ thống tiếp nhận, sinh mã hồ sơ, tính hạn xử lý (gửi + 5 ngày)</w:t>
      </w:r>
    </w:p>
    <w:p>
      <w:pPr>
        <w:pStyle w:val="ListNumber"/>
      </w:pPr>
      <w:r>
        <w:t>Thông báo đến nhóm Zalo phụ trách theo danh mục</w:t>
      </w:r>
    </w:p>
    <w:p>
      <w:pPr>
        <w:pStyle w:val="ListNumber"/>
      </w:pPr>
      <w:r>
        <w:t>Lãnh đạo phòng phân công cho cán bộ → thông báo nhóm (@mention) + Zalo cá nhân cán bộ</w:t>
      </w:r>
    </w:p>
    <w:p>
      <w:pPr>
        <w:pStyle w:val="ListNumber"/>
      </w:pPr>
      <w:r>
        <w:t>Hệ thống tự nhắc lịch hạn xử lý cho cán bộ (1 ngày trước hạn, lặp lại đến khi xong)</w:t>
      </w:r>
    </w:p>
    <w:p>
      <w:pPr>
        <w:pStyle w:val="ListNumber"/>
      </w:pPr>
      <w:r>
        <w:t>Cán bộ soạn dự thảo xử lý (kèm ảnh/video/file) → gửi duyệt</w:t>
      </w:r>
    </w:p>
    <w:p>
      <w:pPr>
        <w:pStyle w:val="ListNumber"/>
      </w:pPr>
      <w:r>
        <w:t>Lãnh đạo phòng duyệt (gửi phản hồi cho dân kèm tiêu đề mã hồ sơ) hoặc từ chối (trả lại cán bộ)</w:t>
      </w:r>
    </w:p>
    <w:p>
      <w:pPr>
        <w:pStyle w:val="ListNumber"/>
      </w:pPr>
      <w:r>
        <w:t>Người dân theo dõi tiến trình 5 giai đoạn qua Zalo, nhận phản hồi cuối cùng</w:t>
      </w:r>
    </w:p>
    <w:p>
      <w:pPr>
        <w:pStyle w:val="Heading2"/>
      </w:pPr>
      <w:r>
        <w:rPr>
          <w:color w:val="0D2B4E"/>
          <w:sz w:val="28"/>
        </w:rPr>
        <w:t>2.3. Trạng thái dữ liệu hồ sơ (status)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1B5E20"/>
          </w:tcPr>
          <w:p>
            <w:pPr>
              <w:jc w:val="center"/>
            </w:pPr>
            <w:r/>
            <w:r>
              <w:rPr>
                <w:b/>
                <w:color w:val="FFFFFF"/>
                <w:sz w:val="21"/>
              </w:rPr>
              <w:t>Trạng thái</w:t>
            </w:r>
          </w:p>
        </w:tc>
        <w:tc>
          <w:tcPr>
            <w:tcW w:type="dxa" w:w="4535"/>
            <w:shd w:val="clear" w:color="auto" w:fill="1B5E20"/>
          </w:tcPr>
          <w:p>
            <w:pPr>
              <w:jc w:val="center"/>
            </w:pPr>
            <w:r/>
            <w:r>
              <w:rPr>
                <w:b/>
                <w:color w:val="FFFFFF"/>
                <w:sz w:val="21"/>
              </w:rPr>
              <w:t>Ý nghĩa</w:t>
            </w:r>
          </w:p>
        </w:tc>
        <w:tc>
          <w:tcPr>
            <w:tcW w:type="dxa" w:w="3402"/>
            <w:shd w:val="clear" w:color="auto" w:fill="1B5E20"/>
          </w:tcPr>
          <w:p>
            <w:pPr>
              <w:jc w:val="center"/>
            </w:pPr>
            <w:r/>
            <w:r>
              <w:rPr>
                <w:b/>
                <w:color w:val="FFFFFF"/>
                <w:sz w:val="21"/>
              </w:rPr>
              <w:t>Chuyển tiếp</w:t>
            </w:r>
          </w:p>
        </w:tc>
      </w:tr>
      <w:tr>
        <w:tc>
          <w:tcPr>
            <w:tcW w:type="dxa" w:w="1701"/>
          </w:tcPr>
          <w:p>
            <w:r/>
            <w:r>
              <w:rPr>
                <w:sz w:val="20"/>
              </w:rPr>
              <w:t>pending</w:t>
            </w:r>
          </w:p>
        </w:tc>
        <w:tc>
          <w:tcPr>
            <w:tcW w:type="dxa" w:w="4535"/>
          </w:tcPr>
          <w:p>
            <w:r/>
            <w:r>
              <w:rPr>
                <w:sz w:val="20"/>
              </w:rPr>
              <w:t>Mới gửi / đang chờ hoặc đang được xử lý</w:t>
            </w:r>
          </w:p>
        </w:tc>
        <w:tc>
          <w:tcPr>
            <w:tcW w:type="dxa" w:w="3402"/>
          </w:tcPr>
          <w:p>
            <w:r/>
            <w:r>
              <w:rPr>
                <w:sz w:val="20"/>
              </w:rPr>
              <w:t>→ draft (khi cán bộ nộp dự thảo)</w:t>
            </w:r>
          </w:p>
        </w:tc>
      </w:tr>
      <w:tr>
        <w:tc>
          <w:tcPr>
            <w:tcW w:type="dxa" w:w="1701"/>
          </w:tcPr>
          <w:p>
            <w:r/>
            <w:r>
              <w:rPr>
                <w:sz w:val="20"/>
              </w:rPr>
              <w:t>draft</w:t>
            </w:r>
          </w:p>
        </w:tc>
        <w:tc>
          <w:tcPr>
            <w:tcW w:type="dxa" w:w="4535"/>
          </w:tcPr>
          <w:p>
            <w:r/>
            <w:r>
              <w:rPr>
                <w:sz w:val="20"/>
              </w:rPr>
              <w:t>Dự thảo đã nộp, chờ lãnh đạo duyệt</w:t>
            </w:r>
          </w:p>
        </w:tc>
        <w:tc>
          <w:tcPr>
            <w:tcW w:type="dxa" w:w="3402"/>
          </w:tcPr>
          <w:p>
            <w:r/>
            <w:r>
              <w:rPr>
                <w:sz w:val="20"/>
              </w:rPr>
              <w:t>→ resolved (duyệt) hoặc → pending (từ chối)</w:t>
            </w:r>
          </w:p>
        </w:tc>
      </w:tr>
      <w:tr>
        <w:tc>
          <w:tcPr>
            <w:tcW w:type="dxa" w:w="1701"/>
          </w:tcPr>
          <w:p>
            <w:r/>
            <w:r>
              <w:rPr>
                <w:sz w:val="20"/>
              </w:rPr>
              <w:t>resolved</w:t>
            </w:r>
          </w:p>
        </w:tc>
        <w:tc>
          <w:tcPr>
            <w:tcW w:type="dxa" w:w="4535"/>
          </w:tcPr>
          <w:p>
            <w:r/>
            <w:r>
              <w:rPr>
                <w:sz w:val="20"/>
              </w:rPr>
              <w:t>Đã duyệt và gửi phản hồi hoàn tất cho dân</w:t>
            </w:r>
          </w:p>
        </w:tc>
        <w:tc>
          <w:tcPr>
            <w:tcW w:type="dxa" w:w="3402"/>
          </w:tcPr>
          <w:p>
            <w:r/>
            <w:r>
              <w:rPr>
                <w:sz w:val="20"/>
              </w:rPr>
              <w:t>Trạng thái cuối</w:t>
            </w:r>
          </w:p>
        </w:tc>
      </w:tr>
    </w:tbl>
    <w:p/>
    <w:p>
      <w:r>
        <w:rPr>
          <w:color w:val="CCCCCC"/>
        </w:rPr>
        <w:t>──────────────────────────────────────────────────────────────────────</w:t>
      </w:r>
    </w:p>
    <w:p>
      <w:pPr>
        <w:pStyle w:val="Heading1"/>
      </w:pPr>
      <w:r>
        <w:rPr>
          <w:color w:val="1B5E20"/>
          <w:sz w:val="36"/>
        </w:rPr>
        <w:t>III. QUY TRÌNH NGƯỜI DÂN GỬI GÓP Ý, PHẢN ÁNH</w:t>
      </w:r>
    </w:p>
    <w:p>
      <w:r>
        <w:rPr>
          <w:b w:val="0"/>
          <w:i w:val="0"/>
          <w:sz w:val="22"/>
        </w:rPr>
        <w:t>Khởi động bằng cách quan tâm OA, chọn mục "Góp ý, phản ánh" trong menu, hoặc gõ từ khoá "#goopy".</w:t>
      </w:r>
    </w:p>
    <w:p>
      <w:pPr>
        <w:pStyle w:val="Heading2"/>
      </w:pPr>
      <w:r>
        <w:rPr>
          <w:color w:val="0D2B4E"/>
          <w:sz w:val="28"/>
        </w:rPr>
        <w:t>3.1. Các bước thực hiện</w:t>
      </w:r>
    </w:p>
    <w:p>
      <w:r>
        <w:rPr>
          <w:b/>
          <w:color w:val="0D2B4E"/>
        </w:rPr>
        <w:t xml:space="preserve">Bước 1 — Khởi động: </w:t>
      </w:r>
      <w:r>
        <w:t>Người dân chọn "Góp ý, phản ánh" trong menu Zalo OA hoặc gõ "#goopy".</w:t>
      </w:r>
    </w:p>
    <w:p>
      <w:r>
        <w:rPr>
          <w:b/>
          <w:color w:val="0D2B4E"/>
        </w:rPr>
        <w:t xml:space="preserve">Bước 2 — Thông tin liên hệ: </w:t>
      </w:r>
      <w:r>
        <w:t>Nhập số điện thoại hoặc email để cán bộ liên hệ lại khi cần.</w:t>
      </w:r>
    </w:p>
    <w:p>
      <w:r>
        <w:rPr>
          <w:b/>
          <w:color w:val="0D2B4E"/>
        </w:rPr>
        <w:t xml:space="preserve">Bước 3 — Chọn loại phản ánh: </w:t>
      </w:r>
      <w:r>
        <w:t>Chọn 1 trong 4 danh mục: Môi trường/Hạ tầng/Xây dựng; Văn hoá/Giáo dục/Y tế; Dịch vụ công/Thủ tục hành chính; An ninh trật tự/PCCC.</w:t>
      </w:r>
    </w:p>
    <w:p>
      <w:r>
        <w:rPr>
          <w:b/>
          <w:color w:val="0D2B4E"/>
        </w:rPr>
        <w:t xml:space="preserve">Bước 4 — Nhập nội dung: </w:t>
      </w:r>
      <w:r>
        <w:t>Mô tả chi tiết nội dung góp ý/phản ánh (tối thiểu 5 ký tự).</w:t>
      </w:r>
    </w:p>
    <w:p>
      <w:r>
        <w:rPr>
          <w:b/>
          <w:color w:val="0D2B4E"/>
        </w:rPr>
        <w:t xml:space="preserve">Bước 5 — Cung cấp vị trí (MỚI): </w:t>
      </w:r>
      <w:r>
        <w:t>Hệ thống gửi nút bấm mở trang web nhỏ để tự động lấy vị trí GPS hiện tại; hoặc người dân gõ địa chỉ cụ thể bằng tay; hoặc nhắn "1" để bỏ qua. Địa chỉ nhập tay sẽ được tự động chuyển đổi (geocode) thành tọa độ qua OpenStreetMap để hiển thị trên bản đồ.</w:t>
      </w:r>
    </w:p>
    <w:p>
      <w:r>
        <w:rPr>
          <w:b/>
          <w:color w:val="0D2B4E"/>
        </w:rPr>
        <w:t xml:space="preserve">Bước 6 — Gửi hình ảnh: </w:t>
      </w:r>
      <w:r>
        <w:t>Gửi tối đa 5 hình ảnh minh hoạ (có thể gửi nhiều ảnh cùng lúc, hoặc dán URL ảnh), hoặc bỏ qua bằng cách nhắn "1".</w:t>
      </w:r>
    </w:p>
    <w:p>
      <w:r>
        <w:rPr>
          <w:b/>
          <w:color w:val="0D2B4E"/>
        </w:rPr>
        <w:t xml:space="preserve">Bước 7 — Xác nhận gửi: </w:t>
      </w:r>
      <w:r>
        <w:t>Hệ thống tổng hợp toàn bộ thông tin (liên hệ, loại, nội dung, địa chỉ, số ảnh) để người dân xác nhận trước khi gửi chính thức.</w:t>
      </w:r>
    </w:p>
    <w:p>
      <w:r>
        <w:rPr>
          <w:b/>
          <w:color w:val="0D2B4E"/>
        </w:rPr>
        <w:t xml:space="preserve">Bước 8 — Nhận mã hồ sơ: </w:t>
      </w:r>
      <w:r>
        <w:t>Sau khi xác nhận, hệ thống cấp mã hồ sơ 5 ký tự (#XXXXX) và thông báo "Đã tiếp nhận phản ánh".</w:t>
      </w:r>
    </w:p>
    <w:p>
      <w:pPr>
        <w:pStyle w:val="Heading2"/>
      </w:pPr>
      <w:r>
        <w:rPr>
          <w:color w:val="0D2B4E"/>
          <w:sz w:val="28"/>
        </w:rPr>
        <w:t>3.2. Tính năng vị trí/địa chỉ (mới bổ sung)</w:t>
      </w:r>
    </w:p>
    <w:p>
      <w:pPr>
        <w:pStyle w:val="ListBullet"/>
        <w:ind w:left="283"/>
      </w:pPr>
      <w:r>
        <w:t>Lấy GPS tự động: bấm nút trong tin nhắn Zalo → mở trang web nhỏ xin quyền truy cập vị trí → tự động gửi tọa độ về hệ thống, không cần rời khỏi cuộc trò chuyện Zalo.</w:t>
      </w:r>
    </w:p>
    <w:p>
      <w:pPr>
        <w:pStyle w:val="ListBullet"/>
        <w:ind w:left="283"/>
      </w:pPr>
      <w:r>
        <w:t>Nhập địa chỉ tay: hệ thống tự động geocode (chuyển văn bản địa chỉ thành tọa độ lat/lng) bằng dịch vụ OpenStreetMap Nominatim, ưu tiên tìm trong phạm vi ranh giới phường An Hải.</w:t>
      </w:r>
    </w:p>
    <w:p>
      <w:pPr>
        <w:pStyle w:val="ListBullet"/>
        <w:ind w:left="283"/>
      </w:pPr>
      <w:r>
        <w:t>Bỏ qua: người dân có thể không cung cấp vị trí nếu không muốn (nhắn "1").</w:t>
      </w:r>
    </w:p>
    <w:p>
      <w:pPr>
        <w:pStyle w:val="ListBullet"/>
        <w:ind w:left="283"/>
      </w:pPr>
      <w:r>
        <w:t>Vị trí được dùng để hiển thị marker (điểm đánh dấu) trên bản đồ vệ tinh ở trang đăng nhập Web Admin — chỉ với hồ sơ chưa xử lý hoàn tất.</w:t>
      </w:r>
    </w:p>
    <w:p>
      <w:r>
        <w:rPr>
          <w:color w:val="CCCCCC"/>
        </w:rPr>
        <w:t>──────────────────────────────────────────────────────────────────────</w:t>
      </w:r>
    </w:p>
    <w:p>
      <w:pPr>
        <w:pStyle w:val="Heading1"/>
      </w:pPr>
      <w:r>
        <w:rPr>
          <w:color w:val="1B5E20"/>
          <w:sz w:val="36"/>
        </w:rPr>
        <w:t>IV. QUY TRÌNH THEO DÕI (TRA CỨU) TÌNH TRẠNG XỬ LÝ</w:t>
      </w:r>
    </w:p>
    <w:p>
      <w:r>
        <w:rPr>
          <w:b w:val="0"/>
          <w:i w:val="0"/>
          <w:sz w:val="22"/>
        </w:rPr>
        <w:t>Kích hoạt bằng từ khoá "#tracuuhoso" (hoặc "theo dõi phản ánh", "tra cứu hồ sơ"...).</w:t>
      </w:r>
    </w:p>
    <w:p>
      <w:pPr>
        <w:pStyle w:val="Heading2"/>
      </w:pPr>
      <w:r>
        <w:rPr>
          <w:color w:val="0D2B4E"/>
          <w:sz w:val="28"/>
        </w:rPr>
        <w:t>4.1. Các bước tra cứu</w:t>
      </w:r>
    </w:p>
    <w:p>
      <w:pPr>
        <w:pStyle w:val="ListNumber"/>
      </w:pPr>
      <w:r>
        <w:t>Người dân gõ "#tracuuhoso" → hệ thống hiển thị danh sách 5 phản ánh gần nhất (mã, ngày gửi, trạng thái, trích đoạn nội dung).</w:t>
      </w:r>
    </w:p>
    <w:p>
      <w:pPr>
        <w:pStyle w:val="ListNumber"/>
      </w:pPr>
      <w:r>
        <w:t>Người dân nhắn số thứ tự (1–5) hoặc gõ trực tiếp mã hồ sơ (#XXXXX) để xem chi tiết.</w:t>
      </w:r>
    </w:p>
    <w:p>
      <w:pPr>
        <w:pStyle w:val="ListNumber"/>
      </w:pPr>
      <w:r>
        <w:t>Hệ thống trả về đầy đủ 3 phần: Thông tin hồ sơ → Tiến trình xử lý → Phản hồi của UBND (nếu đã xử lý xong).</w:t>
      </w:r>
    </w:p>
    <w:p>
      <w:pPr>
        <w:pStyle w:val="Heading2"/>
      </w:pPr>
      <w:r>
        <w:rPr>
          <w:color w:val="0D2B4E"/>
          <w:sz w:val="28"/>
        </w:rPr>
        <w:t>4.2. Nội dung "THÔNG TIN HỒ SƠ"</w:t>
      </w:r>
    </w:p>
    <w:p>
      <w:pPr>
        <w:pStyle w:val="ListBullet"/>
        <w:ind w:left="283"/>
      </w:pPr>
      <w:r>
        <w:t>Mã phản ánh, ngày gửi, loại phản ánh, địa chỉ (nếu có), nội dung.</w:t>
      </w:r>
    </w:p>
    <w:p>
      <w:pPr>
        <w:pStyle w:val="ListBullet"/>
        <w:ind w:left="283"/>
      </w:pPr>
      <w:r>
        <w:t>Hạn xử lý (ngày gửi + 5 ngày) — chỉ hiển thị khi hồ sơ CHƯA xử lý xong, tự ẩn khi đã hoàn tất.</w:t>
      </w:r>
    </w:p>
    <w:p>
      <w:pPr>
        <w:pStyle w:val="Heading2"/>
      </w:pPr>
      <w:r>
        <w:rPr>
          <w:color w:val="0D2B4E"/>
          <w:sz w:val="28"/>
        </w:rPr>
        <w:t>4.3. Tiến trình xử lý — 5 giai đoạn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color="auto" w:fill="1B5E20"/>
          </w:tcPr>
          <w:p>
            <w:pPr>
              <w:jc w:val="center"/>
            </w:pPr>
            <w:r/>
            <w:r>
              <w:rPr>
                <w:b/>
                <w:color w:val="FFFFFF"/>
                <w:sz w:val="21"/>
              </w:rPr>
              <w:t>#</w:t>
            </w:r>
          </w:p>
        </w:tc>
        <w:tc>
          <w:tcPr>
            <w:tcW w:type="dxa" w:w="2268"/>
            <w:shd w:val="clear" w:color="auto" w:fill="1B5E20"/>
          </w:tcPr>
          <w:p>
            <w:pPr>
              <w:jc w:val="center"/>
            </w:pPr>
            <w:r/>
            <w:r>
              <w:rPr>
                <w:b/>
                <w:color w:val="FFFFFF"/>
                <w:sz w:val="21"/>
              </w:rPr>
              <w:t>Giai đoạn</w:t>
            </w:r>
          </w:p>
        </w:tc>
        <w:tc>
          <w:tcPr>
            <w:tcW w:type="dxa" w:w="6236"/>
            <w:shd w:val="clear" w:color="auto" w:fill="1B5E20"/>
          </w:tcPr>
          <w:p>
            <w:pPr>
              <w:jc w:val="center"/>
            </w:pPr>
            <w:r/>
            <w:r>
              <w:rPr>
                <w:b/>
                <w:color w:val="FFFFFF"/>
                <w:sz w:val="21"/>
              </w:rPr>
              <w:t>Điều kiện hoàn thành</w:t>
            </w:r>
          </w:p>
        </w:tc>
      </w:tr>
      <w:tr>
        <w:tc>
          <w:tcPr>
            <w:tcW w:type="dxa" w:w="567"/>
          </w:tcPr>
          <w:p>
            <w:r/>
            <w:r>
              <w:rPr>
                <w:sz w:val="20"/>
              </w:rPr>
              <w:t>1</w:t>
            </w:r>
          </w:p>
        </w:tc>
        <w:tc>
          <w:tcPr>
            <w:tcW w:type="dxa" w:w="2268"/>
          </w:tcPr>
          <w:p>
            <w:r/>
            <w:r>
              <w:rPr>
                <w:sz w:val="20"/>
              </w:rPr>
              <w:t>Đã gởi</w:t>
            </w:r>
          </w:p>
        </w:tc>
        <w:tc>
          <w:tcPr>
            <w:tcW w:type="dxa" w:w="6236"/>
          </w:tcPr>
          <w:p>
            <w:r/>
            <w:r>
              <w:rPr>
                <w:sz w:val="20"/>
              </w:rPr>
              <w:t>Luôn hoàn thành ngay khi hồ sơ được tạo.</w:t>
            </w:r>
          </w:p>
        </w:tc>
      </w:tr>
      <w:tr>
        <w:tc>
          <w:tcPr>
            <w:tcW w:type="dxa" w:w="567"/>
          </w:tcPr>
          <w:p>
            <w:r/>
            <w:r>
              <w:rPr>
                <w:sz w:val="20"/>
              </w:rPr>
              <w:t>2</w:t>
            </w:r>
          </w:p>
        </w:tc>
        <w:tc>
          <w:tcPr>
            <w:tcW w:type="dxa" w:w="2268"/>
          </w:tcPr>
          <w:p>
            <w:r/>
            <w:r>
              <w:rPr>
                <w:sz w:val="20"/>
              </w:rPr>
              <w:t>Đã tiếp nhận</w:t>
            </w:r>
          </w:p>
        </w:tc>
        <w:tc>
          <w:tcPr>
            <w:tcW w:type="dxa" w:w="6236"/>
          </w:tcPr>
          <w:p>
            <w:r/>
            <w:r>
              <w:rPr>
                <w:sz w:val="20"/>
              </w:rPr>
              <w:t>Hồ sơ đã được lãnh đạo phòng phân công cho một cán bộ cụ thể.</w:t>
            </w:r>
          </w:p>
        </w:tc>
      </w:tr>
      <w:tr>
        <w:tc>
          <w:tcPr>
            <w:tcW w:type="dxa" w:w="567"/>
          </w:tcPr>
          <w:p>
            <w:r/>
            <w:r>
              <w:rPr>
                <w:sz w:val="20"/>
              </w:rPr>
              <w:t>3</w:t>
            </w:r>
          </w:p>
        </w:tc>
        <w:tc>
          <w:tcPr>
            <w:tcW w:type="dxa" w:w="2268"/>
          </w:tcPr>
          <w:p>
            <w:r/>
            <w:r>
              <w:rPr>
                <w:sz w:val="20"/>
              </w:rPr>
              <w:t>Đang xử lý</w:t>
            </w:r>
          </w:p>
        </w:tc>
        <w:tc>
          <w:tcPr>
            <w:tcW w:type="dxa" w:w="6236"/>
          </w:tcPr>
          <w:p>
            <w:r/>
            <w:r>
              <w:rPr>
                <w:sz w:val="20"/>
              </w:rPr>
              <w:t>Cán bộ đã soạn và nộp dự thảo xử lý, đang chờ duyệt.</w:t>
            </w:r>
          </w:p>
        </w:tc>
      </w:tr>
      <w:tr>
        <w:tc>
          <w:tcPr>
            <w:tcW w:type="dxa" w:w="567"/>
          </w:tcPr>
          <w:p>
            <w:r/>
            <w:r>
              <w:rPr>
                <w:sz w:val="20"/>
              </w:rPr>
              <w:t>4</w:t>
            </w:r>
          </w:p>
        </w:tc>
        <w:tc>
          <w:tcPr>
            <w:tcW w:type="dxa" w:w="2268"/>
          </w:tcPr>
          <w:p>
            <w:r/>
            <w:r>
              <w:rPr>
                <w:sz w:val="20"/>
              </w:rPr>
              <w:t>Đã duyệt</w:t>
            </w:r>
          </w:p>
        </w:tc>
        <w:tc>
          <w:tcPr>
            <w:tcW w:type="dxa" w:w="6236"/>
          </w:tcPr>
          <w:p>
            <w:r/>
            <w:r>
              <w:rPr>
                <w:sz w:val="20"/>
              </w:rPr>
              <w:t>Lãnh đạo phòng đã duyệt dự thảo.</w:t>
            </w:r>
          </w:p>
        </w:tc>
      </w:tr>
      <w:tr>
        <w:tc>
          <w:tcPr>
            <w:tcW w:type="dxa" w:w="567"/>
          </w:tcPr>
          <w:p>
            <w:r/>
            <w:r>
              <w:rPr>
                <w:sz w:val="20"/>
              </w:rPr>
              <w:t>5</w:t>
            </w:r>
          </w:p>
        </w:tc>
        <w:tc>
          <w:tcPr>
            <w:tcW w:type="dxa" w:w="2268"/>
          </w:tcPr>
          <w:p>
            <w:r/>
            <w:r>
              <w:rPr>
                <w:sz w:val="20"/>
              </w:rPr>
              <w:t>Đã xử lý</w:t>
            </w:r>
          </w:p>
        </w:tc>
        <w:tc>
          <w:tcPr>
            <w:tcW w:type="dxa" w:w="6236"/>
          </w:tcPr>
          <w:p>
            <w:r/>
            <w:r>
              <w:rPr>
                <w:sz w:val="20"/>
              </w:rPr>
              <w:t>Phản hồi cuối cùng đã được gửi hoàn tất cho người dân.</w:t>
            </w:r>
          </w:p>
        </w:tc>
      </w:tr>
    </w:tbl>
    <w:p/>
    <w:p>
      <w:r>
        <w:rPr>
          <w:b w:val="0"/>
          <w:i/>
          <w:color w:val="555555"/>
          <w:sz w:val="22"/>
        </w:rPr>
        <w:t>Giai đoạn hiện tại được đánh dấu biểu tượng ⏳, các giai đoạn đã qua đánh dấu ✅, chưa tới đánh dấu ⬜.</w:t>
      </w:r>
    </w:p>
    <w:p>
      <w:pPr>
        <w:pStyle w:val="Heading2"/>
      </w:pPr>
      <w:r>
        <w:rPr>
          <w:color w:val="0D2B4E"/>
          <w:sz w:val="28"/>
        </w:rPr>
        <w:t>4.4. Phản hồi của UBND</w:t>
      </w:r>
    </w:p>
    <w:p>
      <w:r>
        <w:rPr>
          <w:b w:val="0"/>
          <w:i w:val="0"/>
          <w:sz w:val="22"/>
        </w:rPr>
        <w:t>Chỉ hiển thị khi hồ sơ đã ở trạng thái "resolved" — bao gồm toàn bộ nội dung phản hồi chính thức mà lãnh đạo phòng đã duyệt và gửi.</w:t>
      </w:r>
    </w:p>
    <w:p>
      <w:r>
        <w:rPr>
          <w:color w:val="CCCCCC"/>
        </w:rPr>
        <w:t>──────────────────────────────────────────────────────────────────────</w:t>
      </w:r>
    </w:p>
    <w:p>
      <w:pPr>
        <w:pStyle w:val="Heading1"/>
      </w:pPr>
      <w:r>
        <w:rPr>
          <w:color w:val="1B5E20"/>
          <w:sz w:val="36"/>
        </w:rPr>
        <w:t>V. QUY TRÌNH XỬ LÝ NỘI BỘ (3 CẤP DUYỆT)</w:t>
      </w:r>
    </w:p>
    <w:p>
      <w:pPr>
        <w:pStyle w:val="Heading2"/>
      </w:pPr>
      <w:r>
        <w:rPr>
          <w:color w:val="0D2B4E"/>
          <w:sz w:val="28"/>
        </w:rPr>
        <w:t>5.1. Sơ đồ luồng giữa 3 vai trò</w:t>
      </w:r>
    </w:p>
    <w:p>
      <w:r>
        <w:rPr>
          <w:b/>
          <w:i w:val="0"/>
          <w:sz w:val="22"/>
        </w:rPr>
        <w:t>Lãnh đạo phòng → Cán bộ → Lãnh đạo phòng → Người dân</w:t>
      </w:r>
    </w:p>
    <w:p>
      <w:pPr>
        <w:pStyle w:val="Heading2"/>
      </w:pPr>
      <w:r>
        <w:rPr>
          <w:color w:val="0D2B4E"/>
          <w:sz w:val="28"/>
        </w:rPr>
        <w:t>5.2. Chi tiết từng bước</w:t>
      </w:r>
    </w:p>
    <w:p>
      <w:r>
        <w:rPr>
          <w:b/>
          <w:color w:val="0D2B4E"/>
        </w:rPr>
        <w:t xml:space="preserve">Tiếp nhận: </w:t>
      </w:r>
      <w:r>
        <w:t>Hồ sơ mới tự động thông báo đến nhóm Zalo theo danh mục phản ánh (zaloGroupId của Category).</w:t>
      </w:r>
    </w:p>
    <w:p>
      <w:r>
        <w:rPr>
          <w:b/>
          <w:color w:val="0D2B4E"/>
        </w:rPr>
        <w:t xml:space="preserve">Phân công (Lãnh đạo phòng / Superadmin): </w:t>
      </w:r>
      <w:r>
        <w:t>Chọn cán bộ phụ trách trong danh sách (có thể đính kèm ghi chú, ảnh/video/file hướng dẫn). Hệ thống gửi đồng thời 2 kênh thông báo: (1) tin nhắn nhóm Zalo có gắn @mention tên cán bộ, (2) tin nhắn Zalo cá nhân trực tiếp đến cán bộ (nếu đã khai báo zaloUserId) kèm mã hồ sơ, loại, nội dung, hạn xử lý.</w:t>
      </w:r>
    </w:p>
    <w:p>
      <w:r>
        <w:rPr>
          <w:b/>
          <w:color w:val="0D2B4E"/>
        </w:rPr>
        <w:t xml:space="preserve">Xử lý / Soạn dự thảo (Cán bộ): </w:t>
      </w:r>
      <w:r>
        <w:t>Cán bộ xem hồ sơ được giao, soạn nội dung dự thảo phản hồi, có thể đính kèm ảnh/video/file minh chứng xử lý, sau đó nộp lên cho lãnh đạo phòng duyệt. Trạng thái hồ sơ chuyển sang "draft".</w:t>
      </w:r>
    </w:p>
    <w:p>
      <w:r>
        <w:rPr>
          <w:b/>
          <w:color w:val="0D2B4E"/>
        </w:rPr>
        <w:t xml:space="preserve">Duyệt hoặc Từ chối (Lãnh đạo phòng / Superadmin): </w:t>
      </w:r>
      <w:r>
        <w:t>Lãnh đạo xem dự thảo: nếu đồng ý → Duyệt &amp; Gửi dân (trạng thái chuyển "resolved", gửi Zalo cho người dân với tiêu đề "📋 Mã phản ánh #XXXXX đã hoàn tất xử lý" kèm nội dung phản hồi); nếu chưa đạt → Từ chối kèm lý do (trạng thái quay lại "pending", cán bộ chỉnh sửa và nộp lại).</w:t>
      </w:r>
    </w:p>
    <w:p>
      <w:r>
        <w:rPr>
          <w:b/>
          <w:color w:val="0D2B4E"/>
        </w:rPr>
        <w:t xml:space="preserve">Phản hồi cuối: </w:t>
      </w:r>
      <w:r>
        <w:t>Người dân nhận tin nhắn Zalo có tiêu đề rõ mã hồ sơ, nội dung phản hồi chính thức, và lời cảm ơn kèm hướng dẫn tra cứu lại bằng "#theodoi".</w:t>
      </w:r>
    </w:p>
    <w:p>
      <w:r>
        <w:rPr>
          <w:color w:val="CCCCCC"/>
        </w:rPr>
        <w:t>──────────────────────────────────────────────────────────────────────</w:t>
      </w:r>
    </w:p>
    <w:p>
      <w:pPr>
        <w:pStyle w:val="Heading1"/>
      </w:pPr>
      <w:r>
        <w:rPr>
          <w:color w:val="1B5E20"/>
          <w:sz w:val="36"/>
        </w:rPr>
        <w:t>VI. NHẮC LỊCH HẠN XỬ LÝ HỒ SƠ (TÍNH NĂNG MỚI)</w:t>
      </w:r>
    </w:p>
    <w:p>
      <w:r>
        <w:rPr>
          <w:b w:val="0"/>
          <w:i w:val="0"/>
          <w:sz w:val="22"/>
        </w:rPr>
        <w:t>Mỗi hồ sơ có hạn xử lý mặc định là 5 ngày kể từ ngày gửi. Hệ thống tự động giám sát và nhắc nhở cán bộ phụ trách trước khi hết hạn.</w:t>
      </w:r>
    </w:p>
    <w:p>
      <w:pPr>
        <w:pStyle w:val="ListBullet"/>
        <w:ind w:left="283"/>
      </w:pPr>
      <w:r>
        <w:t>Tần suất kiểm tra: hệ thống quét toàn bộ hồ sơ chưa hoàn tất mỗi giờ.</w:t>
      </w:r>
    </w:p>
    <w:p>
      <w:pPr>
        <w:pStyle w:val="ListBullet"/>
        <w:ind w:left="283"/>
      </w:pPr>
      <w:r>
        <w:t>Điều kiện gửi nhắc: hồ sơ đã được phân công, còn dưới 24 giờ đến hạn (hoặc đã quá hạn), và chưa nhận nhắc nhở nào trong vòng 20 giờ gần nhất (tránh nhắc trùng nhiều lần/ngày).</w:t>
      </w:r>
    </w:p>
    <w:p>
      <w:pPr>
        <w:pStyle w:val="ListBullet"/>
        <w:ind w:left="283"/>
      </w:pPr>
      <w:r>
        <w:t>Kênh nhắc nhở: gửi trực tiếp tin nhắn Zalo cá nhân đến cán bộ phụ trách (không qua nhóm), nội dung gồm mã hồ sơ, loại, nội dung, hạn xử lý.</w:t>
      </w:r>
    </w:p>
    <w:p>
      <w:pPr>
        <w:pStyle w:val="ListBullet"/>
        <w:ind w:left="283"/>
      </w:pPr>
      <w:r>
        <w:t>Lặp lại hằng ngày cho đến khi hồ sơ được xử lý xong (chuyển trạng thái "resolved").</w:t>
      </w:r>
    </w:p>
    <w:p>
      <w:r>
        <w:rPr>
          <w:color w:val="CCCCCC"/>
        </w:rPr>
        <w:t>──────────────────────────────────────────────────────────────────────</w:t>
      </w:r>
    </w:p>
    <w:p>
      <w:pPr>
        <w:pStyle w:val="Heading1"/>
      </w:pPr>
      <w:r>
        <w:rPr>
          <w:color w:val="1B5E20"/>
          <w:sz w:val="36"/>
        </w:rPr>
        <w:t>VII. BẢN ĐỒ VỊ TRÍ PHẢN ÁNH TRÊN TRANG ĐĂNG NHẬP (TÍNH NĂNG MỚI)</w:t>
      </w:r>
    </w:p>
    <w:p>
      <w:r>
        <w:rPr>
          <w:b w:val="0"/>
          <w:i w:val="0"/>
          <w:sz w:val="22"/>
        </w:rPr>
        <w:t>Trang đăng nhập Web Admin tích hợp quả địa cầu 3D xoay; khi người dùng nhấp vào địa cầu, hệ thống "bay" tới khu vực phường An Hải và mở bản đồ vệ tinh chi tiết.</w:t>
      </w:r>
    </w:p>
    <w:p>
      <w:pPr>
        <w:pStyle w:val="ListBullet"/>
        <w:ind w:left="283"/>
      </w:pPr>
      <w:r>
        <w:t>Nền bản đồ: ảnh vệ tinh độ phân giải cao (ESRI World Imagery) kết hợp lớp nhãn địa danh.</w:t>
      </w:r>
    </w:p>
    <w:p>
      <w:pPr>
        <w:pStyle w:val="ListBullet"/>
        <w:ind w:left="283"/>
      </w:pPr>
      <w:r>
        <w:t>Ranh giới hành chính: đường viền đỏ chính xác của phường An Hải, lấy từ dữ liệu OpenStreetMap thực tế (không phải hình vẽ ước lượng).</w:t>
      </w:r>
    </w:p>
    <w:p>
      <w:pPr>
        <w:pStyle w:val="ListBullet"/>
        <w:ind w:left="283"/>
      </w:pPr>
      <w:r>
        <w:t>Marker (điểm đánh dấu): chỉ hiển thị các phản ánh CHƯA xử lý xong và có tọa độ vị trí hợp lệ — phân biệt màu theo trạng thái (vàng = đang chờ, xanh = đang soạn dự thảo).</w:t>
      </w:r>
    </w:p>
    <w:p>
      <w:pPr>
        <w:pStyle w:val="ListBullet"/>
        <w:ind w:left="283"/>
      </w:pPr>
      <w:r>
        <w:t>Tương tác: cho phép kéo thả, phóng to/thu nhỏ tự do; nhấp vào marker hiển thị cửa sổ thông tin công khai (mã hồ sơ, loại, địa chỉ, nội dung, trạng thái) — không lộ thông tin liên hệ cá nhân của người gửi.</w:t>
      </w:r>
    </w:p>
    <w:p>
      <w:pPr>
        <w:pStyle w:val="ListBullet"/>
        <w:ind w:left="283"/>
      </w:pPr>
      <w:r>
        <w:t>API công khai (không cần đăng nhập): /api/public/map-markers — chỉ trả về dữ liệu phi nhạy cảm.</w:t>
      </w:r>
    </w:p>
    <w:p>
      <w:r>
        <w:rPr>
          <w:color w:val="CCCCCC"/>
        </w:rPr>
        <w:t>──────────────────────────────────────────────────────────────────────</w:t>
      </w:r>
    </w:p>
    <w:p>
      <w:pPr>
        <w:pStyle w:val="Heading1"/>
      </w:pPr>
      <w:r>
        <w:rPr>
          <w:color w:val="1B5E20"/>
          <w:sz w:val="36"/>
        </w:rPr>
        <w:t>VIII. CHỨC NĂNG THEO TỪNG VAI TRÒ NGƯỜI DÙNG</w:t>
      </w:r>
    </w:p>
    <w:p>
      <w:pPr>
        <w:pStyle w:val="Heading2"/>
      </w:pPr>
      <w:r>
        <w:rPr>
          <w:color w:val="0D2B4E"/>
          <w:sz w:val="28"/>
        </w:rPr>
        <w:t>8.1. Người dân</w:t>
      </w:r>
    </w:p>
    <w:p>
      <w:pPr>
        <w:pStyle w:val="ListBullet"/>
        <w:ind w:left="283"/>
      </w:pPr>
      <w:r>
        <w:t>Gửi phản ánh kèm vị trí (GPS/địa chỉ tay) và tối đa 5 hình ảnh.</w:t>
      </w:r>
    </w:p>
    <w:p>
      <w:pPr>
        <w:pStyle w:val="ListBullet"/>
        <w:ind w:left="283"/>
      </w:pPr>
      <w:r>
        <w:t>Nhận mã hồ sơ ngay sau khi gửi.</w:t>
      </w:r>
    </w:p>
    <w:p>
      <w:pPr>
        <w:pStyle w:val="ListBullet"/>
        <w:ind w:left="283"/>
      </w:pPr>
      <w:r>
        <w:t>Theo dõi tiến trình xử lý 5 giai đoạn theo thời gian thực.</w:t>
      </w:r>
    </w:p>
    <w:p>
      <w:pPr>
        <w:pStyle w:val="ListBullet"/>
        <w:ind w:left="283"/>
      </w:pPr>
      <w:r>
        <w:t>Nhận phản hồi chính thức kèm tiêu đề rõ mã hồ sơ khi hoàn tất.</w:t>
      </w:r>
    </w:p>
    <w:p>
      <w:pPr>
        <w:pStyle w:val="ListBullet"/>
        <w:ind w:left="283"/>
      </w:pPr>
      <w:r>
        <w:t>Huỷ quy trình đang thao tác bất kỳ lúc nào (gõ "huỷ").</w:t>
      </w:r>
    </w:p>
    <w:p>
      <w:pPr>
        <w:pStyle w:val="Heading2"/>
      </w:pPr>
      <w:r>
        <w:rPr>
          <w:color w:val="0D2B4E"/>
          <w:sz w:val="28"/>
        </w:rPr>
        <w:t>8.2. Cán bộ phụ trách (officer)</w:t>
      </w:r>
    </w:p>
    <w:p>
      <w:pPr>
        <w:pStyle w:val="ListBullet"/>
        <w:ind w:left="283"/>
      </w:pPr>
      <w:r>
        <w:t>Đăng nhập Web Admin, chỉ xem được hồ sơ được giao cho mình (theo categoryIds).</w:t>
      </w:r>
    </w:p>
    <w:p>
      <w:pPr>
        <w:pStyle w:val="ListBullet"/>
        <w:ind w:left="283"/>
      </w:pPr>
      <w:r>
        <w:t>Soạn dự thảo phản hồi, đính kèm ảnh/video/file minh chứng.</w:t>
      </w:r>
    </w:p>
    <w:p>
      <w:pPr>
        <w:pStyle w:val="ListBullet"/>
        <w:ind w:left="283"/>
      </w:pPr>
      <w:r>
        <w:t>Nộp dự thảo lên lãnh đạo phòng duyệt.</w:t>
      </w:r>
    </w:p>
    <w:p>
      <w:pPr>
        <w:pStyle w:val="ListBullet"/>
        <w:ind w:left="283"/>
      </w:pPr>
      <w:r>
        <w:t>Nhận thông báo qua web (chuông), email và Zalo cá nhân khi được phân công hoặc bị từ chối dự thảo.</w:t>
      </w:r>
    </w:p>
    <w:p>
      <w:pPr>
        <w:pStyle w:val="ListBullet"/>
        <w:ind w:left="283"/>
      </w:pPr>
      <w:r>
        <w:t>Tìm kiếm hồ sơ theo mã, nội dung, trạng thái.</w:t>
      </w:r>
    </w:p>
    <w:p>
      <w:pPr>
        <w:pStyle w:val="Heading2"/>
      </w:pPr>
      <w:r>
        <w:rPr>
          <w:color w:val="0D2B4E"/>
          <w:sz w:val="28"/>
        </w:rPr>
        <w:t>8.3. Lãnh đạo phòng (dept_leader)</w:t>
      </w:r>
    </w:p>
    <w:p>
      <w:pPr>
        <w:pStyle w:val="ListBullet"/>
        <w:ind w:left="283"/>
      </w:pPr>
      <w:r>
        <w:t>Quản lý toàn bộ hồ sơ thuộc danh mục phụ trách.</w:t>
      </w:r>
    </w:p>
    <w:p>
      <w:pPr>
        <w:pStyle w:val="ListBullet"/>
        <w:ind w:left="283"/>
      </w:pPr>
      <w:r>
        <w:t>Phân công hồ sơ cho cán bộ (kèm ghi chú/đính kèm).</w:t>
      </w:r>
    </w:p>
    <w:p>
      <w:pPr>
        <w:pStyle w:val="ListBullet"/>
        <w:ind w:left="283"/>
      </w:pPr>
      <w:r>
        <w:t>Duyệt hoặc từ chối (kèm lý do) dự thảo của cán bộ.</w:t>
      </w:r>
    </w:p>
    <w:p>
      <w:pPr>
        <w:pStyle w:val="ListBullet"/>
        <w:ind w:left="283"/>
      </w:pPr>
      <w:r>
        <w:t>Gửi phản hồi cuối cùng chính thức cho người dân.</w:t>
      </w:r>
    </w:p>
    <w:p>
      <w:pPr>
        <w:pStyle w:val="ListBullet"/>
        <w:ind w:left="283"/>
      </w:pPr>
      <w:r>
        <w:t>Gửi/lên lịch tin nhắn Zalo broadcast, quản lý nhóm Zalo, xem nhật ký gửi tin.</w:t>
      </w:r>
    </w:p>
    <w:p>
      <w:pPr>
        <w:pStyle w:val="Heading2"/>
      </w:pPr>
      <w:r>
        <w:rPr>
          <w:color w:val="0D2B4E"/>
          <w:sz w:val="28"/>
        </w:rPr>
        <w:t>8.4. Admin / Lãnh đạo Ủy ban (superadmin)</w:t>
      </w:r>
    </w:p>
    <w:p>
      <w:pPr>
        <w:pStyle w:val="ListBullet"/>
        <w:ind w:left="283"/>
      </w:pPr>
      <w:r>
        <w:t>Toàn quyền với mọi hồ sơ ở mọi danh mục, bao gồm quyền xoá hồ sơ.</w:t>
      </w:r>
    </w:p>
    <w:p>
      <w:pPr>
        <w:pStyle w:val="ListBullet"/>
        <w:ind w:left="283"/>
      </w:pPr>
      <w:r>
        <w:t>Quản lý tài khoản người dùng (tạo/sửa/xoá, phân quyền, gán danh mục phụ trách, gán zaloUserId).</w:t>
      </w:r>
    </w:p>
    <w:p>
      <w:pPr>
        <w:pStyle w:val="ListBullet"/>
        <w:ind w:left="283"/>
      </w:pPr>
      <w:r>
        <w:t>Quản lý danh mục phản ánh (Category) và nhóm Zalo tương ứng.</w:t>
      </w:r>
    </w:p>
    <w:p>
      <w:pPr>
        <w:pStyle w:val="ListBullet"/>
        <w:ind w:left="283"/>
      </w:pPr>
      <w:r>
        <w:t>Toàn quyền chức năng broadcast Zalo và quản lý/đồng bộ nhóm Zalo.</w:t>
      </w:r>
    </w:p>
    <w:p>
      <w:r>
        <w:rPr>
          <w:color w:val="CCCCCC"/>
        </w:rPr>
        <w:t>──────────────────────────────────────────────────────────────────────</w:t>
      </w:r>
    </w:p>
    <w:p>
      <w:pPr>
        <w:pStyle w:val="Heading1"/>
      </w:pPr>
      <w:r>
        <w:rPr>
          <w:color w:val="1B5E20"/>
          <w:sz w:val="36"/>
        </w:rPr>
        <w:t>IX. HỆ THỐNG THÔNG BÁO ĐA KÊNH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02"/>
            <w:shd w:val="clear" w:color="auto" w:fill="1B5E20"/>
          </w:tcPr>
          <w:p>
            <w:pPr>
              <w:jc w:val="center"/>
            </w:pPr>
            <w:r/>
            <w:r>
              <w:rPr>
                <w:b/>
                <w:color w:val="FFFFFF"/>
                <w:sz w:val="21"/>
              </w:rPr>
              <w:t>Sự kiện</w:t>
            </w:r>
          </w:p>
        </w:tc>
        <w:tc>
          <w:tcPr>
            <w:tcW w:type="dxa" w:w="1134"/>
            <w:shd w:val="clear" w:color="auto" w:fill="1B5E20"/>
          </w:tcPr>
          <w:p>
            <w:pPr>
              <w:jc w:val="center"/>
            </w:pPr>
            <w:r/>
            <w:r>
              <w:rPr>
                <w:b/>
                <w:color w:val="FFFFFF"/>
                <w:sz w:val="21"/>
              </w:rPr>
              <w:t>Chuông Web</w:t>
            </w:r>
          </w:p>
        </w:tc>
        <w:tc>
          <w:tcPr>
            <w:tcW w:type="dxa" w:w="1134"/>
            <w:shd w:val="clear" w:color="auto" w:fill="1B5E20"/>
          </w:tcPr>
          <w:p>
            <w:pPr>
              <w:jc w:val="center"/>
            </w:pPr>
            <w:r/>
            <w:r>
              <w:rPr>
                <w:b/>
                <w:color w:val="FFFFFF"/>
                <w:sz w:val="21"/>
              </w:rPr>
              <w:t>Email</w:t>
            </w:r>
          </w:p>
        </w:tc>
        <w:tc>
          <w:tcPr>
            <w:tcW w:type="dxa" w:w="1984"/>
            <w:shd w:val="clear" w:color="auto" w:fill="1B5E20"/>
          </w:tcPr>
          <w:p>
            <w:pPr>
              <w:jc w:val="center"/>
            </w:pPr>
            <w:r/>
            <w:r>
              <w:rPr>
                <w:b/>
                <w:color w:val="FFFFFF"/>
                <w:sz w:val="21"/>
              </w:rPr>
              <w:t>Nhóm Zalo (@mention)</w:t>
            </w:r>
          </w:p>
        </w:tc>
        <w:tc>
          <w:tcPr>
            <w:tcW w:type="dxa" w:w="1984"/>
            <w:shd w:val="clear" w:color="auto" w:fill="1B5E20"/>
          </w:tcPr>
          <w:p>
            <w:pPr>
              <w:jc w:val="center"/>
            </w:pPr>
            <w:r/>
            <w:r>
              <w:rPr>
                <w:b/>
                <w:color w:val="FFFFFF"/>
                <w:sz w:val="21"/>
              </w:rPr>
              <w:t>Zalo cá nhân</w:t>
            </w:r>
          </w:p>
        </w:tc>
      </w:tr>
      <w:tr>
        <w:tc>
          <w:tcPr>
            <w:tcW w:type="dxa" w:w="3402"/>
          </w:tcPr>
          <w:p>
            <w:r/>
            <w:r>
              <w:rPr>
                <w:sz w:val="20"/>
              </w:rPr>
              <w:t>Hồ sơ mới được gửi</w:t>
            </w:r>
          </w:p>
        </w:tc>
        <w:tc>
          <w:tcPr>
            <w:tcW w:type="dxa" w:w="1134"/>
          </w:tcPr>
          <w:p>
            <w:r/>
            <w:r>
              <w:rPr>
                <w:sz w:val="20"/>
              </w:rPr>
              <w:t>✓</w:t>
            </w:r>
          </w:p>
        </w:tc>
        <w:tc>
          <w:tcPr>
            <w:tcW w:type="dxa" w:w="1134"/>
          </w:tcPr>
          <w:p>
            <w:r/>
            <w:r>
              <w:rPr>
                <w:sz w:val="20"/>
              </w:rPr>
              <w:t>—</w:t>
            </w:r>
          </w:p>
        </w:tc>
        <w:tc>
          <w:tcPr>
            <w:tcW w:type="dxa" w:w="1984"/>
          </w:tcPr>
          <w:p>
            <w:r/>
            <w:r>
              <w:rPr>
                <w:sz w:val="20"/>
              </w:rPr>
              <w:t>✓</w:t>
            </w:r>
          </w:p>
        </w:tc>
        <w:tc>
          <w:tcPr>
            <w:tcW w:type="dxa" w:w="1984"/>
          </w:tcPr>
          <w:p>
            <w:r/>
            <w:r>
              <w:rPr>
                <w:sz w:val="20"/>
              </w:rPr>
              <w:t>—</w:t>
            </w:r>
          </w:p>
        </w:tc>
      </w:tr>
      <w:tr>
        <w:tc>
          <w:tcPr>
            <w:tcW w:type="dxa" w:w="3402"/>
          </w:tcPr>
          <w:p>
            <w:r/>
            <w:r>
              <w:rPr>
                <w:sz w:val="20"/>
              </w:rPr>
              <w:t>Phân công cho cán bộ</w:t>
            </w:r>
          </w:p>
        </w:tc>
        <w:tc>
          <w:tcPr>
            <w:tcW w:type="dxa" w:w="1134"/>
          </w:tcPr>
          <w:p>
            <w:r/>
            <w:r>
              <w:rPr>
                <w:sz w:val="20"/>
              </w:rPr>
              <w:t>✓</w:t>
            </w:r>
          </w:p>
        </w:tc>
        <w:tc>
          <w:tcPr>
            <w:tcW w:type="dxa" w:w="1134"/>
          </w:tcPr>
          <w:p>
            <w:r/>
            <w:r>
              <w:rPr>
                <w:sz w:val="20"/>
              </w:rPr>
              <w:t>✓</w:t>
            </w:r>
          </w:p>
        </w:tc>
        <w:tc>
          <w:tcPr>
            <w:tcW w:type="dxa" w:w="1984"/>
          </w:tcPr>
          <w:p>
            <w:r/>
            <w:r>
              <w:rPr>
                <w:sz w:val="20"/>
              </w:rPr>
              <w:t>✓ (@mention)</w:t>
            </w:r>
          </w:p>
        </w:tc>
        <w:tc>
          <w:tcPr>
            <w:tcW w:type="dxa" w:w="1984"/>
          </w:tcPr>
          <w:p>
            <w:r/>
            <w:r>
              <w:rPr>
                <w:sz w:val="20"/>
              </w:rPr>
              <w:t>✓ (mới bổ sung)</w:t>
            </w:r>
          </w:p>
        </w:tc>
      </w:tr>
      <w:tr>
        <w:tc>
          <w:tcPr>
            <w:tcW w:type="dxa" w:w="3402"/>
          </w:tcPr>
          <w:p>
            <w:r/>
            <w:r>
              <w:rPr>
                <w:sz w:val="20"/>
              </w:rPr>
              <w:t>Cán bộ nộp dự thảo</w:t>
            </w:r>
          </w:p>
        </w:tc>
        <w:tc>
          <w:tcPr>
            <w:tcW w:type="dxa" w:w="1134"/>
          </w:tcPr>
          <w:p>
            <w:r/>
            <w:r>
              <w:rPr>
                <w:sz w:val="20"/>
              </w:rPr>
              <w:t>✓</w:t>
            </w:r>
          </w:p>
        </w:tc>
        <w:tc>
          <w:tcPr>
            <w:tcW w:type="dxa" w:w="1134"/>
          </w:tcPr>
          <w:p>
            <w:r/>
            <w:r>
              <w:rPr>
                <w:sz w:val="20"/>
              </w:rPr>
              <w:t>✓</w:t>
            </w:r>
          </w:p>
        </w:tc>
        <w:tc>
          <w:tcPr>
            <w:tcW w:type="dxa" w:w="1984"/>
          </w:tcPr>
          <w:p>
            <w:r/>
            <w:r>
              <w:rPr>
                <w:sz w:val="20"/>
              </w:rPr>
              <w:t>✓</w:t>
            </w:r>
          </w:p>
        </w:tc>
        <w:tc>
          <w:tcPr>
            <w:tcW w:type="dxa" w:w="1984"/>
          </w:tcPr>
          <w:p>
            <w:r/>
            <w:r>
              <w:rPr>
                <w:sz w:val="20"/>
              </w:rPr>
              <w:t>—</w:t>
            </w:r>
          </w:p>
        </w:tc>
      </w:tr>
      <w:tr>
        <w:tc>
          <w:tcPr>
            <w:tcW w:type="dxa" w:w="3402"/>
          </w:tcPr>
          <w:p>
            <w:r/>
            <w:r>
              <w:rPr>
                <w:sz w:val="20"/>
              </w:rPr>
              <w:t>Lãnh đạo duyệt / từ chối</w:t>
            </w:r>
          </w:p>
        </w:tc>
        <w:tc>
          <w:tcPr>
            <w:tcW w:type="dxa" w:w="1134"/>
          </w:tcPr>
          <w:p>
            <w:r/>
            <w:r>
              <w:rPr>
                <w:sz w:val="20"/>
              </w:rPr>
              <w:t>✓</w:t>
            </w:r>
          </w:p>
        </w:tc>
        <w:tc>
          <w:tcPr>
            <w:tcW w:type="dxa" w:w="1134"/>
          </w:tcPr>
          <w:p>
            <w:r/>
            <w:r>
              <w:rPr>
                <w:sz w:val="20"/>
              </w:rPr>
              <w:t>✓</w:t>
            </w:r>
          </w:p>
        </w:tc>
        <w:tc>
          <w:tcPr>
            <w:tcW w:type="dxa" w:w="1984"/>
          </w:tcPr>
          <w:p>
            <w:r/>
            <w:r>
              <w:rPr>
                <w:sz w:val="20"/>
              </w:rPr>
              <w:t>✓</w:t>
            </w:r>
          </w:p>
        </w:tc>
        <w:tc>
          <w:tcPr>
            <w:tcW w:type="dxa" w:w="1984"/>
          </w:tcPr>
          <w:p>
            <w:r/>
            <w:r>
              <w:rPr>
                <w:sz w:val="20"/>
              </w:rPr>
              <w:t>—</w:t>
            </w:r>
          </w:p>
        </w:tc>
      </w:tr>
      <w:tr>
        <w:tc>
          <w:tcPr>
            <w:tcW w:type="dxa" w:w="3402"/>
          </w:tcPr>
          <w:p>
            <w:r/>
            <w:r>
              <w:rPr>
                <w:sz w:val="20"/>
              </w:rPr>
              <w:t>Gửi phản hồi hoàn tất cho dân</w:t>
            </w:r>
          </w:p>
        </w:tc>
        <w:tc>
          <w:tcPr>
            <w:tcW w:type="dxa" w:w="1134"/>
          </w:tcPr>
          <w:p>
            <w:r/>
            <w:r>
              <w:rPr>
                <w:sz w:val="20"/>
              </w:rPr>
              <w:t>—</w:t>
            </w:r>
          </w:p>
        </w:tc>
        <w:tc>
          <w:tcPr>
            <w:tcW w:type="dxa" w:w="1134"/>
          </w:tcPr>
          <w:p>
            <w:r/>
            <w:r>
              <w:rPr>
                <w:sz w:val="20"/>
              </w:rPr>
              <w:t>—</w:t>
            </w:r>
          </w:p>
        </w:tc>
        <w:tc>
          <w:tcPr>
            <w:tcW w:type="dxa" w:w="1984"/>
          </w:tcPr>
          <w:p>
            <w:r/>
            <w:r>
              <w:rPr>
                <w:sz w:val="20"/>
              </w:rPr>
              <w:t>—</w:t>
            </w:r>
          </w:p>
        </w:tc>
        <w:tc>
          <w:tcPr>
            <w:tcW w:type="dxa" w:w="1984"/>
          </w:tcPr>
          <w:p>
            <w:r/>
            <w:r>
              <w:rPr>
                <w:sz w:val="20"/>
              </w:rPr>
              <w:t>✓ (có tiêu đề mã hồ sơ)</w:t>
            </w:r>
          </w:p>
        </w:tc>
      </w:tr>
      <w:tr>
        <w:tc>
          <w:tcPr>
            <w:tcW w:type="dxa" w:w="3402"/>
          </w:tcPr>
          <w:p>
            <w:r/>
            <w:r>
              <w:rPr>
                <w:sz w:val="20"/>
              </w:rPr>
              <w:t>Nhắc hạn xử lý sắp tới (mới)</w:t>
            </w:r>
          </w:p>
        </w:tc>
        <w:tc>
          <w:tcPr>
            <w:tcW w:type="dxa" w:w="1134"/>
          </w:tcPr>
          <w:p>
            <w:r/>
            <w:r>
              <w:rPr>
                <w:sz w:val="20"/>
              </w:rPr>
              <w:t>—</w:t>
            </w:r>
          </w:p>
        </w:tc>
        <w:tc>
          <w:tcPr>
            <w:tcW w:type="dxa" w:w="1134"/>
          </w:tcPr>
          <w:p>
            <w:r/>
            <w:r>
              <w:rPr>
                <w:sz w:val="20"/>
              </w:rPr>
              <w:t>—</w:t>
            </w:r>
          </w:p>
        </w:tc>
        <w:tc>
          <w:tcPr>
            <w:tcW w:type="dxa" w:w="1984"/>
          </w:tcPr>
          <w:p>
            <w:r/>
            <w:r>
              <w:rPr>
                <w:sz w:val="20"/>
              </w:rPr>
              <w:t>—</w:t>
            </w:r>
          </w:p>
        </w:tc>
        <w:tc>
          <w:tcPr>
            <w:tcW w:type="dxa" w:w="1984"/>
          </w:tcPr>
          <w:p>
            <w:r/>
            <w:r>
              <w:rPr>
                <w:sz w:val="20"/>
              </w:rPr>
              <w:t>✓</w:t>
            </w:r>
          </w:p>
        </w:tc>
      </w:tr>
    </w:tbl>
    <w:p/>
    <w:p>
      <w:r>
        <w:rPr>
          <w:color w:val="CCCCCC"/>
        </w:rPr>
        <w:t>──────────────────────────────────────────────────────────────────────</w:t>
      </w:r>
    </w:p>
    <w:p>
      <w:pPr>
        <w:pStyle w:val="Heading1"/>
      </w:pPr>
      <w:r>
        <w:rPr>
          <w:color w:val="1B5E20"/>
          <w:sz w:val="36"/>
        </w:rPr>
        <w:t>X. CHỨC NĂNG GỬI TIN NHẮN ZALO (BROADCAST)</w:t>
      </w:r>
    </w:p>
    <w:p>
      <w:r>
        <w:rPr>
          <w:b w:val="0"/>
          <w:i w:val="0"/>
          <w:sz w:val="22"/>
        </w:rPr>
        <w:t>Dành cho Lãnh đạo phòng và Superadmin (trang "/messages").</w:t>
      </w:r>
    </w:p>
    <w:p>
      <w:pPr>
        <w:pStyle w:val="ListBullet"/>
        <w:ind w:left="283"/>
      </w:pPr>
      <w:r>
        <w:t>Đối tượng gửi: người dùng cá nhân (theo Zalo userId) hoặc nhóm Zalo.</w:t>
      </w:r>
    </w:p>
    <w:p>
      <w:pPr>
        <w:pStyle w:val="ListBullet"/>
        <w:ind w:left="283"/>
      </w:pPr>
      <w:r>
        <w:t>Loại nội dung hỗ trợ: văn bản, hình ảnh, video (kèm ảnh thumbnail + nút bấm liên kết xem), file đính kèm (.docx/.pdf/.xlsx/.xls), liên kết (link).</w:t>
      </w:r>
    </w:p>
    <w:p>
      <w:pPr>
        <w:pStyle w:val="ListBullet"/>
        <w:ind w:left="283"/>
      </w:pPr>
      <w:r>
        <w:t>Theo dõi tiến trình gửi theo job, xem lại nhật ký gửi tin đã thực hiện.</w:t>
      </w:r>
    </w:p>
    <w:p>
      <w:r>
        <w:rPr>
          <w:color w:val="CCCCCC"/>
        </w:rPr>
        <w:t>──────────────────────────────────────────────────────────────────────</w:t>
      </w:r>
    </w:p>
    <w:p>
      <w:pPr>
        <w:pStyle w:val="Heading1"/>
      </w:pPr>
      <w:r>
        <w:rPr>
          <w:color w:val="1B5E20"/>
          <w:sz w:val="36"/>
        </w:rPr>
        <w:t>XI. ĐẶT LỊCH GỬI TIN NHẮN ZALO</w:t>
      </w:r>
    </w:p>
    <w:p>
      <w:pPr>
        <w:pStyle w:val="ListBullet"/>
        <w:ind w:left="283"/>
      </w:pPr>
      <w:r>
        <w:t>Chọn thời điểm gửi trong tương lai cho bất kỳ nội dung broadcast.</w:t>
      </w:r>
    </w:p>
    <w:p>
      <w:pPr>
        <w:pStyle w:val="ListBullet"/>
        <w:ind w:left="283"/>
      </w:pPr>
      <w:r>
        <w:t>Hệ thống tự động kiểm tra mỗi 30 giây để gửi đúng lịch đã đặt.</w:t>
      </w:r>
    </w:p>
    <w:p>
      <w:pPr>
        <w:pStyle w:val="ListBullet"/>
        <w:ind w:left="283"/>
      </w:pPr>
      <w:r>
        <w:t>Xem danh sách tin đã lên lịch, huỷ lịch gửi nếu cần, theo dõi trạng thái từng job.</w:t>
      </w:r>
    </w:p>
    <w:p>
      <w:r>
        <w:rPr>
          <w:color w:val="CCCCCC"/>
        </w:rPr>
        <w:t>──────────────────────────────────────────────────────────────────────</w:t>
      </w:r>
    </w:p>
    <w:p>
      <w:pPr>
        <w:pStyle w:val="Heading1"/>
      </w:pPr>
      <w:r>
        <w:rPr>
          <w:color w:val="1B5E20"/>
          <w:sz w:val="36"/>
        </w:rPr>
        <w:t>XII. QUẢN LÝ &amp; ĐỒNG BỘ NHÓM ZALO</w:t>
      </w:r>
    </w:p>
    <w:p>
      <w:pPr>
        <w:pStyle w:val="ListBullet"/>
        <w:ind w:left="283"/>
      </w:pPr>
      <w:r>
        <w:t>Tạo nhóm Zalo mới trực tiếp từ Web Admin (chọn thành viên ban đầu).</w:t>
      </w:r>
    </w:p>
    <w:p>
      <w:pPr>
        <w:pStyle w:val="ListBullet"/>
        <w:ind w:left="283"/>
      </w:pPr>
      <w:r>
        <w:t>Đồng bộ 2 chiều giữa Zalo và Web: theo webhook thời gian thực (khi có thay đổi) và định kỳ tự động mỗi 30 phút.</w:t>
      </w:r>
    </w:p>
    <w:p>
      <w:pPr>
        <w:pStyle w:val="ListBullet"/>
        <w:ind w:left="283"/>
      </w:pPr>
      <w:r>
        <w:t>Tự động tạo/cập nhật danh mục phản ánh tương ứng với từng nhóm Zalo.</w:t>
      </w:r>
    </w:p>
    <w:p>
      <w:pPr>
        <w:pStyle w:val="ListBullet"/>
        <w:ind w:left="283"/>
      </w:pPr>
      <w:r>
        <w:t>Lưu trữ danh sách thành viên của từng nhóm để phục vụ phân công và @mention.</w:t>
      </w:r>
    </w:p>
    <w:p>
      <w:r>
        <w:rPr>
          <w:color w:val="CCCCCC"/>
        </w:rPr>
        <w:t>──────────────────────────────────────────────────────────────────────</w:t>
      </w:r>
    </w:p>
    <w:p>
      <w:pPr>
        <w:pStyle w:val="Heading1"/>
      </w:pPr>
      <w:r>
        <w:rPr>
          <w:color w:val="1B5E20"/>
          <w:sz w:val="36"/>
        </w:rPr>
        <w:t>XIII. MA TRẬN PHÂN QUYỀN HỆ THỐNG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02"/>
            <w:shd w:val="clear" w:color="auto" w:fill="1B5E20"/>
          </w:tcPr>
          <w:p>
            <w:pPr>
              <w:jc w:val="center"/>
            </w:pPr>
            <w:r/>
            <w:r>
              <w:rPr>
                <w:b/>
                <w:color w:val="FFFFFF"/>
                <w:sz w:val="21"/>
              </w:rPr>
              <w:t>Chức năng</w:t>
            </w:r>
          </w:p>
        </w:tc>
        <w:tc>
          <w:tcPr>
            <w:tcW w:type="dxa" w:w="1701"/>
            <w:shd w:val="clear" w:color="auto" w:fill="1B5E20"/>
          </w:tcPr>
          <w:p>
            <w:pPr>
              <w:jc w:val="center"/>
            </w:pPr>
            <w:r/>
            <w:r>
              <w:rPr>
                <w:b/>
                <w:color w:val="FFFFFF"/>
                <w:sz w:val="21"/>
              </w:rPr>
              <w:t>Admin</w:t>
            </w:r>
          </w:p>
        </w:tc>
        <w:tc>
          <w:tcPr>
            <w:tcW w:type="dxa" w:w="2268"/>
            <w:shd w:val="clear" w:color="auto" w:fill="1B5E20"/>
          </w:tcPr>
          <w:p>
            <w:pPr>
              <w:jc w:val="center"/>
            </w:pPr>
            <w:r/>
            <w:r>
              <w:rPr>
                <w:b/>
                <w:color w:val="FFFFFF"/>
                <w:sz w:val="21"/>
              </w:rPr>
              <w:t>Lãnh đạo phòng</w:t>
            </w:r>
          </w:p>
        </w:tc>
        <w:tc>
          <w:tcPr>
            <w:tcW w:type="dxa" w:w="2268"/>
            <w:shd w:val="clear" w:color="auto" w:fill="1B5E20"/>
          </w:tcPr>
          <w:p>
            <w:pPr>
              <w:jc w:val="center"/>
            </w:pPr>
            <w:r/>
            <w:r>
              <w:rPr>
                <w:b/>
                <w:color w:val="FFFFFF"/>
                <w:sz w:val="21"/>
              </w:rPr>
              <w:t>Cán bộ</w:t>
            </w:r>
          </w:p>
        </w:tc>
      </w:tr>
      <w:tr>
        <w:tc>
          <w:tcPr>
            <w:tcW w:type="dxa" w:w="3402"/>
          </w:tcPr>
          <w:p>
            <w:r/>
            <w:r>
              <w:rPr>
                <w:sz w:val="20"/>
              </w:rPr>
              <w:t>Xem hồ sơ</w:t>
            </w:r>
          </w:p>
        </w:tc>
        <w:tc>
          <w:tcPr>
            <w:tcW w:type="dxa" w:w="1701"/>
          </w:tcPr>
          <w:p>
            <w:r/>
            <w:r>
              <w:rPr>
                <w:sz w:val="20"/>
              </w:rPr>
              <w:t>Tất cả</w:t>
            </w:r>
          </w:p>
        </w:tc>
        <w:tc>
          <w:tcPr>
            <w:tcW w:type="dxa" w:w="2268"/>
          </w:tcPr>
          <w:p>
            <w:r/>
            <w:r>
              <w:rPr>
                <w:sz w:val="20"/>
              </w:rPr>
              <w:t>Theo danh mục phụ trách</w:t>
            </w:r>
          </w:p>
        </w:tc>
        <w:tc>
          <w:tcPr>
            <w:tcW w:type="dxa" w:w="2268"/>
          </w:tcPr>
          <w:p>
            <w:r/>
            <w:r>
              <w:rPr>
                <w:sz w:val="20"/>
              </w:rPr>
              <w:t>Chỉ hồ sơ được giao</w:t>
            </w:r>
          </w:p>
        </w:tc>
      </w:tr>
      <w:tr>
        <w:tc>
          <w:tcPr>
            <w:tcW w:type="dxa" w:w="3402"/>
          </w:tcPr>
          <w:p>
            <w:r/>
            <w:r>
              <w:rPr>
                <w:sz w:val="20"/>
              </w:rPr>
              <w:t>Phân công hồ sơ</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Soạn dự thảo xử lý</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Duyệt / Từ chối dự thảo</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Xoá hồ sơ</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Quản lý người dùng</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Quản lý danh mục</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Gửi broadcast Zalo</w:t>
            </w:r>
          </w:p>
        </w:tc>
        <w:tc>
          <w:tcPr>
            <w:tcW w:type="dxa" w:w="1701"/>
          </w:tcPr>
          <w:p>
            <w:r/>
            <w:r>
              <w:rPr>
                <w:sz w:val="20"/>
              </w:rPr>
              <w:t>✓</w:t>
            </w:r>
          </w:p>
        </w:tc>
        <w:tc>
          <w:tcPr>
            <w:tcW w:type="dxa" w:w="2268"/>
          </w:tcPr>
          <w:p>
            <w:r/>
            <w:r>
              <w:rPr>
                <w:sz w:val="20"/>
              </w:rPr>
              <w:t>✓</w:t>
            </w:r>
          </w:p>
        </w:tc>
        <w:tc>
          <w:tcPr>
            <w:tcW w:type="dxa" w:w="2268"/>
          </w:tcPr>
          <w:p>
            <w:r/>
            <w:r>
              <w:rPr>
                <w:sz w:val="20"/>
              </w:rPr>
              <w:t>—</w:t>
            </w:r>
          </w:p>
        </w:tc>
      </w:tr>
      <w:tr>
        <w:tc>
          <w:tcPr>
            <w:tcW w:type="dxa" w:w="3402"/>
          </w:tcPr>
          <w:p>
            <w:r/>
            <w:r>
              <w:rPr>
                <w:sz w:val="20"/>
              </w:rPr>
              <w:t>Quản lý nhóm Zalo</w:t>
            </w:r>
          </w:p>
        </w:tc>
        <w:tc>
          <w:tcPr>
            <w:tcW w:type="dxa" w:w="1701"/>
          </w:tcPr>
          <w:p>
            <w:r/>
            <w:r>
              <w:rPr>
                <w:sz w:val="20"/>
              </w:rPr>
              <w:t>✓</w:t>
            </w:r>
          </w:p>
        </w:tc>
        <w:tc>
          <w:tcPr>
            <w:tcW w:type="dxa" w:w="2268"/>
          </w:tcPr>
          <w:p>
            <w:r/>
            <w:r>
              <w:rPr>
                <w:sz w:val="20"/>
              </w:rPr>
              <w:t>✓ (xem)</w:t>
            </w:r>
          </w:p>
        </w:tc>
        <w:tc>
          <w:tcPr>
            <w:tcW w:type="dxa" w:w="2268"/>
          </w:tcPr>
          <w:p>
            <w:r/>
            <w:r>
              <w:rPr>
                <w:sz w:val="20"/>
              </w:rPr>
              <w:t>—</w:t>
            </w:r>
          </w:p>
        </w:tc>
      </w:tr>
    </w:tbl>
    <w:p/>
    <w:p>
      <w:r>
        <w:rPr>
          <w:color w:val="CCCCCC"/>
        </w:rPr>
        <w:t>──────────────────────────────────────────────────────────────────────</w:t>
      </w:r>
    </w:p>
    <w:p>
      <w:pPr>
        <w:pStyle w:val="Heading1"/>
      </w:pPr>
      <w:r>
        <w:rPr>
          <w:color w:val="1B5E20"/>
          <w:sz w:val="36"/>
        </w:rPr>
        <w:t>XIV. THÔNG SỐ KỸ THUẬT &amp; GIỚI HẠN HỆ THỐNG</w:t>
      </w:r>
    </w:p>
    <w:tbl>
      <w:tblPr>
        <w:tblStyle w:val="TableGrid"/>
        <w:tblW w:type="auto" w:w="0"/>
        <w:jc w:val="center"/>
        <w:tblLook w:firstColumn="1" w:firstRow="1" w:lastColumn="0" w:lastRow="0" w:noHBand="0" w:noVBand="1" w:val="04A0"/>
      </w:tblPr>
      <w:tblGrid>
        <w:gridCol w:w="4320"/>
        <w:gridCol w:w="4320"/>
      </w:tblGrid>
      <w:tr>
        <w:tc>
          <w:tcPr>
            <w:tcW w:type="dxa" w:w="4535"/>
            <w:shd w:val="clear" w:color="auto" w:fill="1B5E20"/>
          </w:tcPr>
          <w:p>
            <w:pPr>
              <w:jc w:val="center"/>
            </w:pPr>
            <w:r/>
            <w:r>
              <w:rPr>
                <w:b/>
                <w:color w:val="FFFFFF"/>
                <w:sz w:val="21"/>
              </w:rPr>
              <w:t>Thông số</w:t>
            </w:r>
          </w:p>
        </w:tc>
        <w:tc>
          <w:tcPr>
            <w:tcW w:type="dxa" w:w="5102"/>
            <w:shd w:val="clear" w:color="auto" w:fill="1B5E20"/>
          </w:tcPr>
          <w:p>
            <w:pPr>
              <w:jc w:val="center"/>
            </w:pPr>
            <w:r/>
            <w:r>
              <w:rPr>
                <w:b/>
                <w:color w:val="FFFFFF"/>
                <w:sz w:val="21"/>
              </w:rPr>
              <w:t>Giá trị</w:t>
            </w:r>
          </w:p>
        </w:tc>
      </w:tr>
      <w:tr>
        <w:tc>
          <w:tcPr>
            <w:tcW w:type="dxa" w:w="4535"/>
          </w:tcPr>
          <w:p>
            <w:r/>
            <w:r>
              <w:rPr>
                <w:sz w:val="20"/>
              </w:rPr>
              <w:t>Số ảnh tối đa / phản ánh</w:t>
            </w:r>
          </w:p>
        </w:tc>
        <w:tc>
          <w:tcPr>
            <w:tcW w:type="dxa" w:w="5102"/>
          </w:tcPr>
          <w:p>
            <w:r/>
            <w:r>
              <w:rPr>
                <w:sz w:val="20"/>
              </w:rPr>
              <w:t>5 ảnh</w:t>
            </w:r>
          </w:p>
        </w:tc>
      </w:tr>
      <w:tr>
        <w:tc>
          <w:tcPr>
            <w:tcW w:type="dxa" w:w="4535"/>
          </w:tcPr>
          <w:p>
            <w:r/>
            <w:r>
              <w:rPr>
                <w:sz w:val="20"/>
              </w:rPr>
              <w:t>Hạn xử lý mặc định</w:t>
            </w:r>
          </w:p>
        </w:tc>
        <w:tc>
          <w:tcPr>
            <w:tcW w:type="dxa" w:w="5102"/>
          </w:tcPr>
          <w:p>
            <w:r/>
            <w:r>
              <w:rPr>
                <w:sz w:val="20"/>
              </w:rPr>
              <w:t>5 ngày kể từ ngày gửi</w:t>
            </w:r>
          </w:p>
        </w:tc>
      </w:tr>
      <w:tr>
        <w:tc>
          <w:tcPr>
            <w:tcW w:type="dxa" w:w="4535"/>
          </w:tcPr>
          <w:p>
            <w:r/>
            <w:r>
              <w:rPr>
                <w:sz w:val="20"/>
              </w:rPr>
              <w:t>Thời điểm nhắc hạn xử lý</w:t>
            </w:r>
          </w:p>
        </w:tc>
        <w:tc>
          <w:tcPr>
            <w:tcW w:type="dxa" w:w="5102"/>
          </w:tcPr>
          <w:p>
            <w:r/>
            <w:r>
              <w:rPr>
                <w:sz w:val="20"/>
              </w:rPr>
              <w:t>1 ngày trước hạn, lặp lại mỗi 20 giờ đến khi xử lý xong</w:t>
            </w:r>
          </w:p>
        </w:tc>
      </w:tr>
      <w:tr>
        <w:tc>
          <w:tcPr>
            <w:tcW w:type="dxa" w:w="4535"/>
          </w:tcPr>
          <w:p>
            <w:r/>
            <w:r>
              <w:rPr>
                <w:sz w:val="20"/>
              </w:rPr>
              <w:t>Chu kỳ kiểm tra nhắc hạn</w:t>
            </w:r>
          </w:p>
        </w:tc>
        <w:tc>
          <w:tcPr>
            <w:tcW w:type="dxa" w:w="5102"/>
          </w:tcPr>
          <w:p>
            <w:r/>
            <w:r>
              <w:rPr>
                <w:sz w:val="20"/>
              </w:rPr>
              <w:t>Mỗi 1 giờ</w:t>
            </w:r>
          </w:p>
        </w:tc>
      </w:tr>
      <w:tr>
        <w:tc>
          <w:tcPr>
            <w:tcW w:type="dxa" w:w="4535"/>
          </w:tcPr>
          <w:p>
            <w:r/>
            <w:r>
              <w:rPr>
                <w:sz w:val="20"/>
              </w:rPr>
              <w:t>Chu kỳ đồng bộ nhóm Zalo</w:t>
            </w:r>
          </w:p>
        </w:tc>
        <w:tc>
          <w:tcPr>
            <w:tcW w:type="dxa" w:w="5102"/>
          </w:tcPr>
          <w:p>
            <w:r/>
            <w:r>
              <w:rPr>
                <w:sz w:val="20"/>
              </w:rPr>
              <w:t>Mỗi 30 phút</w:t>
            </w:r>
          </w:p>
        </w:tc>
      </w:tr>
      <w:tr>
        <w:tc>
          <w:tcPr>
            <w:tcW w:type="dxa" w:w="4535"/>
          </w:tcPr>
          <w:p>
            <w:r/>
            <w:r>
              <w:rPr>
                <w:sz w:val="20"/>
              </w:rPr>
              <w:t>Chu kỳ kiểm tra lịch gửi broadcast</w:t>
            </w:r>
          </w:p>
        </w:tc>
        <w:tc>
          <w:tcPr>
            <w:tcW w:type="dxa" w:w="5102"/>
          </w:tcPr>
          <w:p>
            <w:r/>
            <w:r>
              <w:rPr>
                <w:sz w:val="20"/>
              </w:rPr>
              <w:t>Mỗi 30 giây</w:t>
            </w:r>
          </w:p>
        </w:tc>
      </w:tr>
      <w:tr>
        <w:tc>
          <w:tcPr>
            <w:tcW w:type="dxa" w:w="4535"/>
          </w:tcPr>
          <w:p>
            <w:r/>
            <w:r>
              <w:rPr>
                <w:sz w:val="20"/>
              </w:rPr>
              <w:t>Thời gian timeout 1 luồng hội thoại</w:t>
            </w:r>
          </w:p>
        </w:tc>
        <w:tc>
          <w:tcPr>
            <w:tcW w:type="dxa" w:w="5102"/>
          </w:tcPr>
          <w:p>
            <w:r/>
            <w:r>
              <w:rPr>
                <w:sz w:val="20"/>
              </w:rPr>
              <w:t>10 phút không phản hồi sẽ tự huỷ</w:t>
            </w:r>
          </w:p>
        </w:tc>
      </w:tr>
      <w:tr>
        <w:tc>
          <w:tcPr>
            <w:tcW w:type="dxa" w:w="4535"/>
          </w:tcPr>
          <w:p>
            <w:r/>
            <w:r>
              <w:rPr>
                <w:sz w:val="20"/>
              </w:rPr>
              <w:t>Dịch vụ geocode địa chỉ tay</w:t>
            </w:r>
          </w:p>
        </w:tc>
        <w:tc>
          <w:tcPr>
            <w:tcW w:type="dxa" w:w="5102"/>
          </w:tcPr>
          <w:p>
            <w:r/>
            <w:r>
              <w:rPr>
                <w:sz w:val="20"/>
              </w:rPr>
              <w:t>OpenStreetMap Nominatim (miễn phí)</w:t>
            </w:r>
          </w:p>
        </w:tc>
      </w:tr>
      <w:tr>
        <w:tc>
          <w:tcPr>
            <w:tcW w:type="dxa" w:w="4535"/>
          </w:tcPr>
          <w:p>
            <w:r/>
            <w:r>
              <w:rPr>
                <w:sz w:val="20"/>
              </w:rPr>
              <w:t>Nền bản đồ trang đăng nhập</w:t>
            </w:r>
          </w:p>
        </w:tc>
        <w:tc>
          <w:tcPr>
            <w:tcW w:type="dxa" w:w="5102"/>
          </w:tcPr>
          <w:p>
            <w:r/>
            <w:r>
              <w:rPr>
                <w:sz w:val="20"/>
              </w:rPr>
              <w:t>ESRI World Imagery (ảnh vệ tinh)</w:t>
            </w:r>
          </w:p>
        </w:tc>
      </w:tr>
      <w:tr>
        <w:tc>
          <w:tcPr>
            <w:tcW w:type="dxa" w:w="4535"/>
          </w:tcPr>
          <w:p>
            <w:r/>
            <w:r>
              <w:rPr>
                <w:sz w:val="20"/>
              </w:rPr>
              <w:t>Định dạng mã hồ sơ</w:t>
            </w:r>
          </w:p>
        </w:tc>
        <w:tc>
          <w:tcPr>
            <w:tcW w:type="dxa" w:w="5102"/>
          </w:tcPr>
          <w:p>
            <w:r/>
            <w:r>
              <w:rPr>
                <w:sz w:val="20"/>
              </w:rPr>
              <w:t>5 ký tự cuối của ID, in hoa (ví dụ #64D3E)</w:t>
            </w:r>
          </w:p>
        </w:tc>
      </w:tr>
    </w:tbl>
    <w:p/>
    <w:p>
      <w:r>
        <w:rPr>
          <w:color w:val="CCCCCC"/>
        </w:rPr>
        <w:t>──────────────────────────────────────────────────────────────────────</w:t>
      </w:r>
    </w:p>
    <w:p>
      <w:pPr>
        <w:pStyle w:val="Heading1"/>
      </w:pPr>
      <w:r>
        <w:rPr>
          <w:color w:val="1B5E20"/>
          <w:sz w:val="36"/>
        </w:rPr>
        <w:t>XV. KẾT LUẬN</w:t>
      </w:r>
    </w:p>
    <w:p>
      <w:r>
        <w:rPr>
          <w:b/>
          <w:i w:val="0"/>
          <w:sz w:val="22"/>
        </w:rPr>
        <w:t>Hệ thống mang lại các lợi ích thiết thực:</w:t>
      </w:r>
    </w:p>
    <w:p>
      <w:pPr>
        <w:pStyle w:val="ListBullet"/>
        <w:ind w:left="283"/>
      </w:pPr>
      <w:r>
        <w:t>Minh bạch: người dân tra cứu trực tiếp tiến trình xử lý hồ sơ của mình theo thời gian thực qua Zalo.</w:t>
      </w:r>
    </w:p>
    <w:p>
      <w:pPr>
        <w:pStyle w:val="ListBullet"/>
        <w:ind w:left="283"/>
      </w:pPr>
      <w:r>
        <w:t>Kiểm soát chất lượng 2 cấp duyệt: cán bộ soạn — lãnh đạo duyệt, đảm bảo nội dung phản hồi chính xác trước khi gửi dân.</w:t>
      </w:r>
    </w:p>
    <w:p>
      <w:pPr>
        <w:pStyle w:val="ListBullet"/>
        <w:ind w:left="283"/>
      </w:pPr>
      <w:r>
        <w:t>Không bỏ sót thông báo: kết hợp 4 kênh (chuông web, email, nhóm Zalo, Zalo cá nhân) đảm bảo cán bộ luôn nắm được công việc được giao và hạn xử lý.</w:t>
      </w:r>
    </w:p>
    <w:p>
      <w:pPr>
        <w:pStyle w:val="ListBullet"/>
        <w:ind w:left="283"/>
      </w:pPr>
      <w:r>
        <w:t>Chủ động đôn đốc: hệ thống tự động nhắc lịch hạn xử lý, giảm tình trạng tồn đọng hồ sơ quá hạn.</w:t>
      </w:r>
    </w:p>
    <w:p>
      <w:pPr>
        <w:pStyle w:val="ListBullet"/>
        <w:ind w:left="283"/>
      </w:pPr>
      <w:r>
        <w:t>Trực quan hoá địa bàn: bản đồ vị trí phản ánh giúp lãnh đạo nắm bắt nhanh các điểm nóng cần xử lý trên địa bàn phường.</w:t>
      </w:r>
    </w:p>
    <w:p>
      <w:pPr>
        <w:pStyle w:val="ListBullet"/>
        <w:ind w:left="283"/>
      </w:pPr>
      <w:r>
        <w:t>Tận dụng kênh quen thuộc: toàn bộ tương tác với người dân diễn ra qua Zalo — nền tảng phổ biến, không cần cài đặt ứng dụng riêng.</w:t>
      </w:r>
    </w:p>
    <w:p>
      <w:r>
        <w:br/>
      </w:r>
    </w:p>
    <w:p>
      <w:pPr>
        <w:jc w:val="center"/>
      </w:pPr>
      <w:r>
        <w:rPr>
          <w:i/>
          <w:color w:val="555555"/>
        </w:rPr>
        <w:t>— UBND phường An Hải, Thành phố Đà Nẵng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