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14 History of Work, Current Status, and Future Work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14.1 History of Work, Current Status, and Future Work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all our steps from the beginning are observable in our GitHub repository: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https://github.com/AnwarLabib/Tutorial-15.git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 , thanks to the work of the team which was divided into different components we’ve submitted two sprints (sprint 0 and 1) before their respective deadlines. In the first we were asked to initialize repositories and do some basic git commands and in the second we were asked to implement a demo project consists of a website from an existing seed project. Currently we’re working to meet the SRS &amp; SDS for the main project before the posted deadline. In the near future we’re planning to implement the office hours service asked by RiseUp.  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14.2 Key Accomplishments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Initialized Tutorial repository.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Initialized each component repository.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Initialized each individual repository. 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 mini ebay website.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Constructed a Mongo database that stores all the website needed information.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website main functionality.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the website backend with it’s front end.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Allowed registering, logging in &amp; managing products in the website.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warLabib/Tutorial-1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