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 standalone="no"?&gt;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&lt;centro&gt;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&lt;info&gt;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&lt;enlace&gt;www.danielcastelao.org&lt;/enlace&gt;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&lt;nome&gt;CPR Daniel Castelao&lt;/nome&gt;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&lt;/info&gt;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&lt;modulos&gt;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&lt;modulo&gt;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&lt;ciclos&gt;Administracion de Sistemas Informaticos en Rede&lt;/ciclos&gt;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&lt;año&gt;2023&lt;/año&gt;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&lt;/modulo&gt;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&lt;modulo&gt;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&lt;ciclos&gt;Desarolo de Aplicacións Multiplataforma&lt;/ciclos&gt;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&lt;año&gt;2023&lt;/año&gt;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&lt;/modulo&gt;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&lt;modulo&gt;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&lt;ciclos&gt;Desarolo de Aplicacións Web&lt;/ciclos&gt;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&lt;año&gt;2023&lt;/año&gt;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&lt;/modulo&gt;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&lt;modulo&gt;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&lt;ciclos&gt;Sistemas Microinformaticos e Redes&lt;/ciclos&gt;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&lt;grado&gt;Medio&lt;/grado&gt;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&lt;año&gt;2023&lt;/año&gt;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&lt;/modulo&gt;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&lt;/modulos&gt;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&lt;/centro&gt;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centro{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enlace{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border-top: 1px solid black;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padding: 3px 20px 25px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nome{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display:block;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text-align:right;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position:relative;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bottom:40px;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modulo{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display:block;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border:1px solid black;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margin-right:8px;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modulos{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display:flex;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ciclos{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display:block;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background-color:#71ED61;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margin:10px;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grado{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display:block;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background-color:#71ED61;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margin:10px;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padding: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año{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display:block;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background-color:#71ED61;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margin:10px;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