
<file path=[Content_Types].xml><?xml version="1.0" encoding="utf-8"?>
<Types xmlns="http://schemas.openxmlformats.org/package/2006/content-types">
  <Default ContentType="image/x-emf" Extension="emf"/>
  <Default ContentType="image/jpeg" Extension="jp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customXmlProperties+xml" PartName="/customXml/itemProps6.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16sdtfl w16du wp14">
  <w:body>
    <w:p w14:paraId="03F1D929" w14:textId="77777777" w:rsidR="009F504F" w:rsidRDefault="009F504F" w:rsidP="00621BAE">
      <w:pPr>
        <w:pStyle w:val="berschrift1"/>
        <w:rPr>
          <w:lang w:val="en-US"/>
        </w:rPr>
      </w:pPr>
    </w:p>
    <w:p w14:paraId="05B4FAF6" w14:textId="2D1E716B" w:rsidR="00621BAE" w:rsidRPr="00621BAE" w:rsidRDefault="00621BAE" w:rsidP="00621BAE">
      <w:pPr>
        <w:pStyle w:val="berschrift1"/>
        <w:rPr>
          <w:lang w:val="en-US"/>
        </w:rPr>
      </w:pPr>
      <w:r>
        <w:rPr>
          <w:lang w:val="en-US"/>
        </w:rPr>
        <w:t>You are almost there!</w:t>
      </w:r>
    </w:p>
    <w:p w14:paraId="0B0C720F" w14:textId="77777777" w:rsidR="00621BAE" w:rsidRDefault="00621BAE" w:rsidP="00621BAE">
      <w:pPr>
        <w:pBdr>
          <w:top w:val="single" w:sz="4" w:space="1" w:color="auto"/>
          <w:left w:val="single" w:sz="4" w:space="4" w:color="auto"/>
          <w:bottom w:val="single" w:sz="4" w:space="1" w:color="auto"/>
          <w:right w:val="single" w:sz="4" w:space="4" w:color="auto"/>
        </w:pBdr>
        <w:rPr>
          <w:lang w:val="en-GB"/>
        </w:rPr>
      </w:pPr>
      <w:r>
        <w:rPr>
          <w:lang w:val="en-GB"/>
        </w:rPr>
        <w:t>Here are some suggestions for you to finalise the DMP.</w:t>
      </w:r>
    </w:p>
    <w:p w14:paraId="77804FE2" w14:textId="77777777" w:rsidR="00621BAE" w:rsidRDefault="00621BAE" w:rsidP="00621BAE">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Pr>
          <w:rFonts w:cstheme="minorHAnsi"/>
          <w:b/>
          <w:bCs/>
          <w:lang w:val="en-GB"/>
        </w:rPr>
        <w:t>Check</w:t>
      </w:r>
      <w:r>
        <w:rPr>
          <w:rFonts w:cstheme="minorHAnsi"/>
          <w:lang w:val="en-GB"/>
        </w:rPr>
        <w:t>:</w:t>
        <w:tab/>
        <w:t xml:space="preserve">Read everything carefully and adjust automatically generated text if necessary. </w:t>
      </w:r>
    </w:p>
    <w:p w14:paraId="10859847" w14:textId="77777777" w:rsidR="00621BAE" w:rsidRPr="00DE0C77" w:rsidRDefault="00621BAE" w:rsidP="00621BAE">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Pr>
          <w:rFonts w:cstheme="minorHAnsi"/>
          <w:b/>
          <w:bCs/>
          <w:lang w:val="en-GB"/>
        </w:rPr>
        <w:t>Replace</w:t>
      </w:r>
      <w:r>
        <w:rPr>
          <w:rFonts w:cstheme="minorHAnsi"/>
          <w:lang w:val="en-GB"/>
        </w:rPr>
        <w:t>:</w:t>
        <w:tab/>
        <w:t xml:space="preserve">Content </w:t>
      </w:r>
      <w:r>
        <w:rPr>
          <w:rFonts w:cstheme="minorHAnsi"/>
          <w:color w:val="00B050"/>
          <w:lang w:val="en-GB"/>
        </w:rPr>
        <w:t xml:space="preserve">in green font </w:t>
      </w:r>
      <w:r>
        <w:rPr>
          <w:rFonts w:cstheme="minorHAnsi"/>
          <w:lang w:val="en-GB"/>
        </w:rPr>
        <w:t>and in […] needs extra attention. Check and add missing information. Delete the square brackets and change the font colour to black. EXAMPLE 1: DMP version number and date on the cover page and in section I.1. EXAMPLE 2: README file level in section III.1 - choose one and delete the other options.</w:t>
      </w:r>
    </w:p>
    <w:p w14:paraId="702F82FA" w14:textId="77777777" w:rsidR="00621BAE" w:rsidRPr="00DE0C77" w:rsidRDefault="00621BAE" w:rsidP="00621BAE">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Pr>
          <w:rFonts w:cstheme="minorHAnsi"/>
          <w:b/>
          <w:bCs/>
          <w:lang w:val="en-GB"/>
        </w:rPr>
        <w:t>Fill gaps</w:t>
      </w:r>
      <w:r>
        <w:rPr>
          <w:rFonts w:cstheme="minorHAnsi"/>
          <w:lang w:val="en-GB"/>
        </w:rPr>
        <w:t>:</w:t>
        <w:tab/>
        <w:t>Fill in missing information. EXAMPLE: Fill in gaps in tables.</w:t>
      </w:r>
    </w:p>
    <w:p w14:paraId="69C0B0F2" w14:textId="77777777" w:rsidR="00621BAE" w:rsidRPr="00DE0C77" w:rsidRDefault="00621BAE" w:rsidP="00621BAE">
      <w:pPr>
        <w:pBdr>
          <w:top w:val="single" w:sz="4" w:space="1" w:color="auto"/>
          <w:left w:val="single" w:sz="4" w:space="4" w:color="auto"/>
          <w:bottom w:val="single" w:sz="4" w:space="1" w:color="auto"/>
          <w:right w:val="single" w:sz="4" w:space="4" w:color="auto"/>
        </w:pBdr>
        <w:spacing w:before="120" w:after="120"/>
        <w:ind w:left="1418" w:hanging="1418"/>
        <w:rPr>
          <w:rFonts w:cstheme="minorHAnsi"/>
          <w:lang w:val="en-GB"/>
        </w:rPr>
      </w:pPr>
      <w:r>
        <w:rPr>
          <w:rFonts w:cstheme="minorHAnsi"/>
          <w:b/>
          <w:bCs/>
          <w:lang w:val="en-GB"/>
        </w:rPr>
        <w:t>Delete (1):</w:t>
        <w:tab/>
        <w:t xsi:nil="true"/>
      </w:r>
      <w:r>
        <w:rPr>
          <w:rFonts w:cstheme="minorHAnsi"/>
          <w:lang w:val="en-GB"/>
        </w:rPr>
        <w:t>If you do not want to publish the DMP, delete the CC BY logo on the cover page and replace the text next to it with a statement like “For internal use only”.</w:t>
      </w:r>
    </w:p>
    <w:p w14:paraId="20512522" w14:textId="77777777" w:rsidR="00621BAE" w:rsidRDefault="00621BAE" w:rsidP="00621BAE">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Pr>
          <w:rFonts w:cstheme="minorHAnsi"/>
          <w:b/>
          <w:bCs/>
          <w:lang w:val="en-GB"/>
        </w:rPr>
        <w:t>Delete (2):</w:t>
        <w:tab/>
        <w:t xsi:nil="true"/>
      </w:r>
      <w:r>
        <w:rPr>
          <w:rFonts w:cstheme="minorHAnsi"/>
          <w:lang w:val="en-GB"/>
        </w:rPr>
        <w:t xml:space="preserve">Delete this instruction page. </w:t>
      </w:r>
    </w:p>
    <w:p w14:paraId="6AD88C0D" w14:textId="040B5E3A" w:rsidR="002F2410" w:rsidRDefault="002F2410">
      <w:pPr>
        <w:rPr>
          <w:rFonts w:ascii="Arial" w:eastAsia="Times New Roman" w:hAnsi="Arial" w:cs="Arial"/>
          <w:bCs/>
          <w:color w:val="999999"/>
          <w:sz w:val="64"/>
          <w:szCs w:val="64"/>
          <w:lang w:val="en-GB"/>
        </w:rPr>
      </w:pPr>
      <w:r>
        <w:rPr>
          <w:sz w:val="64"/>
          <w:szCs w:val="64"/>
          <w:lang w:val="en-GB"/>
        </w:rPr>
        <w:br w:type="page"/>
        <w:t xsi:nil="true"/>
      </w:r>
    </w:p>
    <w:p w14:paraId="3EFE3712" w14:textId="4FB9298F" w:rsidR="00AB125A" w:rsidRDefault="008437AD" w:rsidP="002F2410">
      <w:pPr>
        <w:pStyle w:val="Titel"/>
        <w:spacing w:after="840"/>
        <w:jc w:val="center"/>
        <w:rPr>
          <w:sz w:val="64"/>
          <w:szCs w:val="64"/>
          <w:lang w:val="en-GB"/>
        </w:rPr>
      </w:pPr>
      <w:r>
        <w:rPr>
          <w:sz w:val="64"/>
          <w:szCs w:val="64"/>
          <w:lang w:val="en-GB"/>
        </w:rPr>
        <w:lastRenderedPageBreak/>
        <w:t>Data management plan (DMP)</w:t>
      </w:r>
    </w:p>
    <w:p w14:paraId="41D11002" w14:textId="77777777" w:rsidR="00AB125A" w:rsidRDefault="00ED6CCE">
      <w:pPr>
        <w:spacing w:line="360" w:lineRule="auto"/>
        <w:jc w:val="center"/>
        <w:rPr>
          <w:b/>
          <w:bCs/>
          <w:color w:val="006699"/>
          <w:sz w:val="64"/>
          <w:szCs w:val="64"/>
          <w:lang w:val="en-GB"/>
        </w:rPr>
      </w:pPr>
      <w:r>
        <w:rPr>
          <w:b/>
          <w:bCs/>
          <w:color w:val="006699"/>
          <w:sz w:val="64"/>
          <w:szCs w:val="64"/>
          <w:lang w:val="en-GB"/>
        </w:rPr>
        <w:t>Frost Day Prediction in Vienna</w:t>
      </w:r>
    </w:p>
    <w:p w14:paraId="47428CD6" w14:textId="77777777" w:rsidR="00AB125A" w:rsidRPr="00D20458" w:rsidRDefault="00E87247">
      <w:pPr>
        <w:spacing w:line="240" w:lineRule="auto"/>
        <w:jc w:val="center"/>
        <w:rPr>
          <w:color w:val="006699"/>
          <w:sz w:val="36"/>
          <w:szCs w:val="36"/>
          <w:lang w:val="en-GB"/>
        </w:rPr>
      </w:pPr>
      <w:r>
        <w:rPr>
          <w:color w:val="006699"/>
          <w:sz w:val="36"/>
          <w:szCs w:val="36"/>
          <w:lang w:val="en-GB"/>
        </w:rPr>
        <w:t>FDPV</w:t>
      </w:r>
    </w:p>
    <w:p w14:paraId="672A6659" w14:textId="77777777" w:rsidR="00AB125A" w:rsidRDefault="00AB125A">
      <w:pPr>
        <w:rPr>
          <w:lang w:val="en-GB"/>
        </w:rPr>
      </w:pPr>
    </w:p>
    <w:tbl>
      <w:tblPr>
        <w:tblW w:w="14302"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261"/>
        <w:gridCol w:w="1843"/>
        <w:gridCol w:w="11198"/>
      </w:tblGrid>
      <w:tr w:rsidR="00AB125A" w14:paraId="3FB8100B" w14:textId="77777777">
        <w:tc>
          <w:tcPr>
            <w:tcW w:w="1261" w:type="dxa"/>
            <w:tcBorders>
              <w:bottom w:val="single" w:sz="12" w:space="0" w:color="006AAB"/>
            </w:tcBorders>
            <w:shd w:val="clear" w:color="auto" w:fill="auto"/>
          </w:tcPr>
          <w:p w14:paraId="6B814A1E" w14:textId="77777777" w:rsidR="00AB125A" w:rsidRDefault="008437AD">
            <w:pPr>
              <w:jc w:val="center"/>
              <w:rPr>
                <w:bCs/>
                <w:color w:val="006AAB"/>
                <w:sz w:val="20"/>
                <w:lang w:val="en-GB"/>
              </w:rPr>
            </w:pPr>
            <w:r>
              <w:rPr>
                <w:bCs/>
                <w:color w:val="006AAB"/>
                <w:sz w:val="20"/>
                <w:lang w:val="en-GB"/>
              </w:rPr>
              <w:t>Version</w:t>
            </w:r>
          </w:p>
        </w:tc>
        <w:tc>
          <w:tcPr>
            <w:tcW w:w="1843" w:type="dxa"/>
            <w:tcBorders>
              <w:bottom w:val="single" w:sz="12" w:space="0" w:color="006AAB"/>
            </w:tcBorders>
            <w:shd w:val="clear" w:color="auto" w:fill="auto"/>
          </w:tcPr>
          <w:p w14:paraId="630DD495" w14:textId="77777777" w:rsidR="00AB125A" w:rsidRDefault="008437AD">
            <w:pPr>
              <w:jc w:val="center"/>
              <w:rPr>
                <w:bCs/>
                <w:color w:val="006AAB"/>
                <w:sz w:val="20"/>
                <w:lang w:val="en-GB"/>
              </w:rPr>
            </w:pPr>
            <w:r>
              <w:rPr>
                <w:bCs/>
                <w:color w:val="006AAB"/>
                <w:sz w:val="20"/>
                <w:lang w:val="en-GB"/>
              </w:rPr>
              <w:t>Effective date</w:t>
            </w:r>
          </w:p>
        </w:tc>
        <w:tc>
          <w:tcPr>
            <w:tcW w:w="11198" w:type="dxa"/>
            <w:tcBorders>
              <w:bottom w:val="single" w:sz="12" w:space="0" w:color="006AAB"/>
            </w:tcBorders>
            <w:shd w:val="clear" w:color="auto" w:fill="auto"/>
          </w:tcPr>
          <w:p w14:paraId="6BFF84A4" w14:textId="77777777" w:rsidR="00AB125A" w:rsidRDefault="008437AD">
            <w:pPr>
              <w:ind w:right="-108"/>
              <w:jc w:val="center"/>
              <w:rPr>
                <w:bCs/>
                <w:color w:val="006AAB"/>
                <w:sz w:val="20"/>
                <w:lang w:val="en-GB"/>
              </w:rPr>
            </w:pPr>
            <w:r>
              <w:rPr>
                <w:bCs/>
                <w:color w:val="006AAB"/>
                <w:sz w:val="20"/>
                <w:lang w:val="en-GB"/>
              </w:rPr>
              <w:t>Description of document/changes</w:t>
            </w:r>
          </w:p>
        </w:tc>
      </w:tr>
      <w:tr w:rsidR="00AB125A" w:rsidRPr="002F2410" w14:paraId="08D01B95" w14:textId="77777777">
        <w:tc>
          <w:tcPr>
            <w:tcW w:w="1261" w:type="dxa"/>
            <w:tcBorders>
              <w:top w:val="single" w:sz="12" w:space="0" w:color="006AAB"/>
            </w:tcBorders>
            <w:shd w:val="clear" w:color="auto" w:fill="auto"/>
          </w:tcPr>
          <w:p w14:paraId="4B3AA50C" w14:textId="77777777" w:rsidR="00AB125A" w:rsidRPr="008C6F2D" w:rsidRDefault="008437AD">
            <w:pPr>
              <w:jc w:val="center"/>
              <w:rPr>
                <w:sz w:val="20"/>
                <w:szCs w:val="20"/>
              </w:rPr>
            </w:pPr>
            <w:r>
              <w:rPr>
                <w:color w:val="92D050"/>
                <w:sz w:val="20"/>
                <w:szCs w:val="20"/>
              </w:rPr>
              <w:t>1.0</w:t>
            </w:r>
          </w:p>
        </w:tc>
        <w:tc>
          <w:tcPr>
            <w:tcW w:w="1843" w:type="dxa"/>
            <w:tcBorders>
              <w:top w:val="single" w:sz="12" w:space="0" w:color="006AAB"/>
            </w:tcBorders>
            <w:shd w:val="clear" w:color="auto" w:fill="auto"/>
          </w:tcPr>
          <w:p w14:paraId="29133ABA" w14:textId="77777777" w:rsidR="00AB125A" w:rsidRPr="008C6F2D" w:rsidRDefault="008437AD">
            <w:pPr>
              <w:rPr>
                <w:sz w:val="20"/>
                <w:szCs w:val="20"/>
              </w:rPr>
            </w:pPr>
            <w:r>
              <w:rPr>
                <w:color w:val="92D050"/>
                <w:sz w:val="20"/>
                <w:szCs w:val="20"/>
              </w:rPr>
              <w:t>dd/mm/yyyy</w:t>
            </w:r>
          </w:p>
        </w:tc>
        <w:tc>
          <w:tcPr>
            <w:tcW w:w="11198" w:type="dxa"/>
            <w:tcBorders>
              <w:top w:val="single" w:sz="12" w:space="0" w:color="006AAB"/>
            </w:tcBorders>
            <w:shd w:val="clear" w:color="auto" w:fill="auto"/>
          </w:tcPr>
          <w:p w14:paraId="5CEC8A95" w14:textId="226CD039" w:rsidR="00AB125A" w:rsidRPr="008C6F2D" w:rsidRDefault="008437AD">
            <w:pPr>
              <w:ind w:right="-106"/>
              <w:rPr>
                <w:sz w:val="20"/>
                <w:szCs w:val="20"/>
                <w:lang w:val="en-GB"/>
              </w:rPr>
            </w:pPr>
            <w:r>
              <w:rPr>
                <w:sz w:val="20"/>
                <w:szCs w:val="20"/>
                <w:lang w:val="en-GB"/>
              </w:rPr>
              <w:t>First version of the DMP – created for the start of the project</w:t>
            </w:r>
          </w:p>
        </w:tc>
      </w:tr>
      <w:tr w:rsidR="00AB125A" w:rsidRPr="002F2410" w14:paraId="2CE0D060" w14:textId="77777777">
        <w:tc>
          <w:tcPr>
            <w:tcW w:w="1261" w:type="dxa"/>
            <w:shd w:val="clear" w:color="auto" w:fill="auto"/>
          </w:tcPr>
          <w:p w14:paraId="699E2A8F" w14:textId="437CF18D" w:rsidR="00AB125A" w:rsidRPr="00C25F92" w:rsidRDefault="00AB125A">
            <w:pPr>
              <w:jc w:val="center"/>
              <w:rPr>
                <w:sz w:val="20"/>
                <w:szCs w:val="20"/>
                <w:lang w:val="en-US"/>
              </w:rPr>
            </w:pPr>
          </w:p>
        </w:tc>
        <w:tc>
          <w:tcPr>
            <w:tcW w:w="1843" w:type="dxa"/>
            <w:shd w:val="clear" w:color="auto" w:fill="auto"/>
          </w:tcPr>
          <w:p w14:paraId="02801579" w14:textId="2B4B75B5" w:rsidR="00AB125A" w:rsidRPr="00C25F92" w:rsidRDefault="00AB125A">
            <w:pPr>
              <w:rPr>
                <w:sz w:val="20"/>
                <w:szCs w:val="20"/>
                <w:lang w:val="en-US"/>
              </w:rPr>
            </w:pPr>
          </w:p>
        </w:tc>
        <w:tc>
          <w:tcPr>
            <w:tcW w:w="11198" w:type="dxa"/>
            <w:shd w:val="clear" w:color="auto" w:fill="auto"/>
          </w:tcPr>
          <w:p w14:paraId="23E36460" w14:textId="6222DA39" w:rsidR="00AB125A" w:rsidRPr="008C6F2D" w:rsidRDefault="00AB125A">
            <w:pPr>
              <w:rPr>
                <w:sz w:val="20"/>
                <w:szCs w:val="20"/>
                <w:lang w:val="en-GB"/>
              </w:rPr>
            </w:pPr>
          </w:p>
        </w:tc>
      </w:tr>
      <w:tr w:rsidR="00AB125A" w:rsidRPr="002F2410" w14:paraId="0A37501D" w14:textId="77777777">
        <w:tc>
          <w:tcPr>
            <w:tcW w:w="1261" w:type="dxa"/>
            <w:shd w:val="clear" w:color="auto" w:fill="auto"/>
          </w:tcPr>
          <w:p w14:paraId="5DAB6C7B" w14:textId="77777777" w:rsidR="00AB125A" w:rsidRDefault="00AB125A">
            <w:pPr>
              <w:rPr>
                <w:color w:val="000000"/>
                <w:sz w:val="20"/>
                <w:szCs w:val="20"/>
                <w:lang w:val="en-GB"/>
              </w:rPr>
            </w:pPr>
          </w:p>
        </w:tc>
        <w:tc>
          <w:tcPr>
            <w:tcW w:w="1843" w:type="dxa"/>
            <w:shd w:val="clear" w:color="auto" w:fill="auto"/>
          </w:tcPr>
          <w:p w14:paraId="02EB378F" w14:textId="77777777" w:rsidR="00AB125A" w:rsidRDefault="00AB125A">
            <w:pPr>
              <w:rPr>
                <w:color w:val="000000"/>
                <w:sz w:val="20"/>
                <w:szCs w:val="20"/>
                <w:lang w:val="en-GB"/>
              </w:rPr>
            </w:pPr>
          </w:p>
        </w:tc>
        <w:tc>
          <w:tcPr>
            <w:tcW w:w="11198" w:type="dxa"/>
            <w:shd w:val="clear" w:color="auto" w:fill="auto"/>
          </w:tcPr>
          <w:p w14:paraId="6A05A809" w14:textId="77777777" w:rsidR="00AB125A" w:rsidRDefault="00AB125A">
            <w:pPr>
              <w:rPr>
                <w:color w:val="000000"/>
                <w:sz w:val="20"/>
                <w:szCs w:val="20"/>
                <w:lang w:val="en-GB"/>
              </w:rPr>
            </w:pPr>
          </w:p>
        </w:tc>
      </w:tr>
      <w:tr w:rsidR="00AB125A" w:rsidRPr="002F2410" w14:paraId="5A39BBE3" w14:textId="77777777">
        <w:tc>
          <w:tcPr>
            <w:tcW w:w="1261" w:type="dxa"/>
            <w:shd w:val="clear" w:color="auto" w:fill="auto"/>
          </w:tcPr>
          <w:p w14:paraId="41C8F396" w14:textId="77777777" w:rsidR="00AB125A" w:rsidRDefault="00AB125A">
            <w:pPr>
              <w:rPr>
                <w:color w:val="000000"/>
                <w:sz w:val="20"/>
                <w:szCs w:val="20"/>
                <w:lang w:val="en-GB"/>
              </w:rPr>
            </w:pPr>
          </w:p>
        </w:tc>
        <w:tc>
          <w:tcPr>
            <w:tcW w:w="1843" w:type="dxa"/>
            <w:shd w:val="clear" w:color="auto" w:fill="auto"/>
          </w:tcPr>
          <w:p w14:paraId="72A3D3EC" w14:textId="77777777" w:rsidR="00AB125A" w:rsidRDefault="00AB125A">
            <w:pPr>
              <w:rPr>
                <w:color w:val="000000"/>
                <w:sz w:val="20"/>
                <w:szCs w:val="20"/>
                <w:lang w:val="en-GB"/>
              </w:rPr>
            </w:pPr>
          </w:p>
        </w:tc>
        <w:tc>
          <w:tcPr>
            <w:tcW w:w="11198" w:type="dxa"/>
            <w:shd w:val="clear" w:color="auto" w:fill="auto"/>
          </w:tcPr>
          <w:p w14:paraId="0D0B940D" w14:textId="77777777" w:rsidR="00AB125A" w:rsidRDefault="00AB125A">
            <w:pPr>
              <w:rPr>
                <w:color w:val="000000"/>
                <w:sz w:val="20"/>
                <w:szCs w:val="20"/>
                <w:lang w:val="en-GB"/>
              </w:rPr>
            </w:pPr>
          </w:p>
        </w:tc>
      </w:tr>
    </w:tbl>
    <w:p w14:paraId="0E27B00A" w14:textId="77777777" w:rsidR="00AB125A" w:rsidRPr="00255463" w:rsidRDefault="00AB125A">
      <w:pPr>
        <w:rPr>
          <w:lang w:val="en-GB"/>
        </w:rPr>
      </w:pPr>
    </w:p>
    <w:tbl>
      <w:tblPr>
        <w:tblW w:w="14302"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261"/>
        <w:gridCol w:w="1843"/>
        <w:gridCol w:w="11198"/>
      </w:tblGrid>
      <w:tr w:rsidR="00AB125A" w:rsidRPr="002F2410" w14:paraId="6F2C526A" w14:textId="77777777">
        <w:tc>
          <w:tcPr>
            <w:tcW w:w="1261" w:type="dxa"/>
            <w:shd w:val="clear" w:color="auto" w:fill="auto"/>
            <w:vAlign w:val="center"/>
          </w:tcPr>
          <w:p w14:paraId="5BEAFED1" w14:textId="77777777" w:rsidR="00AB125A" w:rsidRDefault="008437AD">
            <w:pPr>
              <w:rPr>
                <w:i/>
                <w:color w:val="A6A6A6"/>
                <w:sz w:val="20"/>
                <w:szCs w:val="20"/>
              </w:rPr>
            </w:pPr>
            <w:r>
              <w:rPr>
                <w:bCs/>
                <w:color w:val="006AAB"/>
                <w:sz w:val="20"/>
                <w:szCs w:val="20"/>
                <w:lang w:val="en-GB"/>
              </w:rPr>
              <w:t>Level of distribution</w:t>
            </w:r>
          </w:p>
        </w:tc>
        <w:tc>
          <w:tcPr>
            <w:tcW w:w="1843" w:type="dxa"/>
            <w:shd w:val="clear" w:color="auto" w:fill="auto"/>
          </w:tcPr>
          <w:p w14:paraId="701CABAB" w14:textId="77777777" w:rsidR="00AB125A" w:rsidRDefault="008437AD">
            <w:pPr>
              <w:rPr>
                <w:color w:val="A6A6A6"/>
                <w:sz w:val="20"/>
                <w:szCs w:val="20"/>
              </w:rPr>
            </w:pPr>
            <w:r>
              <w:rPr>
                <w:noProof/>
                <w:sz w:val="20"/>
                <w:szCs w:val="20"/>
                <w:lang w:val="de-AT" w:eastAsia="de-AT"/>
              </w:rPr>
              <mc:AlternateContent>
                <mc:Choice Requires="wpg">
                  <w:drawing>
                    <wp:anchor distT="0" distB="0" distL="114300" distR="114300" simplePos="0" relativeHeight="251662336" behindDoc="0" locked="0" layoutInCell="1" allowOverlap="1" wp14:anchorId="03CE3876" wp14:editId="07777777">
                      <wp:simplePos x="0" y="0"/>
                      <wp:positionH relativeFrom="column">
                        <wp:posOffset>140970</wp:posOffset>
                      </wp:positionH>
                      <wp:positionV relativeFrom="paragraph">
                        <wp:posOffset>274320</wp:posOffset>
                      </wp:positionV>
                      <wp:extent cx="666000" cy="230400"/>
                      <wp:effectExtent l="0" t="0" r="0" b="0"/>
                      <wp:wrapSquare wrapText="bothSides"/>
                      <wp:docPr id="4" name="image2.png" descr="Ein Bild, das Text, ClipArt enthält.  Automatisch generierte Beschreibung"/>
                      <wp:cNvGraphicFramePr/>
                      <a:graphic xmlns:a="http://schemas.openxmlformats.org/drawingml/2006/main">
                        <a:graphicData uri="http://schemas.openxmlformats.org/drawingml/2006/picture">
                          <pic:pic xmlns:pic="http://schemas.openxmlformats.org/drawingml/2006/picture">
                            <pic:nvPicPr>
                              <pic:cNvPr id="6" name="image2.png" descr="Ein Bild, das Text, ClipArt enthält.  Automatisch generierte Beschreibung"/>
                              <pic:cNvPicPr/>
                            </pic:nvPicPr>
                            <pic:blipFill>
                              <a:blip r:embed="rId13"/>
                              <a:stretch/>
                            </pic:blipFill>
                            <pic:spPr bwMode="auto">
                              <a:xfrm>
                                <a:off x="0" y="0"/>
                                <a:ext cx="666000" cy="230400"/>
                              </a:xfrm>
                              <a:prstGeom prst="rect">
                                <a:avLst/>
                              </a:prstGeom>
                              <a:ln/>
                            </pic:spPr>
                          </pic:pic>
                        </a:graphicData>
                      </a:graphic>
                    </wp:anchor>
                  </w:drawing>
                </mc:Choice>
                <mc:Fallback xmlns:a="http://schemas.openxmlformats.org/drawingml/2006/main" xmlns:wp14="http://schemas.microsoft.com/office/word/2010/wordml" xmlns:pic="http://schemas.openxmlformats.org/drawingml/2006/picture">
                  <w:pict w14:anchorId="7AAC8864">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style="position:absolute;mso-wrap-distance-left:9.0pt;mso-wrap-distance-top:0.0pt;mso-wrap-distance-right:9.0pt;mso-wrap-distance-bottom:0.0pt;z-index:251662336;o:allowoverlap:true;o:allowincell:true;mso-position-horizontal-relative:text;margin-left:11.1pt;mso-position-horizontal:absolute;mso-position-vertical-relative:text;margin-top:21.6pt;mso-position-vertical:absolute;width:52.4pt;height:18.1pt;" o:spid="_x0000_s3" type="#_x0000_t75">
                      <v:path textboxrect="0,0,0,0"/>
                      <v:imagedata o:title="" r:id="rId17"/>
                    </v:shape>
                  </w:pict>
                </mc:Fallback>
              </mc:AlternateContent>
              <w:t xsi:nil="true"/>
            </w:r>
          </w:p>
        </w:tc>
        <w:tc>
          <w:tcPr>
            <w:tcW w:w="11198" w:type="dxa"/>
            <w:shd w:val="clear" w:color="auto" w:fill="auto"/>
          </w:tcPr>
          <w:p w14:paraId="171B7D80" w14:textId="77777777" w:rsidR="00AB125A" w:rsidRDefault="008437AD">
            <w:pPr>
              <w:spacing w:line="264" w:lineRule="auto"/>
              <w:ind w:right="-106"/>
              <w:rPr>
                <w:sz w:val="20"/>
                <w:szCs w:val="20"/>
                <w:lang w:val="en-GB"/>
              </w:rPr>
            </w:pPr>
            <w:r>
              <w:rPr>
                <w:sz w:val="20"/>
                <w:szCs w:val="20"/>
                <w:lang w:val="en-GB"/>
              </w:rPr>
              <w:t xml:space="preserve">This DMP is licensed under a </w:t>
            </w:r>
            <w:hyperlink r:id="rId18" w:tooltip="https://creativecommons.org/licenses/by/4.0/legalcode" w:history="1">
              <w:r>
                <w:rPr>
                  <w:sz w:val="20"/>
                  <w:szCs w:val="20"/>
                  <w:u w:val="single"/>
                  <w:lang w:val="en-GB"/>
                </w:rPr>
                <w:t>Creative Commons Attribution 4.0 International License</w:t>
              </w:r>
            </w:hyperlink>
            <w:r>
              <w:rPr>
                <w:sz w:val="20"/>
                <w:szCs w:val="20"/>
                <w:lang w:val="en-GB"/>
              </w:rPr>
              <w:t xml:space="preserve"> (CC BY 4.0).</w:t>
            </w:r>
          </w:p>
          <w:p w14:paraId="52819573" w14:textId="2DF0D493" w:rsidR="00AB125A" w:rsidRPr="00AC2D57" w:rsidRDefault="005C653A" w:rsidP="00086464">
            <w:pPr>
              <w:spacing w:line="264" w:lineRule="auto"/>
              <w:ind w:right="-106"/>
              <w:rPr>
                <w:color w:val="000000" w:themeColor="text1"/>
                <w:sz w:val="20"/>
                <w:szCs w:val="20"/>
                <w:lang w:val="en-GB"/>
              </w:rPr>
            </w:pPr>
            <w:r>
              <w:rPr>
                <w:sz w:val="20"/>
                <w:szCs w:val="20"/>
                <w:lang w:val="en-GB"/>
              </w:rPr>
              <w:lastRenderedPageBreak/>
              <w:t xml:space="preserve">It is publicly available under </w:t>
            </w:r>
            <w:r>
              <w:rPr>
                <w:color w:val="92D050"/>
                <w:sz w:val="20"/>
                <w:szCs w:val="20"/>
                <w:lang w:val="en-GB"/>
              </w:rPr>
              <w:t>[provide the DOI of the DMP here]</w:t>
            </w:r>
            <w:r>
              <w:rPr>
                <w:color w:val="000000" w:themeColor="text1"/>
                <w:sz w:val="20"/>
                <w:szCs w:val="20"/>
                <w:lang w:val="en-GB"/>
              </w:rPr>
              <w:t>.</w:t>
            </w:r>
          </w:p>
          <w:p w14:paraId="4BC854BF" w14:textId="26FE49EF" w:rsidR="005C653A" w:rsidRPr="005C653A" w:rsidRDefault="005C653A" w:rsidP="00086464">
            <w:pPr>
              <w:spacing w:line="264" w:lineRule="auto"/>
              <w:ind w:right="-106"/>
              <w:rPr>
                <w:sz w:val="20"/>
                <w:szCs w:val="20"/>
                <w:lang w:val="en-GB"/>
              </w:rPr>
            </w:pPr>
            <w:r>
              <w:rPr>
                <w:color w:val="92D050"/>
                <w:sz w:val="20"/>
                <w:szCs w:val="20"/>
                <w:lang w:val="en-GB"/>
              </w:rPr>
              <w:t>[If you do not publish this DMP, remove the CC BY icon and change the text above accordingly.]</w:t>
            </w:r>
          </w:p>
        </w:tc>
      </w:tr>
    </w:tbl>
    <w:p w14:paraId="44EAFD9C" w14:textId="521F0B21" w:rsidR="002F2410" w:rsidRDefault="002F2410" w:rsidP="009B420D">
      <w:pPr>
        <w:rPr>
          <w:rFonts w:ascii="Arial" w:hAnsi="Arial" w:cs="Arial"/>
          <w:b/>
          <w:sz w:val="28"/>
          <w:szCs w:val="28"/>
          <w:lang w:val="en-GB"/>
        </w:rPr>
      </w:pPr>
    </w:p>
    <w:p w14:paraId="0BFADA6A" w14:textId="77777777" w:rsidR="002F2410" w:rsidRDefault="002F2410">
      <w:pPr>
        <w:rPr>
          <w:rFonts w:ascii="Arial" w:hAnsi="Arial" w:cs="Arial"/>
          <w:b/>
          <w:sz w:val="28"/>
          <w:szCs w:val="28"/>
          <w:lang w:val="en-GB"/>
        </w:rPr>
      </w:pPr>
      <w:r>
        <w:rPr>
          <w:rFonts w:ascii="Arial" w:hAnsi="Arial" w:cs="Arial"/>
          <w:b/>
          <w:sz w:val="28"/>
          <w:szCs w:val="28"/>
          <w:lang w:val="en-GB"/>
        </w:rPr>
        <w:br w:type="page"/>
        <w:t xsi:nil="true"/>
      </w:r>
    </w:p>
    <w:p w14:paraId="43EF65BE" w14:textId="77777777" w:rsidR="00AB125A" w:rsidRDefault="00AB125A" w:rsidP="009B420D">
      <w:pPr>
        <w:rPr>
          <w:rFonts w:ascii="Arial" w:hAnsi="Arial" w:cs="Arial"/>
          <w:b/>
          <w:sz w:val="28"/>
          <w:szCs w:val="28"/>
          <w:lang w:val="en-GB"/>
        </w:rPr>
        <w:sectPr w:rsidR="00AB125A" w:rsidSect="00A93C9C">
          <w:headerReference w:type="even" r:id="rId19"/>
          <w:headerReference w:type="default" r:id="rId20"/>
          <w:footerReference w:type="even" r:id="rId21"/>
          <w:footerReference w:type="default" r:id="rId22"/>
          <w:headerReference w:type="first" r:id="rId23"/>
          <w:footerReference w:type="first" r:id="rId24"/>
          <w:pgSz w:w="16838" w:h="11906" w:orient="landscape"/>
          <w:pgMar w:top="851" w:right="820" w:bottom="1417" w:left="1134" w:header="708" w:footer="708" w:gutter="0"/>
          <w:cols w:space="708"/>
          <w:titlePg/>
          <w:docGrid w:linePitch="360"/>
        </w:sectPr>
      </w:pPr>
    </w:p>
    <w:p w14:paraId="78C779D1" w14:textId="65286951" w:rsidR="00AB125A" w:rsidRDefault="009B420D" w:rsidP="002F2410">
      <w:pPr>
        <w:jc w:val="center"/>
        <w:rPr>
          <w:rFonts w:ascii="Arial" w:hAnsi="Arial" w:cs="Arial"/>
          <w:b/>
          <w:sz w:val="28"/>
          <w:szCs w:val="28"/>
          <w:lang w:val="en-GB"/>
        </w:rPr>
      </w:pPr>
      <w:r>
        <w:rPr>
          <w:rFonts w:ascii="Arial" w:hAnsi="Arial" w:cs="Arial"/>
          <w:b/>
          <w:sz w:val="28"/>
          <w:szCs w:val="28"/>
          <w:lang w:val="en-GB"/>
        </w:rPr>
        <w:lastRenderedPageBreak/>
        <w:t>FWF Data Management Plan (DMP)</w:t>
      </w:r>
    </w:p>
    <w:p w14:paraId="4158589A" w14:textId="4B1D5E0B" w:rsidR="009B420D" w:rsidRPr="009B420D" w:rsidRDefault="009B420D" w:rsidP="009B420D">
      <w:pPr>
        <w:spacing w:before="120" w:after="120"/>
        <w:rPr>
          <w:rFonts w:ascii="Arial" w:hAnsi="Arial" w:cs="Arial"/>
          <w:bCs/>
          <w:color w:val="92D050"/>
          <w:lang w:val="en-GB"/>
        </w:rPr>
      </w:pPr>
      <w:r>
        <w:rPr>
          <w:rFonts w:ascii="Arial" w:hAnsi="Arial" w:cs="Arial"/>
          <w:bCs/>
          <w:color w:val="92D050"/>
          <w:lang w:val="en-US"/>
        </w:rPr>
        <w:t>This DMP follows the official FWF template. When revising this DMP, please check the guidance from FWF for more details: </w:t>
      </w:r>
      <w:hyperlink r:id="rId25" w:history="1">
        <w:r>
          <w:rPr>
            <w:rStyle w:val="Hyperlink"/>
            <w:rFonts w:ascii="Arial" w:hAnsi="Arial" w:cs="Arial"/>
            <w:bCs/>
            <w:color w:val="92D050"/>
            <w:lang w:val="en-US"/>
          </w:rPr>
          <w:t>FWF DMP - Guidance and Template</w:t>
        </w:r>
      </w:hyperlink>
    </w:p>
    <w:p w14:paraId="70D94085" w14:textId="77777777" w:rsidR="009B420D" w:rsidRDefault="009B420D">
      <w:pPr>
        <w:spacing w:before="120" w:after="120"/>
        <w:rPr>
          <w:rFonts w:ascii="Arial" w:hAnsi="Arial" w:cs="Arial"/>
          <w:b/>
          <w:lang w:val="en-GB"/>
        </w:rPr>
      </w:pPr>
    </w:p>
    <w:tbl>
      <w:tblPr>
        <w:tblW w:w="148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12783"/>
      </w:tblGrid>
      <w:tr w:rsidR="00AB125A" w14:paraId="3A591FA8" w14:textId="77777777" w:rsidTr="35D7E649">
        <w:trPr>
          <w:trHeight w:val="363"/>
        </w:trPr>
        <w:tc>
          <w:tcPr>
            <w:tcW w:w="14835" w:type="dxa"/>
            <w:gridSpan w:val="2"/>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EF01C59" w14:textId="77777777" w:rsidR="00AB125A" w:rsidRDefault="008437AD">
            <w:pPr>
              <w:pStyle w:val="KeinLeerraum"/>
              <w:spacing w:before="120" w:after="120"/>
              <w:ind w:left="-27"/>
              <w:rPr>
                <w:rFonts w:ascii="Arial" w:hAnsi="Arial" w:cs="Arial"/>
                <w:b/>
                <w:color w:val="FFFFFF"/>
                <w:sz w:val="18"/>
                <w:szCs w:val="18"/>
                <w:lang w:val="en-GB"/>
              </w:rPr>
            </w:pPr>
            <w:r>
              <w:rPr>
                <w:rFonts w:ascii="Arial" w:hAnsi="Arial" w:cs="Arial"/>
                <w:b/>
                <w:color w:val="FFFFFF" w:themeColor="background1"/>
                <w:sz w:val="18"/>
                <w:szCs w:val="18"/>
                <w:lang w:val="en-GB"/>
              </w:rPr>
              <w:t>I General Information</w:t>
            </w:r>
          </w:p>
        </w:tc>
      </w:tr>
      <w:tr w:rsidR="00AB125A" w:rsidRPr="00086464" w14:paraId="763D9219" w14:textId="77777777" w:rsidTr="35D7E649">
        <w:trPr>
          <w:trHeight w:val="524"/>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73E647F8" w14:textId="0ECEB65C"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I.1 Administrative information</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4F596BDD" w14:textId="77777777" w:rsidR="00AB125A" w:rsidRPr="00255463" w:rsidRDefault="008437AD">
            <w:pPr>
              <w:pStyle w:val="KeinLeerraum"/>
              <w:spacing w:before="120" w:after="120" w:line="276" w:lineRule="auto"/>
              <w:rPr>
                <w:rFonts w:ascii="Arial" w:hAnsi="Arial" w:cs="Arial"/>
                <w:color w:val="000000" w:themeColor="text1"/>
                <w:sz w:val="18"/>
                <w:szCs w:val="18"/>
                <w:lang w:val="en-GB"/>
              </w:rPr>
            </w:pPr>
            <w:r>
              <w:rPr>
                <w:rFonts w:ascii="Arial" w:hAnsi="Arial" w:cs="Arial"/>
                <w:b/>
                <w:bCs/>
                <w:iCs/>
                <w:sz w:val="18"/>
                <w:szCs w:val="18"/>
                <w:lang w:val="en-GB"/>
              </w:rPr>
              <w:t>PI:</w:t>
            </w:r>
            <w:r>
              <w:rPr>
                <w:rFonts w:ascii="Arial" w:hAnsi="Arial" w:cs="Arial"/>
                <w:iCs/>
                <w:sz w:val="18"/>
                <w:szCs w:val="18"/>
                <w:lang w:val="en-GB"/>
              </w:rPr>
              <w:t xml:space="preserve"> </w:t>
            </w:r>
          </w:p>
          <w:p w14:paraId="2B692784" w14:textId="27B2A08B" w:rsidR="00E21473" w:rsidRDefault="008437AD" w:rsidP="00E21473">
            <w:pPr>
              <w:pStyle w:val="KeinLeerraum"/>
              <w:spacing w:before="120" w:after="120" w:line="276" w:lineRule="auto"/>
              <w:rPr>
                <w:rFonts w:ascii="Arial" w:hAnsi="Arial" w:cs="Arial"/>
                <w:iCs/>
                <w:sz w:val="18"/>
                <w:szCs w:val="18"/>
                <w:lang w:val="en-GB"/>
              </w:rPr>
            </w:pPr>
            <w:r>
              <w:rPr>
                <w:rFonts w:ascii="Arial" w:hAnsi="Arial" w:cs="Arial"/>
                <w:b/>
                <w:bCs/>
                <w:sz w:val="18"/>
                <w:szCs w:val="18"/>
                <w:lang w:val="en-GB"/>
              </w:rPr>
              <w:t>FWF project number:</w:t>
            </w:r>
            <w:r>
              <w:rPr>
                <w:rFonts w:ascii="Arial" w:hAnsi="Arial" w:cs="Arial"/>
                <w:sz w:val="18"/>
                <w:szCs w:val="18"/>
                <w:lang w:val="en-GB"/>
              </w:rPr>
              <w:t xml:space="preserve"> </w:t>
            </w:r>
            <w:r>
              <w:rPr>
                <w:rFonts w:ascii="Arial" w:hAnsi="Arial" w:cs="Arial"/>
                <w:iCs/>
                <w:sz w:val="18"/>
                <w:szCs w:val="18"/>
                <w:lang w:val="en-GB"/>
              </w:rPr>
              <w:t/>
            </w:r>
          </w:p>
          <w:p w14:paraId="37314109" w14:textId="68DF946B" w:rsidR="00DF2250" w:rsidRPr="00C55D61" w:rsidRDefault="00DF2250" w:rsidP="00E21473">
            <w:pPr>
              <w:pStyle w:val="KeinLeerraum"/>
              <w:spacing w:before="120" w:after="120" w:line="276" w:lineRule="auto"/>
              <w:rPr>
                <w:rFonts w:ascii="Arial" w:hAnsi="Arial" w:cs="Arial"/>
                <w:b/>
                <w:bCs/>
                <w:color w:val="000000" w:themeColor="text1"/>
                <w:sz w:val="18"/>
                <w:szCs w:val="18"/>
                <w:lang w:val="en-GB"/>
              </w:rPr>
            </w:pPr>
            <w:r>
              <w:rPr>
                <w:rFonts w:ascii="Arial" w:hAnsi="Arial" w:cs="Arial"/>
                <w:b/>
                <w:bCs/>
                <w:iCs/>
                <w:color w:val="000000" w:themeColor="text1"/>
                <w:sz w:val="18"/>
                <w:szCs w:val="18"/>
                <w:lang w:val="en-GB"/>
              </w:rPr>
              <w:t xml:space="preserve">Internal Project ID: </w:t>
            </w:r>
            <w:r>
              <w:rPr>
                <w:rFonts w:ascii="Arial" w:hAnsi="Arial" w:cs="Arial"/>
                <w:iCs/>
                <w:color w:val="000000" w:themeColor="text1"/>
                <w:sz w:val="18"/>
                <w:szCs w:val="18"/>
                <w:lang w:val="en-GB"/>
              </w:rPr>
              <w:t/>
            </w:r>
          </w:p>
          <w:p w14:paraId="73EAFF08" w14:textId="77777777" w:rsidR="00AB125A" w:rsidRPr="00EC6654" w:rsidRDefault="008437AD" w:rsidP="00E21473">
            <w:pPr>
              <w:pStyle w:val="KeinLeerraum"/>
              <w:spacing w:before="120" w:after="120" w:line="276" w:lineRule="auto"/>
              <w:rPr>
                <w:rFonts w:ascii="Arial" w:hAnsi="Arial" w:cs="Arial"/>
                <w:iCs/>
                <w:color w:val="92D050"/>
                <w:sz w:val="18"/>
                <w:szCs w:val="18"/>
                <w:lang w:val="de-AT"/>
              </w:rPr>
            </w:pPr>
            <w:r>
              <w:rPr>
                <w:rFonts w:ascii="Arial" w:hAnsi="Arial" w:cs="Arial"/>
                <w:b/>
                <w:bCs/>
                <w:iCs/>
                <w:sz w:val="18"/>
                <w:szCs w:val="18"/>
                <w:lang w:val="de-AT"/>
              </w:rPr>
              <w:t>DMP version:</w:t>
            </w:r>
            <w:r>
              <w:rPr>
                <w:rFonts w:ascii="Arial" w:hAnsi="Arial" w:cs="Arial"/>
                <w:iCs/>
                <w:sz w:val="18"/>
                <w:szCs w:val="18"/>
                <w:lang w:val="de-AT"/>
              </w:rPr>
              <w:t xml:space="preserve"> </w:t>
            </w:r>
            <w:r>
              <w:rPr>
                <w:rFonts w:ascii="Arial" w:hAnsi="Arial" w:cs="Arial"/>
                <w:iCs/>
                <w:color w:val="92D050"/>
                <w:sz w:val="18"/>
                <w:szCs w:val="18"/>
                <w:lang w:val="de-AT"/>
              </w:rPr>
              <w:t>[Nr.], [dd.mm.yyyy]</w:t>
            </w:r>
          </w:p>
          <w:p w14:paraId="5CB8D263" w14:textId="7234E5FF" w:rsidR="00035A32" w:rsidRPr="00E630E1" w:rsidRDefault="00D03F92" w:rsidP="00E21473">
            <w:pPr>
              <w:pStyle w:val="KeinLeerraum"/>
              <w:spacing w:before="120" w:after="120" w:line="276" w:lineRule="auto"/>
              <w:rPr>
                <w:rFonts w:ascii="Arial" w:hAnsi="Arial" w:cs="Arial"/>
                <w:b/>
                <w:bCs/>
                <w:iCs/>
                <w:sz w:val="18"/>
                <w:szCs w:val="18"/>
                <w:lang w:val="de-AT"/>
              </w:rPr>
            </w:pPr>
            <w:r>
              <w:rPr>
                <w:rFonts w:ascii="Arial" w:hAnsi="Arial" w:cs="Arial"/>
                <w:b/>
                <w:bCs/>
                <w:iCs/>
                <w:sz w:val="18"/>
                <w:szCs w:val="18"/>
                <w:lang w:val="de-AT"/>
              </w:rPr>
              <w:t>Contributors:</w:t>
            </w:r>
          </w:p>
          <w:p w14:paraId="3CF6C9BB" w14:textId="17A2D457" w:rsidR="00D03F92" w:rsidRPr="005C77FA" w:rsidRDefault="00D03F92" w:rsidP="00EC5E31">
            <w:pPr>
              <w:pStyle w:val="KeinLeerraum"/>
              <w:spacing w:before="120" w:after="120"/>
              <w:jc w:val="left"/>
              <w:rPr>
                <w:rFonts w:ascii="Arial" w:hAnsi="Arial" w:cs="Arial"/>
                <w:iCs/>
                <w:sz w:val="18"/>
                <w:szCs w:val="18"/>
                <w:lang w:val="de-AT"/>
              </w:rPr>
            </w:pPr>
            <w:r>
              <w:rPr>
                <w:rFonts w:ascii="Arial" w:hAnsi="Arial" w:cs="Arial"/>
                <w:iCs/>
                <w:sz w:val="18"/>
                <w:szCs w:val="18"/>
                <w:lang w:val="de-AT"/>
              </w:rPr>
              <w:t>Vivek Sharma, ORCID: 0009-0006-4879-6388, Maharishi Markandeshwar University, Mullana, Researcher</w:t>
              <w:br/>
              <w:br/>
              <w:t>Sophie Konecny, ORCID: 0009-0006-5745-5729, Researcher</w:t>
              <w:br/>
              <w:br/>
              <w:t>Anxhela Sulmina, ORCID: 0009-0008-9371-0488, TU Wien, Researcher</w:t>
              <w:br/>
              <w:br/>
              <w:t>Nayma Alam, e12512103@student.tuwien.ac.at, TU Wien, ROR: ror.org/04d836q62, Researcher</w:t>
            </w:r>
          </w:p>
        </w:tc>
      </w:tr>
      <w:tr w:rsidR="00AB125A" w:rsidRPr="002F2410" w14:paraId="0688AD30" w14:textId="77777777" w:rsidTr="35D7E649">
        <w:trPr>
          <w:trHeight w:val="677"/>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33BC9035" w14:textId="2B36A3E4"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I.2 Data management responsibilities and resources</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4B478FE3" w14:textId="77777777" w:rsidR="00AB125A" w:rsidRPr="00255463" w:rsidRDefault="008437AD">
            <w:pPr>
              <w:pStyle w:val="KeinLeerraum"/>
              <w:spacing w:before="120" w:after="120" w:line="276" w:lineRule="auto"/>
              <w:rPr>
                <w:rFonts w:ascii="Arial" w:hAnsi="Arial" w:cs="Arial"/>
                <w:color w:val="000000" w:themeColor="text1"/>
                <w:sz w:val="18"/>
                <w:szCs w:val="18"/>
                <w:lang w:val="en-GB"/>
              </w:rPr>
            </w:pPr>
            <w:r>
              <w:rPr>
                <w:rFonts w:ascii="Arial" w:hAnsi="Arial" w:cs="Arial"/>
                <w:b/>
                <w:bCs/>
                <w:sz w:val="18"/>
                <w:szCs w:val="18"/>
                <w:lang w:val="en-GB"/>
              </w:rPr>
              <w:t>Person responsible for data management and DMP</w:t>
            </w:r>
            <w:r>
              <w:rPr>
                <w:rFonts w:ascii="Arial" w:hAnsi="Arial" w:cs="Arial"/>
                <w:b/>
                <w:bCs/>
                <w:iCs/>
                <w:sz w:val="18"/>
                <w:szCs w:val="18"/>
                <w:lang w:val="en-GB"/>
              </w:rPr>
              <w:t>:</w:t>
            </w:r>
            <w:r>
              <w:rPr>
                <w:rFonts w:ascii="Arial" w:hAnsi="Arial" w:cs="Arial"/>
                <w:iCs/>
                <w:sz w:val="18"/>
                <w:szCs w:val="18"/>
                <w:lang w:val="en-GB"/>
              </w:rPr>
              <w:t xml:space="preserve"> Anxhela Sulmina, ORCID: 0009-0008-9371-0488, TU Wien</w:t>
            </w:r>
          </w:p>
          <w:p w14:paraId="220D1463" w14:textId="0C0001BA" w:rsidR="00AB125A" w:rsidRPr="00AE1A51" w:rsidRDefault="008437AD">
            <w:pPr>
              <w:pStyle w:val="KeinLeerraum"/>
              <w:spacing w:before="120" w:after="120" w:line="276" w:lineRule="auto"/>
              <w:rPr>
                <w:rFonts w:ascii="Arial" w:hAnsi="Arial" w:cs="Arial"/>
                <w:sz w:val="18"/>
                <w:szCs w:val="18"/>
                <w:lang w:val="en-GB"/>
              </w:rPr>
            </w:pPr>
            <w:r>
              <w:rPr>
                <w:rFonts w:ascii="Arial" w:hAnsi="Arial" w:cs="Arial"/>
                <w:b/>
                <w:bCs/>
                <w:sz w:val="18"/>
                <w:szCs w:val="18"/>
                <w:lang w:val="en-GB"/>
              </w:rPr>
              <w:t>Co-ordination of data management responsibilities across partners</w:t>
            </w:r>
            <w:r>
              <w:rPr>
                <w:rFonts w:ascii="Arial" w:hAnsi="Arial" w:cs="Arial"/>
                <w:b/>
                <w:bCs/>
                <w:iCs/>
                <w:sz w:val="18"/>
                <w:szCs w:val="18"/>
                <w:lang w:val="en-GB"/>
              </w:rPr>
              <w:t>:</w:t>
            </w:r>
            <w:r>
              <w:rPr>
                <w:rFonts w:ascii="Arial" w:hAnsi="Arial" w:cs="Arial"/>
                <w:iCs/>
                <w:sz w:val="18"/>
                <w:szCs w:val="18"/>
                <w:lang w:val="en-GB"/>
              </w:rPr>
              <w:t xml:space="preserve"> Anxhela Sulmina, ORCID: 0009-0008-9371-0488, TU Wien</w:t>
            </w:r>
            <w:r>
              <w:rPr>
                <w:rFonts w:ascii="Arial" w:hAnsi="Arial" w:cs="Arial"/>
                <w:sz w:val="18"/>
                <w:szCs w:val="18"/>
                <w:lang w:val="en-GB"/>
              </w:rPr>
              <w:t xml:space="preserve"> </w:t>
            </w:r>
          </w:p>
          <w:p w14:paraId="4B710ED4" w14:textId="77777777" w:rsidR="00AB125A" w:rsidRPr="00255463" w:rsidRDefault="008437AD">
            <w:pPr>
              <w:spacing w:before="120" w:after="120"/>
              <w:rPr>
                <w:rFonts w:ascii="Arial" w:hAnsi="Arial" w:cs="Arial"/>
                <w:color w:val="000000" w:themeColor="text1"/>
                <w:sz w:val="18"/>
                <w:szCs w:val="18"/>
                <w:lang w:val="en-GB"/>
              </w:rPr>
            </w:pPr>
            <w:r>
              <w:rPr>
                <w:rFonts w:ascii="Arial" w:hAnsi="Arial" w:cs="Arial"/>
                <w:b/>
                <w:bCs/>
                <w:sz w:val="18"/>
                <w:szCs w:val="18"/>
                <w:lang w:val="en-GB"/>
              </w:rPr>
              <w:t>Resources costed in for RDM:</w:t>
            </w:r>
            <w:r>
              <w:rPr>
                <w:rFonts w:ascii="Arial" w:hAnsi="Arial" w:cs="Arial"/>
                <w:sz w:val="18"/>
                <w:szCs w:val="18"/>
                <w:lang w:val="en-GB"/>
              </w:rPr>
              <w:t xml:space="preserve"> There are no costs dedicated to data management and ensuring that data will be FAIR.</w:t>
            </w:r>
          </w:p>
          <w:p w14:paraId="500275C1" w14:textId="4712D458" w:rsidR="00EB5167" w:rsidRPr="000D1CDA" w:rsidRDefault="006F6C91">
            <w:pPr>
              <w:spacing w:before="120" w:after="120"/>
              <w:rPr>
                <w:rFonts w:ascii="Arial" w:hAnsi="Arial" w:cs="Arial"/>
                <w:sz w:val="18"/>
                <w:szCs w:val="18"/>
                <w:lang w:val="en-GB"/>
              </w:rPr>
            </w:pPr>
            <w:r>
              <w:rPr>
                <w:rFonts w:ascii="Arial" w:hAnsi="Arial" w:cs="Arial"/>
                <w:sz w:val="18"/>
                <w:szCs w:val="18"/>
                <w:lang w:val="en-GB"/>
              </w:rPr>
              <w:t/>
            </w:r>
            <w:r>
              <w:rPr>
                <w:rFonts w:ascii="Arial" w:hAnsi="Arial" w:cs="Arial"/>
                <w:color w:val="92D050"/>
                <w:sz w:val="18"/>
                <w:szCs w:val="18"/>
                <w:lang w:val="en-GB"/>
              </w:rPr>
              <w:t/>
            </w:r>
          </w:p>
        </w:tc>
      </w:tr>
      <w:tr w:rsidR="00AB125A" w14:paraId="411AFEA3" w14:textId="77777777" w:rsidTr="35D7E649">
        <w:trPr>
          <w:trHeight w:val="363"/>
        </w:trPr>
        <w:tc>
          <w:tcPr>
            <w:tcW w:w="14835" w:type="dxa"/>
            <w:gridSpan w:val="2"/>
            <w:shd w:val="clear" w:color="auto" w:fill="4F81BD" w:themeFill="accent1"/>
            <w:vAlign w:val="center"/>
          </w:tcPr>
          <w:p w14:paraId="6069838A" w14:textId="77777777" w:rsidR="00AB125A" w:rsidRDefault="008437AD">
            <w:pPr>
              <w:pStyle w:val="KeinLeerraum"/>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rPr>
              <w:t>II Data Characteristics</w:t>
            </w:r>
          </w:p>
        </w:tc>
      </w:tr>
      <w:tr w:rsidR="00AB125A" w:rsidRPr="00086464" w14:paraId="72AD934E" w14:textId="77777777" w:rsidTr="35D7E649">
        <w:trPr>
          <w:trHeight w:val="751"/>
        </w:trPr>
        <w:tc>
          <w:tcPr>
            <w:tcW w:w="2052" w:type="dxa"/>
            <w:shd w:val="clear" w:color="auto" w:fill="auto"/>
            <w:vAlign w:val="center"/>
          </w:tcPr>
          <w:p w14:paraId="199C3FD4"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II.1 Data description and collection or re-use of existing data</w:t>
            </w:r>
          </w:p>
        </w:tc>
        <w:tc>
          <w:tcPr>
            <w:tcW w:w="12783" w:type="dxa"/>
            <w:shd w:val="clear" w:color="auto" w:fill="auto"/>
            <w:vAlign w:val="center"/>
          </w:tcPr>
          <w:p w14:paraId="6C829B9C" w14:textId="77777777" w:rsidR="00AB125A" w:rsidRDefault="008437AD">
            <w:pPr>
              <w:spacing w:before="120" w:after="120"/>
              <w:rPr>
                <w:rFonts w:ascii="Arial" w:hAnsi="Arial" w:cs="Arial"/>
                <w:sz w:val="18"/>
                <w:szCs w:val="18"/>
                <w:lang w:val="en-GB"/>
              </w:rPr>
            </w:pPr>
            <w:bookmarkStart w:id="0" w:name="_Hlk65667802"/>
            <w:r>
              <w:rPr>
                <w:rFonts w:ascii="Arial" w:hAnsi="Arial" w:cs="Arial"/>
                <w:b/>
                <w:bCs/>
                <w:sz w:val="18"/>
                <w:szCs w:val="18"/>
                <w:lang w:val="en-GB"/>
              </w:rPr>
              <w:t>Produced datasets:</w:t>
            </w:r>
            <w:r>
              <w:rPr>
                <w:rFonts w:ascii="Arial" w:hAnsi="Arial" w:cs="Arial"/>
                <w:color w:val="FF0000"/>
                <w:sz w:val="18"/>
                <w:szCs w:val="18"/>
                <w:lang w:val="en-GB"/>
              </w:rPr>
              <w:t xml:space="preserve"> </w:t>
            </w:r>
          </w:p>
          <w:tbl>
            <w:tblPr>
              <w:tblStyle w:val="GridTableLight0"/>
              <w:tblW w:w="12426"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944"/>
              <w:gridCol w:w="2283"/>
              <w:gridCol w:w="1347"/>
              <w:gridCol w:w="1517"/>
              <w:gridCol w:w="1572"/>
              <w:gridCol w:w="1707"/>
              <w:gridCol w:w="3056"/>
            </w:tblGrid>
            <w:tr w:rsidR="003D36C5" w:rsidRPr="002F2410" w14:paraId="66BC2B77" w14:textId="3D895266" w:rsidTr="00EC6654">
              <w:trPr>
                <w:cantSplit/>
                <w:tblHeader/>
              </w:trPr>
              <w:tc>
                <w:tcPr>
                  <w:tcW w:w="944" w:type="dxa"/>
                  <w:tcBorders>
                    <w:bottom w:val="single" w:sz="12" w:space="0" w:color="006AAB"/>
                  </w:tcBorders>
                  <w:vAlign w:val="center"/>
                </w:tcPr>
                <w:p w14:paraId="67E1DB45" w14:textId="7F2F5D7D" w:rsidR="0015327B" w:rsidRDefault="004D35E7" w:rsidP="004D35E7">
                  <w:pPr>
                    <w:jc w:val="center"/>
                    <w:rPr>
                      <w:rFonts w:cs="Arial"/>
                      <w:b/>
                      <w:bCs/>
                      <w:color w:val="006AAB"/>
                      <w:sz w:val="18"/>
                      <w:szCs w:val="18"/>
                    </w:rPr>
                  </w:pPr>
                  <w:bookmarkStart w:id="1" w:name="_Hlk66278334"/>
                  <w:bookmarkEnd w:id="0"/>
                  <w:r>
                    <w:rPr>
                      <w:rFonts w:cs="Arial"/>
                      <w:color w:val="006AAB"/>
                      <w:sz w:val="18"/>
                      <w:szCs w:val="18"/>
                    </w:rPr>
                    <w:lastRenderedPageBreak/>
                    <w:t>dataset ID</w:t>
                  </w:r>
                </w:p>
              </w:tc>
              <w:tc>
                <w:tcPr>
                  <w:tcW w:w="2283" w:type="dxa"/>
                  <w:tcBorders>
                    <w:bottom w:val="single" w:sz="12" w:space="0" w:color="006AAB"/>
                  </w:tcBorders>
                  <w:vAlign w:val="center"/>
                </w:tcPr>
                <w:p w14:paraId="247CDCAA" w14:textId="77777777" w:rsidR="0015327B" w:rsidRDefault="0015327B">
                  <w:pPr>
                    <w:jc w:val="center"/>
                    <w:rPr>
                      <w:rFonts w:cs="Arial"/>
                      <w:b/>
                      <w:bCs/>
                      <w:color w:val="006AAB"/>
                      <w:sz w:val="18"/>
                      <w:szCs w:val="18"/>
                    </w:rPr>
                  </w:pPr>
                  <w:r>
                    <w:rPr>
                      <w:rFonts w:cs="Arial"/>
                      <w:color w:val="006AAB"/>
                      <w:sz w:val="18"/>
                      <w:szCs w:val="18"/>
                    </w:rPr>
                    <w:t>title</w:t>
                  </w:r>
                </w:p>
              </w:tc>
              <w:tc>
                <w:tcPr>
                  <w:tcW w:w="1347" w:type="dxa"/>
                  <w:tcBorders>
                    <w:bottom w:val="single" w:sz="12" w:space="0" w:color="006AAB"/>
                  </w:tcBorders>
                  <w:vAlign w:val="center"/>
                </w:tcPr>
                <w:p w14:paraId="2D7C658A" w14:textId="77777777" w:rsidR="0015327B" w:rsidRDefault="0015327B">
                  <w:pPr>
                    <w:jc w:val="center"/>
                    <w:rPr>
                      <w:rFonts w:cs="Arial"/>
                      <w:b/>
                      <w:bCs/>
                      <w:color w:val="006AAB"/>
                      <w:sz w:val="18"/>
                      <w:szCs w:val="18"/>
                    </w:rPr>
                  </w:pPr>
                  <w:r>
                    <w:rPr>
                      <w:rFonts w:cs="Arial"/>
                      <w:color w:val="006AAB"/>
                      <w:sz w:val="18"/>
                      <w:szCs w:val="18"/>
                    </w:rPr>
                    <w:t>type</w:t>
                  </w:r>
                </w:p>
              </w:tc>
              <w:tc>
                <w:tcPr>
                  <w:tcW w:w="1517" w:type="dxa"/>
                  <w:tcBorders>
                    <w:bottom w:val="single" w:sz="12" w:space="0" w:color="006AAB"/>
                  </w:tcBorders>
                  <w:vAlign w:val="center"/>
                </w:tcPr>
                <w:p w14:paraId="6A07505B" w14:textId="77777777" w:rsidR="0015327B" w:rsidRDefault="0015327B">
                  <w:pPr>
                    <w:jc w:val="center"/>
                    <w:rPr>
                      <w:rFonts w:cs="Arial"/>
                      <w:b/>
                      <w:bCs/>
                      <w:color w:val="006AAB"/>
                      <w:sz w:val="18"/>
                      <w:szCs w:val="18"/>
                    </w:rPr>
                  </w:pPr>
                  <w:r>
                    <w:rPr>
                      <w:rFonts w:cs="Arial"/>
                      <w:color w:val="006AAB"/>
                      <w:sz w:val="18"/>
                      <w:szCs w:val="18"/>
                    </w:rPr>
                    <w:t>format</w:t>
                  </w:r>
                </w:p>
              </w:tc>
              <w:tc>
                <w:tcPr>
                  <w:tcW w:w="1572" w:type="dxa"/>
                  <w:tcBorders>
                    <w:bottom w:val="single" w:sz="12" w:space="0" w:color="006AAB"/>
                  </w:tcBorders>
                  <w:vAlign w:val="center"/>
                </w:tcPr>
                <w:p w14:paraId="702A6DC2" w14:textId="77777777" w:rsidR="0015327B" w:rsidRDefault="0015327B">
                  <w:pPr>
                    <w:jc w:val="center"/>
                    <w:rPr>
                      <w:rFonts w:cs="Arial"/>
                      <w:b/>
                      <w:bCs/>
                      <w:color w:val="006AAB"/>
                      <w:sz w:val="18"/>
                      <w:szCs w:val="18"/>
                    </w:rPr>
                  </w:pPr>
                  <w:r>
                    <w:rPr>
                      <w:rFonts w:cs="Arial"/>
                      <w:color w:val="006AAB"/>
                      <w:sz w:val="18"/>
                      <w:szCs w:val="18"/>
                    </w:rPr>
                    <w:t>estimated volume</w:t>
                  </w:r>
                </w:p>
              </w:tc>
              <w:tc>
                <w:tcPr>
                  <w:tcW w:w="1707" w:type="dxa"/>
                  <w:tcBorders>
                    <w:bottom w:val="single" w:sz="12" w:space="0" w:color="006AAB"/>
                  </w:tcBorders>
                  <w:vAlign w:val="center"/>
                </w:tcPr>
                <w:p w14:paraId="64780230" w14:textId="77777777" w:rsidR="0015327B" w:rsidRDefault="0015327B">
                  <w:pPr>
                    <w:jc w:val="center"/>
                    <w:rPr>
                      <w:rFonts w:cs="Arial"/>
                      <w:b/>
                      <w:bCs/>
                      <w:color w:val="006AAB"/>
                      <w:sz w:val="18"/>
                      <w:szCs w:val="18"/>
                    </w:rPr>
                  </w:pPr>
                  <w:r>
                    <w:rPr>
                      <w:rFonts w:cs="Arial"/>
                      <w:color w:val="006AAB"/>
                      <w:sz w:val="18"/>
                      <w:szCs w:val="18"/>
                    </w:rPr>
                    <w:t>contains sensitive data</w:t>
                  </w:r>
                </w:p>
              </w:tc>
              <w:tc>
                <w:tcPr>
                  <w:tcW w:w="3056" w:type="dxa"/>
                  <w:tcBorders>
                    <w:bottom w:val="single" w:sz="12" w:space="0" w:color="006AAB"/>
                  </w:tcBorders>
                  <w:vAlign w:val="center"/>
                </w:tcPr>
                <w:p w14:paraId="582ADB0F" w14:textId="68181CB1" w:rsidR="0015327B" w:rsidRDefault="0015327B">
                  <w:pPr>
                    <w:jc w:val="center"/>
                    <w:rPr>
                      <w:rFonts w:cs="Arial"/>
                      <w:color w:val="006AAB"/>
                      <w:sz w:val="18"/>
                      <w:szCs w:val="18"/>
                    </w:rPr>
                  </w:pPr>
                  <w:r>
                    <w:rPr>
                      <w:rFonts w:cs="Arial"/>
                      <w:color w:val="006AAB"/>
                      <w:sz w:val="18"/>
                      <w:szCs w:val="18"/>
                    </w:rPr>
                    <w:t>description</w:t>
                  </w:r>
                </w:p>
              </w:tc>
            </w:tr>
            <w:tr w:rsidR="003D36C5" w:rsidRPr="002F2410" w14:paraId="7EAF96F5" w14:textId="03E333E5" w:rsidTr="00EC6654">
              <w:tc>
                <w:tcPr>
                  <w:tcW w:w="944" w:type="dxa"/>
                </w:tcPr>
                <w:p w14:paraId="0A970367" w14:textId="77777777" w:rsidR="0015327B" w:rsidRPr="00E46E56" w:rsidRDefault="0015327B" w:rsidP="00E46E56">
                  <w:pPr>
                    <w:jc w:val="center"/>
                    <w:rPr>
                      <w:rFonts w:cs="Arial"/>
                      <w:b/>
                      <w:bCs/>
                      <w:sz w:val="18"/>
                      <w:szCs w:val="18"/>
                    </w:rPr>
                  </w:pPr>
                  <w:r>
                    <w:rPr>
                      <w:sz w:val="18"/>
                      <w:szCs w:val="18"/>
                    </w:rPr>
                    <w:t>P1</w:t>
                  </w:r>
                </w:p>
              </w:tc>
              <w:tc>
                <w:tcPr>
                  <w:tcW w:w="2283" w:type="dxa"/>
                </w:tcPr>
                <w:p w14:paraId="01954A5F" w14:textId="77777777" w:rsidR="0015327B" w:rsidRPr="00255463" w:rsidRDefault="0015327B" w:rsidP="1C2E5748">
                  <w:pPr>
                    <w:jc w:val="left"/>
                    <w:rPr>
                      <w:rFonts w:cs="Arial"/>
                      <w:color w:val="000000" w:themeColor="text1"/>
                      <w:sz w:val="18"/>
                      <w:szCs w:val="18"/>
                    </w:rPr>
                  </w:pPr>
                  <w:r>
                    <w:rPr>
                      <w:sz w:val="18"/>
                      <w:szCs w:val="18"/>
                    </w:rPr>
                    <w:t>Frost Day Prediction Random Forest Model</w:t>
                  </w:r>
                </w:p>
              </w:tc>
              <w:tc>
                <w:tcPr>
                  <w:tcW w:w="1347" w:type="dxa"/>
                </w:tcPr>
                <w:p w14:paraId="789DE43D" w14:textId="77777777" w:rsidR="0015327B" w:rsidRPr="00255463" w:rsidRDefault="0015327B" w:rsidP="1C2E5748">
                  <w:pPr>
                    <w:jc w:val="left"/>
                    <w:rPr>
                      <w:rFonts w:cs="Arial"/>
                      <w:color w:val="000000" w:themeColor="text1"/>
                      <w:sz w:val="18"/>
                      <w:szCs w:val="18"/>
                    </w:rPr>
                  </w:pPr>
                  <w:r>
                    <w:rPr>
                      <w:sz w:val="18"/>
                      <w:szCs w:val="18"/>
                    </w:rPr>
                    <w:t>Software applications</w:t>
                  </w:r>
                </w:p>
              </w:tc>
              <w:tc>
                <w:tcPr>
                  <w:tcW w:w="1517" w:type="dxa"/>
                </w:tcPr>
                <w:p w14:paraId="1C790706" w14:textId="77777777" w:rsidR="0015327B" w:rsidRPr="00255463" w:rsidRDefault="0015327B" w:rsidP="1C2E5748">
                  <w:pPr>
                    <w:jc w:val="left"/>
                    <w:rPr>
                      <w:rFonts w:cs="Arial"/>
                      <w:color w:val="000000" w:themeColor="text1"/>
                      <w:sz w:val="18"/>
                      <w:szCs w:val="18"/>
                    </w:rPr>
                  </w:pPr>
                  <w:r>
                    <w:rPr>
                      <w:sz w:val="18"/>
                      <w:szCs w:val="18"/>
                    </w:rPr>
                    <w:t>joblib</w:t>
                  </w:r>
                </w:p>
              </w:tc>
              <w:tc>
                <w:tcPr>
                  <w:tcW w:w="1572" w:type="dxa"/>
                </w:tcPr>
                <w:p w14:paraId="63C7AA62" w14:textId="77777777" w:rsidR="0015327B" w:rsidRPr="00255463" w:rsidRDefault="0015327B" w:rsidP="00255463">
                  <w:pPr>
                    <w:jc w:val="left"/>
                    <w:rPr>
                      <w:rFonts w:cs="Arial"/>
                      <w:color w:val="000000" w:themeColor="text1"/>
                      <w:sz w:val="18"/>
                      <w:szCs w:val="18"/>
                    </w:rPr>
                  </w:pPr>
                  <w:r>
                    <w:rPr>
                      <w:sz w:val="18"/>
                      <w:szCs w:val="18"/>
                    </w:rPr>
                    <w:t>100 - 1000 MB</w:t>
                  </w:r>
                </w:p>
              </w:tc>
              <w:tc>
                <w:tcPr>
                  <w:tcW w:w="1707" w:type="dxa"/>
                </w:tcPr>
                <w:p w14:paraId="491BC4ED" w14:textId="77777777" w:rsidR="0015327B" w:rsidRPr="00255463" w:rsidRDefault="0015327B" w:rsidP="001F61BE">
                  <w:pPr>
                    <w:jc w:val="center"/>
                    <w:rPr>
                      <w:rFonts w:cs="Arial"/>
                      <w:color w:val="000000" w:themeColor="text1"/>
                      <w:sz w:val="18"/>
                      <w:szCs w:val="18"/>
                    </w:rPr>
                  </w:pPr>
                  <w:r>
                    <w:rPr>
                      <w:sz w:val="18"/>
                      <w:szCs w:val="18"/>
                    </w:rPr>
                    <w:t>no</w:t>
                  </w:r>
                  <w:bookmarkEnd w:id="1"/>
                </w:p>
              </w:tc>
              <w:tc>
                <w:tcPr>
                  <w:tcW w:w="3056" w:type="dxa"/>
                </w:tcPr>
                <w:p w14:paraId="3E4A7EC8" w14:textId="7E6A5272" w:rsidR="0015327B" w:rsidRPr="1C2E5748" w:rsidRDefault="005C59B1" w:rsidP="001F61BE">
                  <w:pPr>
                    <w:jc w:val="center"/>
                    <w:rPr>
                      <w:sz w:val="18"/>
                      <w:szCs w:val="18"/>
                    </w:rPr>
                  </w:pPr>
                  <w:r>
                    <w:rPr>
                      <w:sz w:val="18"/>
                      <w:szCs w:val="18"/>
                    </w:rPr>
                    <w:t>A Random Forest Classifier trained on daily meteorological measurements from Vienna Hohe Warte station (2000-2023) to predict frost days (minimum temperature below 0°C). The model is serialised in joblib format using scikit-learn. It includes hyperparameters tuned via 5-fold cross-validation and achieves accuracy of 97.1% and ROC-AUC of 0.995 on the held-out test set. Deposited in the TU Wien Research Data Repository with a persistent DOI.</w:t>
                  </w:r>
                </w:p>
              </w:tc>
            </w:tr>
            <w:tr w:rsidR="003D36C5" w:rsidRPr="002F2410" w14:paraId="7EAF96F5" w14:textId="03E333E5" w:rsidTr="00EC6654">
              <w:tc>
                <w:tcPr>
                  <w:tcW w:w="944" w:type="dxa"/>
                </w:tcPr>
                <w:p w14:paraId="0A970367" w14:textId="77777777" w:rsidR="0015327B" w:rsidRPr="00E46E56" w:rsidRDefault="0015327B" w:rsidP="00E46E56">
                  <w:pPr>
                    <w:jc w:val="center"/>
                    <w:rPr>
                      <w:rFonts w:cs="Arial"/>
                      <w:b/>
                      <w:bCs/>
                      <w:sz w:val="18"/>
                      <w:szCs w:val="18"/>
                    </w:rPr>
                  </w:pPr>
                  <w:r>
                    <w:rPr>
                      <w:sz w:val="18"/>
                      <w:szCs w:val="18"/>
                    </w:rPr>
                    <w:t>P2</w:t>
                  </w:r>
                </w:p>
              </w:tc>
              <w:tc>
                <w:tcPr>
                  <w:tcW w:w="2283" w:type="dxa"/>
                </w:tcPr>
                <w:p w14:paraId="01954A5F" w14:textId="77777777" w:rsidR="0015327B" w:rsidRPr="00255463" w:rsidRDefault="0015327B" w:rsidP="1C2E5748">
                  <w:pPr>
                    <w:jc w:val="left"/>
                    <w:rPr>
                      <w:rFonts w:cs="Arial"/>
                      <w:color w:val="000000" w:themeColor="text1"/>
                      <w:sz w:val="18"/>
                      <w:szCs w:val="18"/>
                    </w:rPr>
                  </w:pPr>
                  <w:r>
                    <w:rPr>
                      <w:sz w:val="18"/>
                      <w:szCs w:val="18"/>
                    </w:rPr>
                    <w:t>Frost Day Prediction Evaluation Results</w:t>
                  </w:r>
                </w:p>
              </w:tc>
              <w:tc>
                <w:tcPr>
                  <w:tcW w:w="1347" w:type="dxa"/>
                </w:tcPr>
                <w:p w14:paraId="789DE43D" w14:textId="77777777" w:rsidR="0015327B" w:rsidRPr="00255463" w:rsidRDefault="0015327B" w:rsidP="1C2E5748">
                  <w:pPr>
                    <w:jc w:val="left"/>
                    <w:rPr>
                      <w:rFonts w:cs="Arial"/>
                      <w:color w:val="000000" w:themeColor="text1"/>
                      <w:sz w:val="18"/>
                      <w:szCs w:val="18"/>
                    </w:rPr>
                  </w:pPr>
                  <w:r>
                    <w:rPr>
                      <w:sz w:val="18"/>
                      <w:szCs w:val="18"/>
                    </w:rPr>
                    <w:t>Structured text</w:t>
                  </w:r>
                </w:p>
              </w:tc>
              <w:tc>
                <w:tcPr>
                  <w:tcW w:w="1517" w:type="dxa"/>
                </w:tcPr>
                <w:p w14:paraId="1C790706" w14:textId="77777777" w:rsidR="0015327B" w:rsidRPr="00255463" w:rsidRDefault="0015327B" w:rsidP="1C2E5748">
                  <w:pPr>
                    <w:jc w:val="left"/>
                    <w:rPr>
                      <w:rFonts w:cs="Arial"/>
                      <w:color w:val="000000" w:themeColor="text1"/>
                      <w:sz w:val="18"/>
                      <w:szCs w:val="18"/>
                    </w:rPr>
                  </w:pPr>
                  <w:r>
                    <w:rPr>
                      <w:sz w:val="18"/>
                      <w:szCs w:val="18"/>
                    </w:rPr>
                    <w:t>CSV, PNG</w:t>
                  </w:r>
                </w:p>
              </w:tc>
              <w:tc>
                <w:tcPr>
                  <w:tcW w:w="1572" w:type="dxa"/>
                </w:tcPr>
                <w:p w14:paraId="63C7AA62" w14:textId="77777777" w:rsidR="0015327B" w:rsidRPr="00255463" w:rsidRDefault="0015327B" w:rsidP="00255463">
                  <w:pPr>
                    <w:jc w:val="left"/>
                    <w:rPr>
                      <w:rFonts w:cs="Arial"/>
                      <w:color w:val="000000" w:themeColor="text1"/>
                      <w:sz w:val="18"/>
                      <w:szCs w:val="18"/>
                    </w:rPr>
                  </w:pPr>
                  <w:r>
                    <w:rPr>
                      <w:sz w:val="18"/>
                      <w:szCs w:val="18"/>
                    </w:rPr>
                    <w:t>100 - 1000 MB</w:t>
                  </w:r>
                </w:p>
              </w:tc>
              <w:tc>
                <w:tcPr>
                  <w:tcW w:w="1707" w:type="dxa"/>
                </w:tcPr>
                <w:p w14:paraId="491BC4ED" w14:textId="77777777" w:rsidR="0015327B" w:rsidRPr="00255463" w:rsidRDefault="0015327B" w:rsidP="001F61BE">
                  <w:pPr>
                    <w:jc w:val="center"/>
                    <w:rPr>
                      <w:rFonts w:cs="Arial"/>
                      <w:color w:val="000000" w:themeColor="text1"/>
                      <w:sz w:val="18"/>
                      <w:szCs w:val="18"/>
                    </w:rPr>
                  </w:pPr>
                  <w:r>
                    <w:rPr>
                      <w:sz w:val="18"/>
                      <w:szCs w:val="18"/>
                    </w:rPr>
                    <w:t>no</w:t>
                  </w:r>
                  <w:bookmarkEnd w:id="1"/>
                </w:p>
              </w:tc>
              <w:tc>
                <w:tcPr>
                  <w:tcW w:w="3056" w:type="dxa"/>
                </w:tcPr>
                <w:p w14:paraId="3E4A7EC8" w14:textId="7E6A5272" w:rsidR="0015327B" w:rsidRPr="1C2E5748" w:rsidRDefault="005C59B1" w:rsidP="001F61BE">
                  <w:pPr>
                    <w:jc w:val="center"/>
                    <w:rPr>
                      <w:sz w:val="18"/>
                      <w:szCs w:val="18"/>
                    </w:rPr>
                  </w:pPr>
                  <w:r>
                    <w:rPr>
                      <w:sz w:val="18"/>
                      <w:szCs w:val="18"/>
                    </w:rPr>
                    <w:t>Evaluation artefacts produced by the frost day prediction experiment including: confusion matrix (PNG), ROC-AUC curve (PNG), feature importance chart (PNG), per-feature histograms (PNG), correlation heatmap (PNG), and evaluation metrics (CSV) containing accuracy, precision, recall, F1-score and ROC-AUC on the held-out test set. All figures are saved in PNG format. Deposited in the TU Wien Research Data Repository as a separate deposit from the model, with a persistent DOI.</w:t>
                  </w:r>
                </w:p>
              </w:tc>
            </w:tr>
          </w:tbl>
          <w:p w14:paraId="1665CC5C" w14:textId="6121BB58" w:rsidR="00082532" w:rsidRPr="00DA2B97" w:rsidRDefault="00082532">
            <w:pPr>
              <w:spacing w:before="120" w:after="120"/>
              <w:rPr>
                <w:rFonts w:ascii="Arial" w:hAnsi="Arial" w:cs="Arial"/>
                <w:sz w:val="18"/>
                <w:szCs w:val="18"/>
                <w:lang w:val="en-GB"/>
              </w:rPr>
            </w:pPr>
            <w:r>
              <w:rPr>
                <w:rFonts w:ascii="Arial" w:hAnsi="Arial" w:cs="Arial"/>
                <w:sz w:val="18"/>
                <w:szCs w:val="18"/>
                <w:lang w:val="en-GB"/>
              </w:rPr>
              <w:t/>
            </w:r>
          </w:p>
          <w:p w14:paraId="6D2A6487" w14:textId="1A1E45BB" w:rsidR="00AB125A" w:rsidRDefault="008437AD">
            <w:pPr>
              <w:spacing w:before="120" w:after="120"/>
              <w:rPr>
                <w:rFonts w:ascii="Arial" w:hAnsi="Arial" w:cs="Arial"/>
                <w:sz w:val="18"/>
                <w:szCs w:val="18"/>
                <w:lang w:val="en-GB"/>
              </w:rPr>
            </w:pPr>
            <w:r>
              <w:rPr>
                <w:rFonts w:ascii="Arial" w:hAnsi="Arial" w:cs="Arial"/>
                <w:b/>
                <w:bCs/>
                <w:sz w:val="18"/>
                <w:szCs w:val="18"/>
                <w:lang w:val="en-GB"/>
              </w:rPr>
              <w:t>Reused datasets:</w:t>
            </w:r>
          </w:p>
          <w:tbl>
            <w:tblPr>
              <w:tblStyle w:val="GridTableLight0"/>
              <w:tblW w:w="12426"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44"/>
              <w:gridCol w:w="2268"/>
              <w:gridCol w:w="2835"/>
              <w:gridCol w:w="1559"/>
              <w:gridCol w:w="1843"/>
              <w:gridCol w:w="2977"/>
            </w:tblGrid>
            <w:tr w:rsidR="003D36C5" w:rsidRPr="002F2410" w14:paraId="39B7FB17" w14:textId="3768FC53" w:rsidTr="00EC6654">
              <w:trPr>
                <w:trHeight w:val="300"/>
              </w:trPr>
              <w:tc>
                <w:tcPr>
                  <w:tcW w:w="944" w:type="dxa"/>
                  <w:tcBorders>
                    <w:bottom w:val="single" w:sz="12" w:space="0" w:color="006AAB"/>
                  </w:tcBorders>
                  <w:vAlign w:val="center"/>
                </w:tcPr>
                <w:p w14:paraId="05B1A18A" w14:textId="77777777" w:rsidR="003D36C5" w:rsidRDefault="003D36C5">
                  <w:pPr>
                    <w:jc w:val="center"/>
                    <w:rPr>
                      <w:rFonts w:cs="Arial"/>
                      <w:b/>
                      <w:bCs/>
                      <w:color w:val="006AAB"/>
                      <w:sz w:val="18"/>
                      <w:szCs w:val="18"/>
                    </w:rPr>
                  </w:pPr>
                  <w:r>
                    <w:rPr>
                      <w:rFonts w:cs="Arial"/>
                      <w:color w:val="006AAB"/>
                      <w:sz w:val="18"/>
                      <w:szCs w:val="18"/>
                    </w:rPr>
                    <w:t>dataset ID</w:t>
                  </w:r>
                </w:p>
              </w:tc>
              <w:tc>
                <w:tcPr>
                  <w:tcW w:w="2268" w:type="dxa"/>
                  <w:tcBorders>
                    <w:bottom w:val="single" w:sz="12" w:space="0" w:color="006AAB"/>
                  </w:tcBorders>
                  <w:vAlign w:val="center"/>
                </w:tcPr>
                <w:p w14:paraId="2B043613" w14:textId="77777777" w:rsidR="003D36C5" w:rsidRDefault="003D36C5">
                  <w:pPr>
                    <w:jc w:val="center"/>
                    <w:rPr>
                      <w:rFonts w:cs="Arial"/>
                      <w:b/>
                      <w:bCs/>
                      <w:color w:val="006AAB"/>
                      <w:sz w:val="18"/>
                      <w:szCs w:val="18"/>
                    </w:rPr>
                  </w:pPr>
                  <w:r>
                    <w:rPr>
                      <w:rFonts w:cs="Arial"/>
                      <w:color w:val="006AAB"/>
                      <w:sz w:val="18"/>
                      <w:szCs w:val="18"/>
                    </w:rPr>
                    <w:t>title</w:t>
                  </w:r>
                </w:p>
              </w:tc>
              <w:tc>
                <w:tcPr>
                  <w:tcW w:w="2835" w:type="dxa"/>
                  <w:tcBorders>
                    <w:bottom w:val="single" w:sz="12" w:space="0" w:color="006AAB"/>
                  </w:tcBorders>
                  <w:vAlign w:val="center"/>
                </w:tcPr>
                <w:p w14:paraId="44C7B3FC" w14:textId="4E7B8DCD" w:rsidR="003D36C5" w:rsidRDefault="003D36C5">
                  <w:pPr>
                    <w:jc w:val="center"/>
                    <w:rPr>
                      <w:rFonts w:cs="Arial"/>
                      <w:color w:val="006AAB"/>
                      <w:sz w:val="18"/>
                      <w:szCs w:val="18"/>
                    </w:rPr>
                  </w:pPr>
                  <w:r>
                    <w:rPr>
                      <w:rFonts w:cs="Arial"/>
                      <w:color w:val="006AAB"/>
                      <w:sz w:val="18"/>
                      <w:szCs w:val="18"/>
                    </w:rPr>
                    <w:t>source</w:t>
                  </w:r>
                </w:p>
              </w:tc>
              <w:tc>
                <w:tcPr>
                  <w:tcW w:w="1559" w:type="dxa"/>
                  <w:tcBorders>
                    <w:bottom w:val="single" w:sz="12" w:space="0" w:color="006AAB"/>
                  </w:tcBorders>
                  <w:vAlign w:val="center"/>
                </w:tcPr>
                <w:p w14:paraId="77CD5A50" w14:textId="2C4D7C3A" w:rsidR="003D36C5" w:rsidRPr="00E93921" w:rsidRDefault="003D36C5" w:rsidP="1C2E5748">
                  <w:pPr>
                    <w:spacing w:line="240" w:lineRule="exact"/>
                    <w:jc w:val="center"/>
                    <w:rPr>
                      <w:rFonts w:cs="Arial"/>
                      <w:color w:val="006AAB"/>
                      <w:sz w:val="18"/>
                      <w:szCs w:val="18"/>
                    </w:rPr>
                  </w:pPr>
                  <w:r>
                    <w:rPr>
                      <w:rFonts w:cs="Arial"/>
                      <w:color w:val="006AAB"/>
                      <w:sz w:val="18"/>
                      <w:szCs w:val="18"/>
                    </w:rPr>
                    <w:t>rights (e.g. license)</w:t>
                  </w:r>
                </w:p>
              </w:tc>
              <w:tc>
                <w:tcPr>
                  <w:tcW w:w="1843" w:type="dxa"/>
                  <w:tcBorders>
                    <w:bottom w:val="single" w:sz="12" w:space="0" w:color="006AAB"/>
                  </w:tcBorders>
                  <w:vAlign w:val="center"/>
                </w:tcPr>
                <w:p w14:paraId="1C08711F" w14:textId="77777777" w:rsidR="003D36C5" w:rsidRDefault="003D36C5">
                  <w:pPr>
                    <w:jc w:val="center"/>
                    <w:rPr>
                      <w:rFonts w:cs="Arial"/>
                      <w:color w:val="006AAB"/>
                      <w:sz w:val="18"/>
                      <w:szCs w:val="18"/>
                    </w:rPr>
                  </w:pPr>
                  <w:r>
                    <w:rPr>
                      <w:rFonts w:cs="Arial"/>
                      <w:color w:val="006AAB"/>
                      <w:sz w:val="18"/>
                      <w:szCs w:val="18"/>
                    </w:rPr>
                    <w:t>contains sensitive data</w:t>
                  </w:r>
                </w:p>
              </w:tc>
              <w:tc>
                <w:tcPr>
                  <w:tcW w:w="2977" w:type="dxa"/>
                  <w:tcBorders>
                    <w:bottom w:val="single" w:sz="12" w:space="0" w:color="006AAB"/>
                  </w:tcBorders>
                  <w:vAlign w:val="center"/>
                </w:tcPr>
                <w:p w14:paraId="51A4D564" w14:textId="3517D225" w:rsidR="003D36C5" w:rsidRDefault="003D36C5">
                  <w:pPr>
                    <w:jc w:val="center"/>
                    <w:rPr>
                      <w:rFonts w:cs="Arial"/>
                      <w:color w:val="006AAB"/>
                      <w:sz w:val="18"/>
                      <w:szCs w:val="18"/>
                    </w:rPr>
                  </w:pPr>
                  <w:r>
                    <w:rPr>
                      <w:rFonts w:cs="Arial"/>
                      <w:color w:val="006AAB"/>
                      <w:sz w:val="18"/>
                      <w:szCs w:val="18"/>
                    </w:rPr>
                    <w:t>description</w:t>
                  </w:r>
                </w:p>
              </w:tc>
            </w:tr>
            <w:tr w:rsidR="003D36C5" w:rsidRPr="002F2410" w14:paraId="0C9046AB" w14:textId="638B57F0" w:rsidTr="00EC6654">
              <w:trPr>
                <w:trHeight w:val="300"/>
              </w:trPr>
              <w:tc>
                <w:tcPr>
                  <w:tcW w:w="944" w:type="dxa"/>
                  <w:tcBorders>
                    <w:top w:val="single" w:sz="12" w:space="0" w:color="BFBFBF" w:themeColor="background1" w:themeShade="BF"/>
                    <w:bottom w:val="single" w:sz="12" w:space="0" w:color="BFBFBF" w:themeColor="background1" w:themeShade="BF"/>
                  </w:tcBorders>
                </w:tcPr>
                <w:p w14:paraId="5F31422F" w14:textId="77777777" w:rsidR="003D36C5" w:rsidRPr="00B559E6" w:rsidRDefault="003D36C5" w:rsidP="00B559E6">
                  <w:pPr>
                    <w:jc w:val="center"/>
                    <w:rPr>
                      <w:sz w:val="18"/>
                      <w:szCs w:val="18"/>
                    </w:rPr>
                  </w:pPr>
                  <w:r>
                    <w:rPr>
                      <w:sz w:val="18"/>
                      <w:szCs w:val="18"/>
                    </w:rPr>
                    <w:t>R1</w:t>
                  </w:r>
                </w:p>
              </w:tc>
              <w:tc>
                <w:tcPr>
                  <w:tcW w:w="2268" w:type="dxa"/>
                  <w:tcBorders>
                    <w:top w:val="single" w:sz="12" w:space="0" w:color="BFBFBF" w:themeColor="background1" w:themeShade="BF"/>
                    <w:bottom w:val="single" w:sz="12" w:space="0" w:color="BFBFBF" w:themeColor="background1" w:themeShade="BF"/>
                  </w:tcBorders>
                </w:tcPr>
                <w:p w14:paraId="003326D0" w14:textId="77777777" w:rsidR="003D36C5" w:rsidRPr="00B559E6" w:rsidRDefault="003D36C5" w:rsidP="00B559E6">
                  <w:pPr>
                    <w:jc w:val="left"/>
                    <w:rPr>
                      <w:sz w:val="18"/>
                      <w:szCs w:val="18"/>
                    </w:rPr>
                  </w:pPr>
                  <w:r>
                    <w:rPr>
                      <w:sz w:val="18"/>
                      <w:szCs w:val="18"/>
                    </w:rPr>
                    <w:t>Messstationen Tagesdaten v2 (Daily Station Measurements)</w:t>
                  </w:r>
                </w:p>
              </w:tc>
              <w:tc>
                <w:tcPr>
                  <w:tcW w:w="2835" w:type="dxa"/>
                  <w:tcBorders>
                    <w:top w:val="single" w:sz="12" w:space="0" w:color="BFBFBF" w:themeColor="background1" w:themeShade="BF"/>
                    <w:bottom w:val="single" w:sz="12" w:space="0" w:color="BFBFBF" w:themeColor="background1" w:themeShade="BF"/>
                  </w:tcBorders>
                </w:tcPr>
                <w:p w14:paraId="4C6E8F68" w14:textId="77777777" w:rsidR="003D36C5" w:rsidRPr="00B559E6" w:rsidRDefault="003D36C5" w:rsidP="00B559E6">
                  <w:pPr>
                    <w:jc w:val="left"/>
                    <w:rPr>
                      <w:sz w:val="18"/>
                      <w:szCs w:val="18"/>
                    </w:rPr>
                  </w:pPr>
                  <w:r>
                    <w:rPr>
                      <w:sz w:val="18"/>
                      <w:szCs w:val="18"/>
                    </w:rPr>
                    <w:t>https://dataset.api.hub.geosphere.at/v1/station/historical/klima-v1-1d</w:t>
                  </w:r>
                </w:p>
              </w:tc>
              <w:tc>
                <w:tcPr>
                  <w:tcW w:w="1559" w:type="dxa"/>
                  <w:tcBorders>
                    <w:top w:val="single" w:sz="12" w:space="0" w:color="BFBFBF" w:themeColor="background1" w:themeShade="BF"/>
                    <w:bottom w:val="single" w:sz="12" w:space="0" w:color="BFBFBF" w:themeColor="background1" w:themeShade="BF"/>
                  </w:tcBorders>
                </w:tcPr>
                <w:p w14:paraId="0A351C42" w14:textId="4F362982" w:rsidR="003D36C5" w:rsidRDefault="003D36C5" w:rsidP="00255463">
                  <w:pPr>
                    <w:jc w:val="left"/>
                    <w:rPr>
                      <w:sz w:val="18"/>
                      <w:szCs w:val="18"/>
                    </w:rPr>
                  </w:pPr>
                  <w:r>
                    <w:rPr>
                      <w:sz w:val="18"/>
                      <w:szCs w:val="18"/>
                    </w:rPr>
                    <w:t/>
                  </w:r>
                </w:p>
              </w:tc>
              <w:tc>
                <w:tcPr>
                  <w:tcW w:w="1843" w:type="dxa"/>
                  <w:tcBorders>
                    <w:top w:val="single" w:sz="12" w:space="0" w:color="BFBFBF" w:themeColor="background1" w:themeShade="BF"/>
                    <w:bottom w:val="single" w:sz="12" w:space="0" w:color="BFBFBF" w:themeColor="background1" w:themeShade="BF"/>
                  </w:tcBorders>
                </w:tcPr>
                <w:p w14:paraId="30D185C7" w14:textId="77777777" w:rsidR="003D36C5" w:rsidRPr="00B559E6" w:rsidRDefault="003D36C5" w:rsidP="00B559E6">
                  <w:pPr>
                    <w:jc w:val="center"/>
                    <w:rPr>
                      <w:sz w:val="18"/>
                      <w:szCs w:val="18"/>
                    </w:rPr>
                  </w:pPr>
                  <w:r>
                    <w:rPr>
                      <w:sz w:val="18"/>
                      <w:szCs w:val="18"/>
                    </w:rPr>
                    <w:t>no</w:t>
                  </w:r>
                </w:p>
              </w:tc>
              <w:tc>
                <w:tcPr>
                  <w:tcW w:w="2977" w:type="dxa"/>
                  <w:tcBorders>
                    <w:top w:val="single" w:sz="12" w:space="0" w:color="BFBFBF" w:themeColor="background1" w:themeShade="BF"/>
                    <w:bottom w:val="single" w:sz="12" w:space="0" w:color="BFBFBF" w:themeColor="background1" w:themeShade="BF"/>
                  </w:tcBorders>
                </w:tcPr>
                <w:p w14:paraId="73B97A1C" w14:textId="55B10C17" w:rsidR="003D36C5" w:rsidRPr="00B559E6" w:rsidRDefault="005C59B1" w:rsidP="00B559E6">
                  <w:pPr>
                    <w:jc w:val="center"/>
                    <w:rPr>
                      <w:sz w:val="18"/>
                      <w:szCs w:val="18"/>
                    </w:rPr>
                  </w:pPr>
                  <w:r>
                    <w:rPr>
                      <w:sz w:val="18"/>
                      <w:szCs w:val="18"/>
                    </w:rPr>
                    <w:t>…</w:t>
                  </w:r>
                </w:p>
              </w:tc>
            </w:tr>
          </w:tbl>
          <w:p w14:paraId="212280FD" w14:textId="59062DB4" w:rsidR="00AB125A" w:rsidRDefault="0EB6C58E" w:rsidP="1C2E5748">
            <w:pPr>
              <w:spacing w:before="120" w:after="120"/>
              <w:rPr>
                <w:rFonts w:ascii="Arial" w:eastAsia="Arial" w:hAnsi="Arial" w:cs="Arial"/>
                <w:b/>
                <w:bCs/>
                <w:color w:val="000000" w:themeColor="text1"/>
                <w:sz w:val="18"/>
                <w:szCs w:val="18"/>
                <w:lang w:val="en-GB"/>
              </w:rPr>
            </w:pPr>
            <w:r>
              <w:rPr>
                <w:rFonts w:ascii="Arial" w:eastAsia="Arial" w:hAnsi="Arial" w:cs="Arial"/>
                <w:b/>
                <w:bCs/>
                <w:color w:val="000000" w:themeColor="text1"/>
                <w:sz w:val="18"/>
                <w:szCs w:val="18"/>
                <w:lang w:val="en-GB"/>
              </w:rPr>
              <w:t>Methods and software used for data generation and reuse</w:t>
            </w:r>
          </w:p>
          <w:p w14:paraId="4B99056E" w14:textId="0A4FE65F" w:rsidR="00AB125A" w:rsidRPr="00255463" w:rsidRDefault="2AB6A5E5" w:rsidP="1C2E5748">
            <w:pPr>
              <w:spacing w:before="120" w:after="120"/>
              <w:rPr>
                <w:rFonts w:ascii="Arial" w:hAnsi="Arial" w:cs="Arial"/>
                <w:color w:val="000000" w:themeColor="text1"/>
                <w:sz w:val="18"/>
                <w:szCs w:val="18"/>
                <w:lang w:val="en-GB"/>
              </w:rPr>
            </w:pPr>
            <w:r>
              <w:rPr>
                <w:rFonts w:ascii="Arial" w:hAnsi="Arial" w:cs="Arial"/>
                <w:sz w:val="18"/>
                <w:szCs w:val="18"/>
                <w:lang w:val="en-GB"/>
              </w:rPr>
              <w:t xml:space="preserve">
The input dataset is reused from GeoSphere Austria Data Hub (Messstationen Tagesdaten v2), accessed via the public REST API (https://dataset.api.hub.geosphere.at/v1/station/historical/klima-v1-1d). The data is downloaded in CSV format and loaded into DBRepo using the DBRepo Python REST API client.
The experiment is implemented as a Python 3.11 pipeline following the CRISP-DM methodology. The following software and libraries are used: scikit-learn for Random Forest classification and model evaluation, pandas and NumPy for data preparation and feature engineering, Matplotlib and Seaborn for visualisation, and joblib for model serialisation. The trained model, evaluation figures and metrics are stored as output artefacts and deposited in the TU Wien Research Data Repository with persistent identifiers.</w:t>
            </w:r>
          </w:p>
        </w:tc>
      </w:tr>
      <w:tr w:rsidR="00AB125A" w:rsidRPr="002F2410" w14:paraId="56509EC8" w14:textId="77777777" w:rsidTr="35D7E649">
        <w:trPr>
          <w:trHeight w:val="363"/>
        </w:trPr>
        <w:tc>
          <w:tcPr>
            <w:tcW w:w="14835" w:type="dxa"/>
            <w:gridSpan w:val="2"/>
            <w:shd w:val="clear" w:color="auto" w:fill="4F81BD" w:themeFill="accent1"/>
            <w:vAlign w:val="center"/>
          </w:tcPr>
          <w:p w14:paraId="72356DE5" w14:textId="77777777" w:rsidR="00AB125A" w:rsidRDefault="008437AD">
            <w:pPr>
              <w:pStyle w:val="KeinLeerraum"/>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rPr>
              <w:lastRenderedPageBreak/>
              <w:t xml:space="preserve">III Documentation and Data Quality </w:t>
            </w:r>
          </w:p>
        </w:tc>
      </w:tr>
      <w:tr w:rsidR="00AB125A" w:rsidRPr="00D952EF" w14:paraId="0BD2AC9D" w14:textId="77777777" w:rsidTr="35D7E649">
        <w:trPr>
          <w:trHeight w:val="528"/>
        </w:trPr>
        <w:tc>
          <w:tcPr>
            <w:tcW w:w="2052" w:type="dxa"/>
            <w:shd w:val="clear" w:color="auto" w:fill="auto"/>
            <w:vAlign w:val="center"/>
          </w:tcPr>
          <w:p w14:paraId="49870224" w14:textId="353B1B3E"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III.1 Metadata and documentation</w:t>
            </w:r>
          </w:p>
        </w:tc>
        <w:tc>
          <w:tcPr>
            <w:tcW w:w="12783" w:type="dxa"/>
            <w:shd w:val="clear" w:color="auto" w:fill="auto"/>
            <w:vAlign w:val="center"/>
          </w:tcPr>
          <w:p w14:paraId="6EFDAD7B" w14:textId="77777777" w:rsidR="00AB125A" w:rsidRPr="00255463" w:rsidRDefault="008437AD">
            <w:pPr>
              <w:pStyle w:val="ListItem-Bullet"/>
              <w:numPr>
                <w:ilvl w:val="0"/>
                <w:numId w:val="0"/>
              </w:numPr>
              <w:spacing w:before="120" w:after="120" w:line="276" w:lineRule="auto"/>
              <w:ind w:left="227" w:hanging="227"/>
              <w:rPr>
                <w:rFonts w:ascii="Arial" w:hAnsi="Arial" w:cs="Arial"/>
                <w:color w:val="000000" w:themeColor="text1"/>
                <w:sz w:val="18"/>
                <w:szCs w:val="18"/>
              </w:rPr>
            </w:pPr>
            <w:r>
              <w:rPr>
                <w:rFonts w:ascii="Arial" w:hAnsi="Arial" w:cs="Arial"/>
                <w:b/>
                <w:bCs/>
                <w:sz w:val="18"/>
                <w:szCs w:val="18"/>
              </w:rPr>
              <w:t>Data organisation, metadata, and documentation:</w:t>
            </w:r>
          </w:p>
          <w:p w14:paraId="573DB183" w14:textId="77777777" w:rsidR="0089215A" w:rsidRPr="0089215A" w:rsidRDefault="0089215A" w:rsidP="0089215A">
            <w:pPr>
              <w:spacing w:before="120" w:after="120"/>
              <w:rPr>
                <w:rFonts w:ascii="Arial" w:hAnsi="Arial" w:cs="Arial"/>
                <w:sz w:val="18"/>
                <w:szCs w:val="18"/>
                <w:lang w:val="en-US"/>
              </w:rPr>
            </w:pPr>
            <w:r>
              <w:rPr>
                <w:rFonts w:ascii="Arial" w:hAnsi="Arial" w:cs="Arial"/>
                <w:sz w:val="18"/>
                <w:szCs w:val="18"/>
                <w:lang w:val="en-US"/>
              </w:rPr>
              <w:t>The input data is stored in a relational database in DBRepo following a Third Normal Form (3NF) schema consisting of two tables: station (station metadata) and daily_observation (daily meteorological measurements). The schema includes primary and foreign key constraints to ensure data integrity.
All code, notebooks, and configuration files are version-controlled in a public GitHub repository using Git. A consistent file-naming convention is applied covering input datasets, output files, scripts and configuration files, documented in the README. GitHub releases are used to create versioned snapshots of the experiment at key milestones. The repository is connected to Zenodo for automatic DOI minting upon each release, ensuring persistent and citable versions of the software.
Output artefacts including the trained model, evaluation figures and metrics are deposited in the TU Wien Research Data Repository as separate versioned deposits with full metadata.</w:t>
            </w:r>
          </w:p>
          <w:p w14:paraId="57A8F023" w14:textId="77777777" w:rsidR="0089215A" w:rsidRDefault="0089215A" w:rsidP="0089215A">
            <w:pPr>
              <w:spacing w:before="120" w:after="120"/>
              <w:rPr>
                <w:rFonts w:ascii="Arial" w:hAnsi="Arial" w:cs="Arial"/>
                <w:sz w:val="18"/>
                <w:szCs w:val="18"/>
                <w:lang w:val="en-US"/>
              </w:rPr>
            </w:pPr>
            <w:r>
              <w:rPr>
                <w:rFonts w:ascii="Arial" w:hAnsi="Arial" w:cs="Arial"/>
                <w:sz w:val="18"/>
                <w:szCs w:val="18"/>
                <w:lang w:val="en-US"/>
              </w:rPr>
              <w:t>The experiment applies multiple complementary metadata standards to ensure full FAIR compliance.
Input data is described using semantic mappings to the CF Standard Names ontology (for meteorological attributes) and SOSA/SSN (for observation and station metadata). Units of measurement are mapped to the SI Digital Framework ontology and stored in DBRepo column metadata.
The software and experiment package is described using RO-Crate (ro-crate-metadata.json) covering all entities, relationships, licences and persistent identifiers. CodeMeta (codemeta.json) documents software dependencies, authors with ORCIDs, and the runtime environment. The trained ML model is described using FAIR4ML metadata and a Model Card (docs/model-card.md) covering intended use, evaluation results, limitations and ethical considerations. Input datasets are described using a Croissant JSON-LD record.
All deposits in the TU Wien Research Data Repository include extensive metadata: title, description, keywords, creators with ORCIDs, licences, and cross-references via related identifiers. A CITATION.cff file is provided in the repository root referencing the Zenodo DOI. This will help others to identify, discover and reuse our data.</w:t>
            </w:r>
          </w:p>
          <w:p w14:paraId="147B819D" w14:textId="77777777" w:rsidR="00AB125A" w:rsidRDefault="008437AD" w:rsidP="0089215A">
            <w:pPr>
              <w:spacing w:before="120" w:after="120"/>
              <w:rPr>
                <w:rFonts w:ascii="Arial" w:hAnsi="Arial" w:cs="Arial"/>
                <w:sz w:val="18"/>
                <w:szCs w:val="18"/>
                <w:lang w:val="en-GB"/>
              </w:rPr>
            </w:pPr>
            <w:r>
              <w:rPr>
                <w:rFonts w:ascii="Arial" w:hAnsi="Arial" w:cs="Arial"/>
                <w:sz w:val="18"/>
                <w:szCs w:val="18"/>
                <w:lang w:val="en-GB"/>
              </w:rPr>
              <w:t>Additionally, we will provide common metadata such as title, description, or keywords when publishing data in open access repositories. In such a case, we will follow the default template provided by the repository, such as Data Cite Metadata or Dublin Core.</w:t>
            </w:r>
          </w:p>
          <w:p w14:paraId="4B330C3E" w14:textId="77468BBF" w:rsidR="00AB125A" w:rsidRDefault="008437AD">
            <w:pPr>
              <w:spacing w:before="120" w:after="120"/>
              <w:rPr>
                <w:rFonts w:ascii="Arial" w:hAnsi="Arial" w:cs="Arial"/>
                <w:sz w:val="18"/>
                <w:szCs w:val="18"/>
                <w:lang w:val="en-GB"/>
              </w:rPr>
            </w:pPr>
            <w:r>
              <w:rPr>
                <w:rFonts w:ascii="Arial" w:hAnsi="Arial" w:cs="Arial"/>
                <w:sz w:val="18"/>
                <w:szCs w:val="18"/>
                <w:lang w:val="en-GB"/>
              </w:rPr>
              <w:t>As far as possible, we will use controlled vocabularies for our data to allow inter-disciplinary interoperability and machine-actionability.</w:t>
            </w:r>
          </w:p>
          <w:p w14:paraId="6BEA12CA" w14:textId="77777777" w:rsidR="00D952EF" w:rsidRDefault="00D952EF">
            <w:pPr>
              <w:spacing w:before="120" w:after="120"/>
              <w:rPr>
                <w:rFonts w:ascii="Arial" w:hAnsi="Arial" w:cs="Arial"/>
                <w:sz w:val="18"/>
                <w:szCs w:val="18"/>
                <w:lang w:val="en-GB"/>
              </w:rPr>
            </w:pPr>
            <w:r>
              <w:rPr>
                <w:rFonts w:ascii="Arial" w:hAnsi="Arial" w:cs="Arial"/>
                <w:sz w:val="18"/>
                <w:szCs w:val="18"/>
                <w:lang w:val="en-GB"/>
              </w:rPr>
              <w:t>The experiment follows the CRISP-DM methodology and is fully documented to ensure reproducibility and reuse.
All data processing, model training and evaluation steps are implemented in Jupyter notebooks stored in the src/ folder of the GitHub repository. The notebooks include inline comments explaining each step and decision. A step-by-step reproduction guide is provided in the README.md covering requirements, installation, and execution instructions.
The relational database schema is documented with an Entity-Relationship diagram and SQL CREATE statements stored in the repository. All DBRepo tables include descriptive column metadata, semantic concept mappings and unit of measurement mappings via ontology URIs.
The trained model is accompanied by a Model Card (docs/model-card.md) documenting training data, evaluation metrics, intended use, limitations and ethical considerations. FAIR4ML metadata records all hyperparameters, evaluation metrics and algorithm details. A standards overlap analysis is included in the final report comparing RO-Crate, CodeMeta, FAIR4ML, Croissant and Model Card.
Fixed random seeds and stratified splits ensure that the experiment produces identical results when re-executed. The API-based data loading reimplementation (T2.6) is verified to produce results identical to the original local-file version.</w:t>
            </w:r>
          </w:p>
        </w:tc>
      </w:tr>
      <w:tr w:rsidR="00AB125A" w:rsidRPr="00D952EF" w14:paraId="3DCDF85D" w14:textId="77777777" w:rsidTr="35D7E649">
        <w:trPr>
          <w:trHeight w:val="363"/>
        </w:trPr>
        <w:tc>
          <w:tcPr>
            <w:tcW w:w="2052" w:type="dxa"/>
            <w:shd w:val="clear" w:color="auto" w:fill="auto"/>
            <w:vAlign w:val="center"/>
          </w:tcPr>
          <w:p w14:paraId="6F02C324"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III.2 Data quality control</w:t>
            </w:r>
          </w:p>
        </w:tc>
        <w:tc>
          <w:tcPr>
            <w:tcW w:w="12783" w:type="dxa"/>
            <w:shd w:val="clear" w:color="auto" w:fill="auto"/>
            <w:vAlign w:val="center"/>
          </w:tcPr>
          <w:p w14:paraId="244BB70B" w14:textId="77777777" w:rsidR="00AB125A" w:rsidRDefault="008437AD">
            <w:pPr>
              <w:pStyle w:val="ListItem-Bullet"/>
              <w:numPr>
                <w:ilvl w:val="0"/>
                <w:numId w:val="0"/>
              </w:numPr>
              <w:spacing w:before="120" w:after="120" w:line="276" w:lineRule="auto"/>
              <w:rPr>
                <w:rFonts w:ascii="Arial" w:hAnsi="Arial" w:cs="Arial"/>
                <w:iCs/>
                <w:sz w:val="18"/>
                <w:szCs w:val="18"/>
                <w:lang w:val="en-US"/>
              </w:rPr>
            </w:pPr>
            <w:r>
              <w:rPr>
                <w:rFonts w:ascii="Arial" w:hAnsi="Arial" w:cs="Arial"/>
                <w:b/>
                <w:bCs/>
                <w:sz w:val="18"/>
                <w:szCs w:val="18"/>
                <w:lang w:val="en-US"/>
              </w:rPr>
              <w:t>Data quality control</w:t>
            </w:r>
            <w:r>
              <w:rPr>
                <w:rFonts w:ascii="Arial" w:hAnsi="Arial" w:cs="Arial"/>
                <w:sz w:val="18"/>
                <w:szCs w:val="18"/>
                <w:lang w:val="en-US"/>
              </w:rPr>
              <w:t>:</w:t>
            </w:r>
          </w:p>
          <w:p w14:paraId="7DCCB84D" w14:textId="15CDB2B3" w:rsidR="00AB125A" w:rsidRDefault="1E28921D" w:rsidP="1C2E5748">
            <w:pPr>
              <w:pStyle w:val="ListItem-Bullet"/>
              <w:numPr>
                <w:ilvl w:val="0"/>
                <w:numId w:val="0"/>
              </w:numPr>
              <w:spacing w:before="120" w:after="120" w:line="276" w:lineRule="auto"/>
              <w:rPr>
                <w:rFonts w:ascii="Arial" w:eastAsia="Arial" w:hAnsi="Arial" w:cs="Arial"/>
                <w:sz w:val="18"/>
                <w:szCs w:val="18"/>
                <w:lang w:val="en-US"/>
              </w:rPr>
            </w:pPr>
            <w:r>
              <w:rPr>
                <w:rFonts w:ascii="Arial" w:eastAsia="Arial" w:hAnsi="Arial" w:cs="Arial"/>
                <w:sz w:val="18"/>
                <w:szCs w:val="18"/>
                <w:lang w:val="en-US"/>
              </w:rPr>
              <w:t>The following data quality checks will be done: standardised data capture, data entry validation, representation with controlled vocabularies and The input data is obtained from GeoSphere Austria, an official national meteorological service, ensuring high quality and scientific reliability. The dataset is publicly available under a CC0 licence and listed in re3data, confirming it meets open data standards.
Data quality control measures applied during processing include: identification and handling of missing values (represented as -1 in the original CSV, converted to NULL during loading into DBRepo), removal of rows with invalid or incomplete measurements, and verification of data types and value ranges during import.
The relational schema enforces data integrity through primary key constraints, foreign key constraints between the station and daily_observation tables, and appropriate data types for all columns.
The machine learning pipeline uses a stratified 70/15/15% train/validation/test split with a fixed random seed to ensure reproducibility and prevent data leakage. Model performance is evaluated on a held-out test set using multiple metrics including accuracy, precision, recall, F1-score and ROC-AUC. The API-based reimplementation is verified to produce results identical to the original local-file version, confirming consistency across different data access methods..</w:t>
            </w:r>
          </w:p>
        </w:tc>
      </w:tr>
      <w:tr w:rsidR="00AB125A" w:rsidRPr="002F2410" w14:paraId="59E67F34" w14:textId="77777777" w:rsidTr="35D7E649">
        <w:trPr>
          <w:trHeight w:val="363"/>
        </w:trPr>
        <w:tc>
          <w:tcPr>
            <w:tcW w:w="14835" w:type="dxa"/>
            <w:gridSpan w:val="2"/>
            <w:shd w:val="clear" w:color="auto" w:fill="4F81BD" w:themeFill="accent1"/>
            <w:vAlign w:val="center"/>
          </w:tcPr>
          <w:p w14:paraId="2B4ADD16" w14:textId="77777777" w:rsidR="00AB125A" w:rsidRDefault="008437AD">
            <w:pPr>
              <w:pStyle w:val="KeinLeerraum"/>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rPr>
              <w:lastRenderedPageBreak/>
              <w:t>IV Data Storage, Sharing, and Long-Term Preservation</w:t>
            </w:r>
          </w:p>
        </w:tc>
      </w:tr>
      <w:tr w:rsidR="00AB125A" w:rsidRPr="002F2410" w14:paraId="02701C2E" w14:textId="77777777" w:rsidTr="35D7E649">
        <w:trPr>
          <w:trHeight w:val="727"/>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072006EC"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IV.1 Data storage and backup during the research process</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381AD84A" w14:textId="77777777" w:rsidR="00AB125A" w:rsidRDefault="00D5711A">
            <w:pPr>
              <w:pStyle w:val="berschrift3"/>
              <w:spacing w:before="120" w:line="276" w:lineRule="auto"/>
              <w:rPr>
                <w:color w:val="auto"/>
                <w:sz w:val="18"/>
                <w:szCs w:val="18"/>
              </w:rPr>
            </w:pPr>
            <w:r>
              <w:rPr>
                <w:b/>
                <w:bCs/>
                <w:color w:val="auto"/>
                <w:sz w:val="18"/>
                <w:szCs w:val="18"/>
              </w:rPr>
              <w:t>Storage and backup facilities:</w:t>
            </w:r>
          </w:p>
          <w:p w14:paraId="32A18D95" w14:textId="34996E94" w:rsidR="00C972BC" w:rsidRDefault="00A31667">
            <w:pPr>
              <w:spacing w:before="120" w:after="120"/>
              <w:jc w:val="left"/>
              <w:rPr>
                <w:rFonts w:ascii="Arial" w:hAnsi="Arial" w:cs="Arial"/>
                <w:sz w:val="18"/>
                <w:szCs w:val="18"/>
                <w:lang w:val="en-GB"/>
              </w:rPr>
            </w:pPr>
            <w:r>
              <w:rPr>
                <w:rFonts w:ascii="Arial" w:hAnsi="Arial" w:cs="Arial"/>
                <w:sz w:val="18"/>
                <w:szCs w:val="18"/>
                <w:lang w:val="en-GB"/>
              </w:rPr>
              <w:t>For the duration of the project, storage and backup of data will be ensured by Anxhela Sulmina (acting as the person responsible for data management and DMP) in cooperation with the system operator. The data will not be stored on the servers of TU Wien.</w:t>
              <w:br/>
              <w:t xsi:nil="true"/>
            </w:r>
          </w:p>
          <w:p w14:paraId="602FDF77" w14:textId="77777777" w:rsidR="00AB125A" w:rsidRPr="00C972BC" w:rsidRDefault="008437AD">
            <w:pPr>
              <w:spacing w:before="120" w:after="120"/>
              <w:rPr>
                <w:rFonts w:ascii="Arial" w:hAnsi="Arial" w:cs="Arial"/>
                <w:sz w:val="18"/>
                <w:szCs w:val="18"/>
                <w:lang w:val="en-GB"/>
              </w:rPr>
            </w:pPr>
            <w:r>
              <w:rPr>
                <w:rFonts w:ascii="Arial" w:hAnsi="Arial" w:cs="Arial"/>
                <w:b/>
                <w:bCs/>
                <w:sz w:val="18"/>
                <w:szCs w:val="18"/>
                <w:lang w:val="en-GB"/>
              </w:rPr>
              <w:t>Data security and protection of sensitive data:</w:t>
            </w:r>
          </w:p>
          <w:p w14:paraId="4E0F8F7B" w14:textId="77777777" w:rsidR="00AB125A" w:rsidRDefault="008437AD">
            <w:pPr>
              <w:spacing w:before="120" w:after="120"/>
              <w:rPr>
                <w:rFonts w:ascii="Arial" w:hAnsi="Arial" w:cs="Arial"/>
                <w:sz w:val="18"/>
                <w:szCs w:val="18"/>
                <w:lang w:val="en-GB"/>
              </w:rPr>
            </w:pPr>
            <w:r>
              <w:rPr>
                <w:rFonts w:ascii="Arial" w:hAnsi="Arial" w:cs="Arial"/>
                <w:sz w:val="18"/>
                <w:szCs w:val="18"/>
                <w:lang w:val="en-GB"/>
              </w:rPr>
              <w:t>We pay strict attention to compliance with the relevant institutional and national data protection policies. At this stage, it is not foreseen to process any sensitive data in the project. If this changes, advice will be sought from the data protection specialist at TU Wien, and the DMP will be updated.</w:t>
            </w:r>
          </w:p>
          <w:p w14:paraId="5E1BB4ED" w14:textId="3790EB0C" w:rsidR="00AB125A" w:rsidRDefault="008437AD">
            <w:pPr>
              <w:spacing w:before="120" w:after="120"/>
              <w:rPr>
                <w:rFonts w:ascii="Arial" w:hAnsi="Arial" w:cs="Arial"/>
                <w:sz w:val="18"/>
                <w:szCs w:val="18"/>
                <w:lang w:val="en-GB"/>
              </w:rPr>
            </w:pPr>
            <w:bookmarkStart w:id="2" w:name="_Hlk81476248"/>
            <w:r>
              <w:rPr>
                <w:rFonts w:ascii="Arial" w:hAnsi="Arial" w:cs="Arial"/>
                <w:sz w:val="18"/>
                <w:szCs w:val="18"/>
                <w:lang w:val="en-GB"/>
              </w:rPr>
              <w:t>Access to data during research:</w:t>
            </w:r>
          </w:p>
          <w:tbl>
            <w:tblPr>
              <w:tblStyle w:val="GridTableLight0"/>
              <w:tblW w:w="906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873"/>
              <w:gridCol w:w="2732"/>
              <w:gridCol w:w="2732"/>
              <w:gridCol w:w="2723"/>
            </w:tblGrid>
            <w:tr w:rsidR="00AB125A" w:rsidRPr="002F2410" w14:paraId="65ED41CB" w14:textId="77777777">
              <w:trPr>
                <w:cantSplit/>
                <w:tblHeader/>
              </w:trPr>
              <w:tc>
                <w:tcPr>
                  <w:tcW w:w="873" w:type="dxa"/>
                  <w:tcBorders>
                    <w:bottom w:val="single" w:sz="12" w:space="0" w:color="006AAB"/>
                  </w:tcBorders>
                  <w:vAlign w:val="center"/>
                </w:tcPr>
                <w:p w14:paraId="779698D9" w14:textId="77777777" w:rsidR="00AB125A" w:rsidRDefault="008437AD">
                  <w:pPr>
                    <w:jc w:val="center"/>
                    <w:rPr>
                      <w:rFonts w:cs="Arial"/>
                      <w:b/>
                      <w:bCs/>
                      <w:color w:val="006AAB"/>
                      <w:sz w:val="18"/>
                      <w:szCs w:val="18"/>
                    </w:rPr>
                  </w:pPr>
                  <w:r>
                    <w:rPr>
                      <w:rFonts w:cs="Arial"/>
                      <w:color w:val="006AAB"/>
                      <w:sz w:val="18"/>
                      <w:szCs w:val="18"/>
                    </w:rPr>
                    <w:t>dataset ID</w:t>
                  </w:r>
                </w:p>
              </w:tc>
              <w:tc>
                <w:tcPr>
                  <w:tcW w:w="2732" w:type="dxa"/>
                  <w:tcBorders>
                    <w:bottom w:val="single" w:sz="12" w:space="0" w:color="006AAB"/>
                  </w:tcBorders>
                  <w:vAlign w:val="center"/>
                </w:tcPr>
                <w:p w14:paraId="7B730350" w14:textId="77777777" w:rsidR="00AB125A" w:rsidRDefault="008437AD">
                  <w:pPr>
                    <w:jc w:val="center"/>
                    <w:rPr>
                      <w:rFonts w:cs="Arial"/>
                      <w:b/>
                      <w:bCs/>
                      <w:color w:val="006AAB"/>
                      <w:sz w:val="18"/>
                      <w:szCs w:val="18"/>
                    </w:rPr>
                  </w:pPr>
                  <w:r>
                    <w:rPr>
                      <w:rFonts w:cs="Arial"/>
                      <w:color w:val="006AAB"/>
                      <w:sz w:val="18"/>
                      <w:szCs w:val="18"/>
                    </w:rPr>
                    <w:t>selected project members</w:t>
                  </w:r>
                </w:p>
              </w:tc>
              <w:tc>
                <w:tcPr>
                  <w:tcW w:w="2732" w:type="dxa"/>
                  <w:tcBorders>
                    <w:bottom w:val="single" w:sz="12" w:space="0" w:color="006AAB"/>
                  </w:tcBorders>
                  <w:vAlign w:val="center"/>
                </w:tcPr>
                <w:p w14:paraId="67141898" w14:textId="77777777" w:rsidR="00AB125A" w:rsidRDefault="008437AD">
                  <w:pPr>
                    <w:jc w:val="center"/>
                    <w:rPr>
                      <w:rFonts w:cs="Arial"/>
                      <w:b/>
                      <w:bCs/>
                      <w:color w:val="006AAB"/>
                      <w:sz w:val="18"/>
                      <w:szCs w:val="18"/>
                    </w:rPr>
                  </w:pPr>
                  <w:r>
                    <w:rPr>
                      <w:rFonts w:cs="Arial"/>
                      <w:color w:val="006AAB"/>
                      <w:sz w:val="18"/>
                      <w:szCs w:val="18"/>
                    </w:rPr>
                    <w:t>all other project members</w:t>
                  </w:r>
                </w:p>
              </w:tc>
              <w:tc>
                <w:tcPr>
                  <w:tcW w:w="2723" w:type="dxa"/>
                  <w:tcBorders>
                    <w:bottom w:val="single" w:sz="12" w:space="0" w:color="006AAB"/>
                  </w:tcBorders>
                  <w:vAlign w:val="center"/>
                </w:tcPr>
                <w:p w14:paraId="63448124" w14:textId="77777777" w:rsidR="00AB125A" w:rsidRDefault="008437AD">
                  <w:pPr>
                    <w:jc w:val="center"/>
                    <w:rPr>
                      <w:rFonts w:cs="Arial"/>
                      <w:b/>
                      <w:bCs/>
                      <w:color w:val="006AAB"/>
                      <w:sz w:val="18"/>
                      <w:szCs w:val="18"/>
                    </w:rPr>
                  </w:pPr>
                  <w:r>
                    <w:rPr>
                      <w:rFonts w:cs="Arial"/>
                      <w:color w:val="006AAB"/>
                      <w:sz w:val="18"/>
                      <w:szCs w:val="18"/>
                    </w:rPr>
                    <w:t>the public</w:t>
                  </w:r>
                </w:p>
              </w:tc>
            </w:tr>
            <w:bookmarkEnd w:id="2"/>
            <w:tr w:rsidR="00020EEE" w:rsidRPr="002F2410" w14:paraId="2845AD4D" w14:textId="77777777">
              <w:tc>
                <w:tcPr>
                  <w:tcW w:w="873" w:type="dxa"/>
                </w:tcPr>
                <w:p w14:paraId="21F7E317" w14:textId="77777777" w:rsidR="00020EEE" w:rsidRPr="00020EEE" w:rsidRDefault="00020EEE" w:rsidP="00020EEE">
                  <w:pPr>
                    <w:jc w:val="center"/>
                    <w:rPr>
                      <w:rFonts w:cs="Arial"/>
                      <w:b/>
                      <w:bCs/>
                      <w:sz w:val="18"/>
                      <w:szCs w:val="18"/>
                    </w:rPr>
                  </w:pPr>
                  <w:r>
                    <w:rPr>
                      <w:sz w:val="18"/>
                      <w:szCs w:val="18"/>
                    </w:rPr>
                    <w:t>P1</w:t>
                  </w:r>
                </w:p>
              </w:tc>
              <w:tc>
                <w:tcPr>
                  <w:tcW w:w="2732" w:type="dxa"/>
                </w:tcPr>
                <w:p w14:paraId="4495E989" w14:textId="77777777" w:rsidR="00020EEE" w:rsidRPr="00255463" w:rsidRDefault="00020EEE" w:rsidP="00020EEE">
                  <w:pPr>
                    <w:rPr>
                      <w:rFonts w:cs="Arial"/>
                      <w:color w:val="000000" w:themeColor="text1"/>
                      <w:sz w:val="18"/>
                      <w:szCs w:val="18"/>
                    </w:rPr>
                  </w:pPr>
                  <w:r>
                    <w:rPr>
                      <w:sz w:val="18"/>
                      <w:szCs w:val="18"/>
                    </w:rPr>
                    <w:t>writing</w:t>
                  </w:r>
                </w:p>
              </w:tc>
              <w:tc>
                <w:tcPr>
                  <w:tcW w:w="2732" w:type="dxa"/>
                </w:tcPr>
                <w:p w14:paraId="30B6D987" w14:textId="77777777" w:rsidR="00020EEE" w:rsidRPr="00255463" w:rsidRDefault="00020EEE" w:rsidP="00020EEE">
                  <w:pPr>
                    <w:rPr>
                      <w:rFonts w:cs="Arial"/>
                      <w:color w:val="000000" w:themeColor="text1"/>
                      <w:sz w:val="18"/>
                      <w:szCs w:val="18"/>
                    </w:rPr>
                  </w:pPr>
                  <w:r>
                    <w:rPr>
                      <w:sz w:val="18"/>
                      <w:szCs w:val="18"/>
                    </w:rPr>
                    <w:t>reading only</w:t>
                  </w:r>
                </w:p>
              </w:tc>
              <w:tc>
                <w:tcPr>
                  <w:tcW w:w="2723" w:type="dxa"/>
                </w:tcPr>
                <w:p w14:paraId="6A78677B" w14:textId="77777777" w:rsidR="00020EEE" w:rsidRPr="00255463" w:rsidRDefault="00020EEE" w:rsidP="00020EEE">
                  <w:pPr>
                    <w:rPr>
                      <w:rFonts w:cs="Arial"/>
                      <w:color w:val="000000" w:themeColor="text1"/>
                      <w:sz w:val="18"/>
                      <w:szCs w:val="18"/>
                    </w:rPr>
                  </w:pPr>
                  <w:r>
                    <w:rPr>
                      <w:sz w:val="18"/>
                      <w:szCs w:val="18"/>
                    </w:rPr>
                    <w:t>reading only</w:t>
                  </w:r>
                </w:p>
              </w:tc>
            </w:tr>
            <w:tr w:rsidR="00020EEE" w:rsidRPr="002F2410" w14:paraId="2845AD4D" w14:textId="77777777">
              <w:tc>
                <w:tcPr>
                  <w:tcW w:w="873" w:type="dxa"/>
                </w:tcPr>
                <w:p w14:paraId="21F7E317" w14:textId="77777777" w:rsidR="00020EEE" w:rsidRPr="00020EEE" w:rsidRDefault="00020EEE" w:rsidP="00020EEE">
                  <w:pPr>
                    <w:jc w:val="center"/>
                    <w:rPr>
                      <w:rFonts w:cs="Arial"/>
                      <w:b/>
                      <w:bCs/>
                      <w:sz w:val="18"/>
                      <w:szCs w:val="18"/>
                    </w:rPr>
                  </w:pPr>
                  <w:r>
                    <w:rPr>
                      <w:sz w:val="18"/>
                      <w:szCs w:val="18"/>
                    </w:rPr>
                    <w:t>P2</w:t>
                  </w:r>
                </w:p>
              </w:tc>
              <w:tc>
                <w:tcPr>
                  <w:tcW w:w="2732" w:type="dxa"/>
                </w:tcPr>
                <w:p w14:paraId="4495E989" w14:textId="77777777" w:rsidR="00020EEE" w:rsidRPr="00255463" w:rsidRDefault="00020EEE" w:rsidP="00020EEE">
                  <w:pPr>
                    <w:rPr>
                      <w:rFonts w:cs="Arial"/>
                      <w:color w:val="000000" w:themeColor="text1"/>
                      <w:sz w:val="18"/>
                      <w:szCs w:val="18"/>
                    </w:rPr>
                  </w:pPr>
                  <w:r>
                    <w:rPr>
                      <w:sz w:val="18"/>
                      <w:szCs w:val="18"/>
                    </w:rPr>
                    <w:t>writing</w:t>
                  </w:r>
                </w:p>
              </w:tc>
              <w:tc>
                <w:tcPr>
                  <w:tcW w:w="2732" w:type="dxa"/>
                </w:tcPr>
                <w:p w14:paraId="30B6D987" w14:textId="77777777" w:rsidR="00020EEE" w:rsidRPr="00255463" w:rsidRDefault="00020EEE" w:rsidP="00020EEE">
                  <w:pPr>
                    <w:rPr>
                      <w:rFonts w:cs="Arial"/>
                      <w:color w:val="000000" w:themeColor="text1"/>
                      <w:sz w:val="18"/>
                      <w:szCs w:val="18"/>
                    </w:rPr>
                  </w:pPr>
                  <w:r>
                    <w:rPr>
                      <w:sz w:val="18"/>
                      <w:szCs w:val="18"/>
                    </w:rPr>
                    <w:t>reading only</w:t>
                  </w:r>
                </w:p>
              </w:tc>
              <w:tc>
                <w:tcPr>
                  <w:tcW w:w="2723" w:type="dxa"/>
                </w:tcPr>
                <w:p w14:paraId="6A78677B" w14:textId="77777777" w:rsidR="00020EEE" w:rsidRPr="00255463" w:rsidRDefault="00020EEE" w:rsidP="00020EEE">
                  <w:pPr>
                    <w:rPr>
                      <w:rFonts w:cs="Arial"/>
                      <w:color w:val="000000" w:themeColor="text1"/>
                      <w:sz w:val="18"/>
                      <w:szCs w:val="18"/>
                    </w:rPr>
                  </w:pPr>
                  <w:r>
                    <w:rPr>
                      <w:sz w:val="18"/>
                      <w:szCs w:val="18"/>
                    </w:rPr>
                    <w:t>reading only</w:t>
                  </w:r>
                </w:p>
              </w:tc>
            </w:tr>
            <w:tr w:rsidR="00020EEE" w:rsidRPr="002F2410" w14:paraId="2845AD4D" w14:textId="77777777">
              <w:tc>
                <w:tcPr>
                  <w:tcW w:w="873" w:type="dxa"/>
                </w:tcPr>
                <w:p w14:paraId="21F7E317" w14:textId="77777777" w:rsidR="00020EEE" w:rsidRPr="00020EEE" w:rsidRDefault="00020EEE" w:rsidP="00020EEE">
                  <w:pPr>
                    <w:jc w:val="center"/>
                    <w:rPr>
                      <w:rFonts w:cs="Arial"/>
                      <w:b/>
                      <w:bCs/>
                      <w:sz w:val="18"/>
                      <w:szCs w:val="18"/>
                    </w:rPr>
                  </w:pPr>
                  <w:r>
                    <w:rPr>
                      <w:sz w:val="18"/>
                      <w:szCs w:val="18"/>
                    </w:rPr>
                    <w:t>R1</w:t>
                  </w:r>
                </w:p>
              </w:tc>
              <w:tc>
                <w:tcPr>
                  <w:tcW w:w="2732" w:type="dxa"/>
                </w:tcPr>
                <w:p w14:paraId="4495E989" w14:textId="77777777" w:rsidR="00020EEE" w:rsidRPr="00255463" w:rsidRDefault="00020EEE" w:rsidP="00020EEE">
                  <w:pPr>
                    <w:rPr>
                      <w:rFonts w:cs="Arial"/>
                      <w:color w:val="000000" w:themeColor="text1"/>
                      <w:sz w:val="18"/>
                      <w:szCs w:val="18"/>
                    </w:rPr>
                  </w:pPr>
                  <w:r>
                    <w:rPr>
                      <w:sz w:val="18"/>
                      <w:szCs w:val="18"/>
                    </w:rPr>
                    <w:t>writing</w:t>
                  </w:r>
                </w:p>
              </w:tc>
              <w:tc>
                <w:tcPr>
                  <w:tcW w:w="2732" w:type="dxa"/>
                </w:tcPr>
                <w:p w14:paraId="30B6D987" w14:textId="77777777" w:rsidR="00020EEE" w:rsidRPr="00255463" w:rsidRDefault="00020EEE" w:rsidP="00020EEE">
                  <w:pPr>
                    <w:rPr>
                      <w:rFonts w:cs="Arial"/>
                      <w:color w:val="000000" w:themeColor="text1"/>
                      <w:sz w:val="18"/>
                      <w:szCs w:val="18"/>
                    </w:rPr>
                  </w:pPr>
                  <w:r>
                    <w:rPr>
                      <w:sz w:val="18"/>
                      <w:szCs w:val="18"/>
                    </w:rPr>
                    <w:t>reading only</w:t>
                  </w:r>
                </w:p>
              </w:tc>
              <w:tc>
                <w:tcPr>
                  <w:tcW w:w="2723" w:type="dxa"/>
                </w:tcPr>
                <w:p w14:paraId="6A78677B" w14:textId="77777777" w:rsidR="00020EEE" w:rsidRPr="00255463" w:rsidRDefault="00020EEE" w:rsidP="00020EEE">
                  <w:pPr>
                    <w:rPr>
                      <w:rFonts w:cs="Arial"/>
                      <w:color w:val="000000" w:themeColor="text1"/>
                      <w:sz w:val="18"/>
                      <w:szCs w:val="18"/>
                    </w:rPr>
                  </w:pPr>
                  <w:r>
                    <w:rPr>
                      <w:sz w:val="18"/>
                      <w:szCs w:val="18"/>
                    </w:rPr>
                    <w:t>reading only</w:t>
                  </w:r>
                </w:p>
              </w:tc>
            </w:tr>
          </w:tbl>
          <w:p w14:paraId="18A764BB" w14:textId="319011C6" w:rsidR="00AB125A" w:rsidRPr="00D37FF9" w:rsidRDefault="008437AD">
            <w:pPr>
              <w:spacing w:before="120" w:after="120"/>
              <w:rPr>
                <w:rFonts w:ascii="Arial" w:hAnsi="Arial" w:cs="Arial"/>
                <w:sz w:val="18"/>
                <w:szCs w:val="18"/>
                <w:lang w:val="en-GB"/>
              </w:rPr>
            </w:pPr>
            <w:r>
              <w:rPr>
                <w:rFonts w:ascii="Arial" w:hAnsi="Arial" w:cs="Arial"/>
                <w:color w:val="92D050"/>
                <w:sz w:val="18"/>
                <w:szCs w:val="18"/>
                <w:lang w:val="en-GB"/>
              </w:rPr>
              <w:t>All incidents will be handled individually by an incident response team that is maintaining the affected service.</w:t>
            </w:r>
          </w:p>
        </w:tc>
      </w:tr>
      <w:tr w:rsidR="00AB125A" w14:paraId="4457820A" w14:textId="77777777" w:rsidTr="35D7E649">
        <w:trPr>
          <w:trHeight w:val="557"/>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66CB05CD" w14:textId="63248B7C" w:rsidR="00AB125A" w:rsidRDefault="008437AD">
            <w:pPr>
              <w:pStyle w:val="KeinLeerraum"/>
              <w:spacing w:before="120" w:after="120"/>
              <w:rPr>
                <w:rFonts w:ascii="Arial" w:hAnsi="Arial" w:cs="Arial"/>
                <w:b/>
                <w:color w:val="FFFFFF"/>
                <w:sz w:val="18"/>
                <w:szCs w:val="18"/>
                <w:lang w:val="en-GB"/>
              </w:rPr>
            </w:pPr>
            <w:r>
              <w:rPr>
                <w:rFonts w:ascii="Arial" w:hAnsi="Arial" w:cs="Arial"/>
                <w:b/>
                <w:sz w:val="18"/>
                <w:szCs w:val="18"/>
                <w:lang w:val="en-GB"/>
              </w:rPr>
              <w:t>IV.2 Data sharing and long-term preservation</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7C149EC6" w14:textId="77777777" w:rsidR="00AB125A" w:rsidRDefault="008437AD">
            <w:pPr>
              <w:pStyle w:val="berschrift3"/>
              <w:spacing w:before="120" w:line="276" w:lineRule="auto"/>
              <w:rPr>
                <w:b/>
                <w:bCs/>
                <w:color w:val="auto"/>
                <w:sz w:val="18"/>
                <w:szCs w:val="18"/>
              </w:rPr>
            </w:pPr>
            <w:r>
              <w:rPr>
                <w:b/>
                <w:bCs/>
                <w:color w:val="auto"/>
                <w:sz w:val="18"/>
                <w:szCs w:val="18"/>
              </w:rPr>
              <w:t>Data publication and access conditions:</w:t>
            </w:r>
          </w:p>
          <w:p w14:paraId="7C88DA71" w14:textId="0C080B30" w:rsidR="00AB125A" w:rsidRPr="00255463" w:rsidRDefault="36BD9A64">
            <w:pPr>
              <w:spacing w:before="120" w:after="120"/>
              <w:rPr>
                <w:rFonts w:ascii="Arial" w:hAnsi="Arial" w:cs="Arial"/>
                <w:color w:val="000000" w:themeColor="text1"/>
                <w:sz w:val="18"/>
                <w:szCs w:val="18"/>
                <w:lang w:val="en-GB"/>
              </w:rPr>
            </w:pPr>
            <w:r>
              <w:rPr>
                <w:rFonts w:ascii="Arial" w:hAnsi="Arial" w:cs="Arial"/>
                <w:sz w:val="18"/>
                <w:szCs w:val="18"/>
                <w:lang w:val="en-GB"/>
              </w:rPr>
              <w:t>As far as possible, obtained datasets will be published in repositories. Details on access conditions, reuse licenses, reasons for restrictions, etc. are collected in the table below.</w:t>
            </w:r>
          </w:p>
          <w:tbl>
            <w:tblPr>
              <w:tblStyle w:val="GridTableLight0"/>
              <w:tblW w:w="12426"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848"/>
              <w:gridCol w:w="2238"/>
              <w:gridCol w:w="1969"/>
              <w:gridCol w:w="2268"/>
              <w:gridCol w:w="2268"/>
              <w:gridCol w:w="2835"/>
            </w:tblGrid>
            <w:tr w:rsidR="000446E4" w:rsidRPr="002F2410" w14:paraId="786309FE" w14:textId="77777777" w:rsidTr="00B47DE6">
              <w:trPr>
                <w:cantSplit/>
                <w:tblHeader/>
              </w:trPr>
              <w:tc>
                <w:tcPr>
                  <w:tcW w:w="848" w:type="dxa"/>
                  <w:tcBorders>
                    <w:bottom w:val="single" w:sz="12" w:space="0" w:color="006AAB"/>
                  </w:tcBorders>
                  <w:vAlign w:val="center"/>
                </w:tcPr>
                <w:p w14:paraId="2ED499AF" w14:textId="77777777" w:rsidR="000446E4" w:rsidRDefault="000446E4">
                  <w:pPr>
                    <w:jc w:val="center"/>
                    <w:rPr>
                      <w:rFonts w:cs="Arial"/>
                      <w:b/>
                      <w:bCs/>
                      <w:color w:val="006AAB"/>
                      <w:sz w:val="18"/>
                      <w:szCs w:val="18"/>
                    </w:rPr>
                  </w:pPr>
                  <w:r>
                    <w:rPr>
                      <w:rFonts w:cs="Arial"/>
                      <w:color w:val="006AAB"/>
                      <w:sz w:val="18"/>
                      <w:szCs w:val="18"/>
                    </w:rPr>
                    <w:t>dataset ID</w:t>
                  </w:r>
                </w:p>
              </w:tc>
              <w:tc>
                <w:tcPr>
                  <w:tcW w:w="2238" w:type="dxa"/>
                  <w:tcBorders>
                    <w:bottom w:val="single" w:sz="12" w:space="0" w:color="006AAB"/>
                  </w:tcBorders>
                  <w:vAlign w:val="center"/>
                </w:tcPr>
                <w:p w14:paraId="2B64507E" w14:textId="77777777" w:rsidR="000446E4" w:rsidRDefault="000446E4" w:rsidP="00473FBA">
                  <w:pPr>
                    <w:jc w:val="center"/>
                    <w:rPr>
                      <w:rFonts w:cs="Arial"/>
                      <w:color w:val="006AAB"/>
                      <w:sz w:val="18"/>
                      <w:szCs w:val="18"/>
                    </w:rPr>
                  </w:pPr>
                  <w:r>
                    <w:rPr>
                      <w:rFonts w:cs="Arial"/>
                      <w:color w:val="006AAB"/>
                      <w:sz w:val="18"/>
                      <w:szCs w:val="18"/>
                    </w:rPr>
                    <w:t>access conditions</w:t>
                  </w:r>
                </w:p>
              </w:tc>
              <w:tc>
                <w:tcPr>
                  <w:tcW w:w="1969" w:type="dxa"/>
                  <w:tcBorders>
                    <w:bottom w:val="single" w:sz="12" w:space="0" w:color="006AAB"/>
                  </w:tcBorders>
                  <w:vAlign w:val="center"/>
                </w:tcPr>
                <w:p w14:paraId="224DC2C9" w14:textId="77777777" w:rsidR="000446E4" w:rsidRPr="00473FBA" w:rsidRDefault="000446E4" w:rsidP="00473FBA">
                  <w:pPr>
                    <w:jc w:val="center"/>
                    <w:rPr>
                      <w:rFonts w:cs="Arial"/>
                      <w:color w:val="006AAB"/>
                      <w:sz w:val="18"/>
                      <w:szCs w:val="18"/>
                    </w:rPr>
                  </w:pPr>
                  <w:r>
                    <w:rPr>
                      <w:rFonts w:cs="Arial"/>
                      <w:color w:val="006AAB"/>
                      <w:sz w:val="18"/>
                      <w:szCs w:val="18"/>
                    </w:rPr>
                    <w:t>estimated publication date</w:t>
                  </w:r>
                </w:p>
              </w:tc>
              <w:tc>
                <w:tcPr>
                  <w:tcW w:w="2268" w:type="dxa"/>
                  <w:tcBorders>
                    <w:bottom w:val="single" w:sz="12" w:space="0" w:color="006AAB"/>
                  </w:tcBorders>
                  <w:vAlign w:val="center"/>
                </w:tcPr>
                <w:p w14:paraId="53342940" w14:textId="77777777" w:rsidR="000446E4" w:rsidRPr="00473FBA" w:rsidRDefault="000446E4" w:rsidP="00473FBA">
                  <w:pPr>
                    <w:jc w:val="center"/>
                    <w:rPr>
                      <w:rFonts w:cs="Arial"/>
                      <w:color w:val="006AAB"/>
                      <w:sz w:val="18"/>
                      <w:szCs w:val="18"/>
                    </w:rPr>
                  </w:pPr>
                  <w:r>
                    <w:rPr>
                      <w:rFonts w:cs="Arial"/>
                      <w:color w:val="006AAB"/>
                      <w:sz w:val="18"/>
                      <w:szCs w:val="18"/>
                    </w:rPr>
                    <w:t>location for publication (repository)</w:t>
                  </w:r>
                </w:p>
              </w:tc>
              <w:tc>
                <w:tcPr>
                  <w:tcW w:w="2268" w:type="dxa"/>
                  <w:tcBorders>
                    <w:bottom w:val="single" w:sz="12" w:space="0" w:color="006AAB"/>
                  </w:tcBorders>
                  <w:vAlign w:val="center"/>
                </w:tcPr>
                <w:p w14:paraId="3A2AC7B5" w14:textId="77777777" w:rsidR="000446E4" w:rsidRDefault="000446E4">
                  <w:pPr>
                    <w:jc w:val="center"/>
                    <w:rPr>
                      <w:rFonts w:cs="Arial"/>
                      <w:b/>
                      <w:bCs/>
                      <w:color w:val="006AAB"/>
                      <w:sz w:val="18"/>
                      <w:szCs w:val="18"/>
                    </w:rPr>
                  </w:pPr>
                  <w:r>
                    <w:rPr>
                      <w:rFonts w:cs="Arial"/>
                      <w:color w:val="006AAB"/>
                      <w:sz w:val="18"/>
                      <w:szCs w:val="18"/>
                    </w:rPr>
                    <w:t>PID</w:t>
                  </w:r>
                </w:p>
              </w:tc>
              <w:tc>
                <w:tcPr>
                  <w:tcW w:w="2835" w:type="dxa"/>
                  <w:tcBorders>
                    <w:bottom w:val="single" w:sz="12" w:space="0" w:color="006AAB"/>
                  </w:tcBorders>
                  <w:vAlign w:val="center"/>
                </w:tcPr>
                <w:p w14:paraId="2D417AC6" w14:textId="311D56A5" w:rsidR="000446E4" w:rsidRPr="00473FBA" w:rsidRDefault="000446E4" w:rsidP="00473FBA">
                  <w:pPr>
                    <w:jc w:val="center"/>
                    <w:rPr>
                      <w:rFonts w:cs="Arial"/>
                      <w:color w:val="006AAB"/>
                      <w:sz w:val="18"/>
                      <w:szCs w:val="18"/>
                    </w:rPr>
                  </w:pPr>
                  <w:r>
                    <w:rPr>
                      <w:rFonts w:cs="Arial"/>
                      <w:color w:val="006AAB"/>
                      <w:sz w:val="18"/>
                      <w:szCs w:val="18"/>
                    </w:rPr>
                    <w:t>license</w:t>
                  </w:r>
                </w:p>
              </w:tc>
            </w:tr>
            <w:tr w:rsidR="000446E4" w:rsidRPr="002F2410" w14:paraId="7944678D" w14:textId="77777777" w:rsidTr="00B47DE6">
              <w:tc>
                <w:tcPr>
                  <w:tcW w:w="848" w:type="dxa"/>
                </w:tcPr>
                <w:p w14:paraId="470E0940" w14:textId="77777777" w:rsidR="000446E4" w:rsidRPr="00473FBA" w:rsidRDefault="000446E4" w:rsidP="00473FBA">
                  <w:pPr>
                    <w:jc w:val="center"/>
                    <w:rPr>
                      <w:rFonts w:cs="Arial"/>
                      <w:b/>
                      <w:bCs/>
                      <w:sz w:val="18"/>
                      <w:szCs w:val="18"/>
                    </w:rPr>
                  </w:pPr>
                  <w:r>
                    <w:rPr>
                      <w:sz w:val="18"/>
                      <w:szCs w:val="18"/>
                    </w:rPr>
                    <w:t>P1</w:t>
                  </w:r>
                </w:p>
              </w:tc>
              <w:tc>
                <w:tcPr>
                  <w:tcW w:w="2238" w:type="dxa"/>
                </w:tcPr>
                <w:p w14:paraId="56CEAE52" w14:textId="77777777" w:rsidR="000446E4" w:rsidRPr="00255463" w:rsidRDefault="000446E4" w:rsidP="00473FBA">
                  <w:pPr>
                    <w:jc w:val="left"/>
                    <w:rPr>
                      <w:rFonts w:cs="Arial"/>
                      <w:color w:val="000000" w:themeColor="text1"/>
                      <w:sz w:val="18"/>
                      <w:szCs w:val="18"/>
                    </w:rPr>
                  </w:pPr>
                  <w:r>
                    <w:rPr>
                      <w:sz w:val="18"/>
                      <w:szCs w:val="18"/>
                    </w:rPr>
                    <w:t>Open</w:t>
                  </w:r>
                </w:p>
              </w:tc>
              <w:tc>
                <w:tcPr>
                  <w:tcW w:w="1969" w:type="dxa"/>
                </w:tcPr>
                <w:p w14:paraId="4A3FBAE1" w14:textId="77777777" w:rsidR="000446E4" w:rsidRPr="00255463" w:rsidRDefault="000446E4" w:rsidP="00473FBA">
                  <w:pPr>
                    <w:jc w:val="left"/>
                    <w:rPr>
                      <w:rFonts w:cs="Arial"/>
                      <w:color w:val="000000" w:themeColor="text1"/>
                      <w:sz w:val="18"/>
                      <w:szCs w:val="18"/>
                    </w:rPr>
                  </w:pPr>
                  <w:r>
                    <w:rPr>
                      <w:sz w:val="18"/>
                      <w:szCs w:val="18"/>
                    </w:rPr>
                    <w:t>2026-05-30</w:t>
                  </w:r>
                </w:p>
              </w:tc>
              <w:tc>
                <w:tcPr>
                  <w:tcW w:w="2268" w:type="dxa"/>
                </w:tcPr>
                <w:p w14:paraId="770638BD" w14:textId="77777777" w:rsidR="000446E4" w:rsidRPr="00255463" w:rsidRDefault="000446E4" w:rsidP="00473FBA">
                  <w:pPr>
                    <w:jc w:val="left"/>
                    <w:rPr>
                      <w:rFonts w:cs="Arial"/>
                      <w:color w:val="000000" w:themeColor="text1"/>
                      <w:sz w:val="18"/>
                      <w:szCs w:val="18"/>
                    </w:rPr>
                  </w:pPr>
                  <w:r>
                    <w:rPr>
                      <w:sz w:val="18"/>
                      <w:szCs w:val="18"/>
                    </w:rPr>
                    <w:t>TU Wien Research Data</w:t>
                  </w:r>
                </w:p>
              </w:tc>
              <w:tc>
                <w:tcPr>
                  <w:tcW w:w="2268" w:type="dxa"/>
                </w:tcPr>
                <w:p w14:paraId="35CB9B7E" w14:textId="77777777" w:rsidR="000446E4" w:rsidRPr="00255463" w:rsidRDefault="000446E4" w:rsidP="00473FBA">
                  <w:pPr>
                    <w:jc w:val="left"/>
                    <w:rPr>
                      <w:rFonts w:cs="Arial"/>
                      <w:color w:val="000000" w:themeColor="text1"/>
                      <w:sz w:val="18"/>
                      <w:szCs w:val="18"/>
                    </w:rPr>
                  </w:pPr>
                  <w:r>
                    <w:rPr>
                      <w:sz w:val="18"/>
                      <w:szCs w:val="18"/>
                    </w:rPr>
                    <w:t>https://doi.org/10.70124/th8xh-52s95</w:t>
                  </w:r>
                </w:p>
              </w:tc>
              <w:tc>
                <w:tcPr>
                  <w:tcW w:w="2835" w:type="dxa"/>
                </w:tcPr>
                <w:p w14:paraId="14DC437E" w14:textId="77777777" w:rsidR="000446E4" w:rsidRPr="00255463" w:rsidRDefault="000446E4" w:rsidP="00473FBA">
                  <w:pPr>
                    <w:jc w:val="left"/>
                    <w:rPr>
                      <w:rFonts w:cs="Arial"/>
                      <w:color w:val="000000" w:themeColor="text1"/>
                      <w:sz w:val="18"/>
                      <w:szCs w:val="18"/>
                    </w:rPr>
                  </w:pPr>
                  <w:hyperlink r:id="rId31">
                    <w:r>
                      <w:rPr>
                        <w:rStyle w:val="Hyperlink"/>
                        <w:rFonts w:ascii="" w:hAnsi="" w:cs="" w:eastAsia=""/>
                        <w:sz w:val="18"/>
                      </w:rPr>
                      <w:t>CC-BY-4.0</w:t>
                    </w:r>
                  </w:hyperlink>
                </w:p>
              </w:tc>
            </w:tr>
            <w:tr w:rsidR="000446E4" w:rsidRPr="002F2410" w14:paraId="7944678D" w14:textId="77777777" w:rsidTr="00B47DE6">
              <w:tc>
                <w:tcPr>
                  <w:tcW w:w="848" w:type="dxa"/>
                </w:tcPr>
                <w:p w14:paraId="470E0940" w14:textId="77777777" w:rsidR="000446E4" w:rsidRPr="00473FBA" w:rsidRDefault="000446E4" w:rsidP="00473FBA">
                  <w:pPr>
                    <w:jc w:val="center"/>
                    <w:rPr>
                      <w:rFonts w:cs="Arial"/>
                      <w:b/>
                      <w:bCs/>
                      <w:sz w:val="18"/>
                      <w:szCs w:val="18"/>
                    </w:rPr>
                  </w:pPr>
                  <w:r>
                    <w:rPr>
                      <w:sz w:val="18"/>
                      <w:szCs w:val="18"/>
                    </w:rPr>
                    <w:t>P2</w:t>
                  </w:r>
                </w:p>
              </w:tc>
              <w:tc>
                <w:tcPr>
                  <w:tcW w:w="2238" w:type="dxa"/>
                </w:tcPr>
                <w:p w14:paraId="56CEAE52" w14:textId="77777777" w:rsidR="000446E4" w:rsidRPr="00255463" w:rsidRDefault="000446E4" w:rsidP="00473FBA">
                  <w:pPr>
                    <w:jc w:val="left"/>
                    <w:rPr>
                      <w:rFonts w:cs="Arial"/>
                      <w:color w:val="000000" w:themeColor="text1"/>
                      <w:sz w:val="18"/>
                      <w:szCs w:val="18"/>
                    </w:rPr>
                  </w:pPr>
                  <w:r>
                    <w:rPr>
                      <w:sz w:val="18"/>
                      <w:szCs w:val="18"/>
                    </w:rPr>
                    <w:t>Open</w:t>
                  </w:r>
                </w:p>
              </w:tc>
              <w:tc>
                <w:tcPr>
                  <w:tcW w:w="1969" w:type="dxa"/>
                </w:tcPr>
                <w:p w14:paraId="4A3FBAE1" w14:textId="77777777" w:rsidR="000446E4" w:rsidRPr="00255463" w:rsidRDefault="000446E4" w:rsidP="00473FBA">
                  <w:pPr>
                    <w:jc w:val="left"/>
                    <w:rPr>
                      <w:rFonts w:cs="Arial"/>
                      <w:color w:val="000000" w:themeColor="text1"/>
                      <w:sz w:val="18"/>
                      <w:szCs w:val="18"/>
                    </w:rPr>
                  </w:pPr>
                  <w:r>
                    <w:rPr>
                      <w:sz w:val="18"/>
                      <w:szCs w:val="18"/>
                    </w:rPr>
                    <w:t>2026-05-30</w:t>
                  </w:r>
                </w:p>
              </w:tc>
              <w:tc>
                <w:tcPr>
                  <w:tcW w:w="2268" w:type="dxa"/>
                </w:tcPr>
                <w:p w14:paraId="770638BD" w14:textId="77777777" w:rsidR="000446E4" w:rsidRPr="00255463" w:rsidRDefault="000446E4" w:rsidP="00473FBA">
                  <w:pPr>
                    <w:jc w:val="left"/>
                    <w:rPr>
                      <w:rFonts w:cs="Arial"/>
                      <w:color w:val="000000" w:themeColor="text1"/>
                      <w:sz w:val="18"/>
                      <w:szCs w:val="18"/>
                    </w:rPr>
                  </w:pPr>
                  <w:r>
                    <w:rPr>
                      <w:sz w:val="18"/>
                      <w:szCs w:val="18"/>
                    </w:rPr>
                    <w:t>TU Wien Research Data</w:t>
                  </w:r>
                </w:p>
              </w:tc>
              <w:tc>
                <w:tcPr>
                  <w:tcW w:w="2268" w:type="dxa"/>
                </w:tcPr>
                <w:p w14:paraId="35CB9B7E" w14:textId="77777777" w:rsidR="000446E4" w:rsidRPr="00255463" w:rsidRDefault="000446E4" w:rsidP="00473FBA">
                  <w:pPr>
                    <w:jc w:val="left"/>
                    <w:rPr>
                      <w:rFonts w:cs="Arial"/>
                      <w:color w:val="000000" w:themeColor="text1"/>
                      <w:sz w:val="18"/>
                      <w:szCs w:val="18"/>
                    </w:rPr>
                  </w:pPr>
                  <w:r>
                    <w:rPr>
                      <w:sz w:val="18"/>
                      <w:szCs w:val="18"/>
                    </w:rPr>
                    <w:t>https://doi.org/10.70124/8t7w0-5pt49</w:t>
                  </w:r>
                </w:p>
              </w:tc>
              <w:tc>
                <w:tcPr>
                  <w:tcW w:w="2835" w:type="dxa"/>
                </w:tcPr>
                <w:p w14:paraId="14DC437E" w14:textId="77777777" w:rsidR="000446E4" w:rsidRPr="00255463" w:rsidRDefault="000446E4" w:rsidP="00473FBA">
                  <w:pPr>
                    <w:jc w:val="left"/>
                    <w:rPr>
                      <w:rFonts w:cs="Arial"/>
                      <w:color w:val="000000" w:themeColor="text1"/>
                      <w:sz w:val="18"/>
                      <w:szCs w:val="18"/>
                    </w:rPr>
                  </w:pPr>
                  <w:hyperlink r:id="rId32">
                    <w:r>
                      <w:rPr>
                        <w:rStyle w:val="Hyperlink"/>
                        <w:rFonts w:ascii="" w:hAnsi="" w:cs="" w:eastAsia=""/>
                        <w:sz w:val="18"/>
                      </w:rPr>
                      <w:t>CC-BY-4.0</w:t>
                    </w:r>
                  </w:hyperlink>
                </w:p>
              </w:tc>
            </w:tr>
          </w:tbl>
          <w:p w14:paraId="0529A043" w14:textId="54CE2F07" w:rsidR="00163B27" w:rsidRDefault="00163B27" w:rsidP="35D7E649">
            <w:pPr>
              <w:spacing w:before="120" w:after="120"/>
              <w:rPr>
                <w:rFonts w:ascii="Arial" w:hAnsi="Arial" w:cs="Arial"/>
                <w:sz w:val="18"/>
                <w:szCs w:val="18"/>
                <w:lang w:val="en-GB"/>
              </w:rPr>
            </w:pPr>
            <w:r>
              <w:rPr>
                <w:rFonts w:ascii="Arial" w:hAnsi="Arial" w:cs="Arial"/>
                <w:sz w:val="18"/>
                <w:szCs w:val="18"/>
                <w:lang w:val="en-GB"/>
              </w:rPr>
              <w:t/>
            </w:r>
          </w:p>
          <w:p w14:paraId="328487F1" w14:textId="1D34C279" w:rsidR="00CF05A7" w:rsidRDefault="009E1930" w:rsidP="35D7E649">
            <w:pPr>
              <w:spacing w:before="120" w:after="120"/>
              <w:jc w:val="left"/>
              <w:rPr>
                <w:rFonts w:ascii="Arial" w:hAnsi="Arial" w:cs="Arial"/>
                <w:sz w:val="18"/>
                <w:szCs w:val="18"/>
                <w:lang w:val="en-GB"/>
              </w:rPr>
            </w:pPr>
            <w:r>
              <w:rPr>
                <w:rFonts w:ascii="Arial" w:hAnsi="Arial" w:cs="Arial"/>
                <w:sz w:val="18"/>
                <w:szCs w:val="18"/>
                <w:lang w:val="en-GB"/>
              </w:rPr>
              <w:t>Repository description:</w:t>
              <w:br/>
              <w:br/>
              <w:t>TU Wien Research Data is an institutional repository of TU Wien to enable storing, sharing and publishing of digital objects, in particular research data. It facilitates the funders' requirements for open access to research data and the FAIR principles by making research output findable, accessible, interoperable, and reusable. A DOI is assigned to each dataset published in TU Wien Research Data. This service is developed by the TU Wien Center for Research Data Management and hosted by TU.it. https://researchdata.tuwien.ac.at/</w:t>
            </w:r>
          </w:p>
          <w:p w14:paraId="7BC42270" w14:textId="77777777" w:rsidR="00CF05A7" w:rsidRDefault="009E1930" w:rsidP="35D7E649">
            <w:pPr>
              <w:spacing w:before="120" w:after="120"/>
              <w:rPr>
                <w:rFonts w:ascii="Arial" w:hAnsi="Arial" w:cs="Arial"/>
                <w:sz w:val="18"/>
                <w:szCs w:val="18"/>
                <w:lang w:val="en-GB"/>
              </w:rPr>
            </w:pPr>
            <w:r>
              <w:rPr>
                <w:rFonts w:ascii="Arial" w:hAnsi="Arial" w:cs="Arial"/>
                <w:sz w:val="18"/>
                <w:szCs w:val="18"/>
                <w:lang w:val="en-GB"/>
              </w:rPr>
              <w:t>Methods or software needed to access and use data: To access the input data, users require a standard HTTP client or web browser to query the GeoSphere Austria Data Hub API or the DBRepo REST API. No authentication is required for either.
To reuse the experiment code, users need Python 3.11 or higher with the following libraries: scikit-learn, pandas, NumPy, Matplotlib, Seaborn, joblib, and the dbrepo Python client. All dependencies are documented in the repository with version pins in requirements.txt. The trained model is serialised in joblib format, which is compatible with any scikit-learn installation. Step-by-step reproduction instructions are provided in the README.md.</w:t>
            </w:r>
          </w:p>
          <w:p w14:paraId="173FB8FF" w14:textId="2160059D" w:rsidR="009E1930" w:rsidRPr="00CF05A7" w:rsidRDefault="009E1930" w:rsidP="35D7E649">
            <w:pPr>
              <w:spacing w:before="120" w:after="120"/>
              <w:rPr>
                <w:rFonts w:ascii="Arial" w:hAnsi="Arial" w:cs="Arial"/>
                <w:sz w:val="18"/>
                <w:szCs w:val="18"/>
                <w:lang w:val="en-US"/>
              </w:rPr>
            </w:pPr>
            <w:r>
              <w:rPr>
                <w:rFonts w:ascii="Arial" w:hAnsi="Arial" w:cs="Arial"/>
                <w:sz w:val="18"/>
                <w:szCs w:val="18"/>
                <w:lang w:val="en-US"/>
              </w:rPr>
              <w:t/>
            </w:r>
            <w:bookmarkStart w:id="3" w:name="_Toc66691678"/>
          </w:p>
          <w:p w14:paraId="55745FA6" w14:textId="77777777" w:rsidR="00AB125A" w:rsidRPr="00532179" w:rsidRDefault="008437AD" w:rsidP="00532179">
            <w:pPr>
              <w:pStyle w:val="berschrift3"/>
              <w:spacing w:before="120" w:line="276" w:lineRule="auto"/>
              <w:rPr>
                <w:b/>
                <w:bCs/>
                <w:color w:val="auto"/>
                <w:sz w:val="18"/>
                <w:szCs w:val="18"/>
              </w:rPr>
            </w:pPr>
            <w:r>
              <w:rPr>
                <w:b/>
                <w:bCs/>
                <w:color w:val="auto"/>
                <w:sz w:val="18"/>
                <w:szCs w:val="18"/>
              </w:rPr>
              <w:lastRenderedPageBreak/>
              <w:t xml:space="preserve">Long-term preservation and </w:t>
            </w:r>
            <w:bookmarkEnd w:id="3"/>
            <w:r>
              <w:rPr>
                <w:b/>
                <w:bCs/>
                <w:color w:val="auto"/>
                <w:sz w:val="18"/>
                <w:szCs w:val="18"/>
              </w:rPr>
              <w:t>deletion of data:</w:t>
            </w:r>
          </w:p>
          <w:tbl>
            <w:tblPr>
              <w:tblStyle w:val="GridTableLight0"/>
              <w:tblW w:w="12426"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869"/>
              <w:gridCol w:w="2218"/>
              <w:gridCol w:w="1926"/>
              <w:gridCol w:w="7413"/>
            </w:tblGrid>
            <w:tr w:rsidR="00AB125A" w:rsidRPr="002F2410" w14:paraId="32B079CF" w14:textId="77777777" w:rsidTr="00532179">
              <w:trPr>
                <w:cantSplit/>
                <w:tblHeader/>
              </w:trPr>
              <w:tc>
                <w:tcPr>
                  <w:tcW w:w="869" w:type="dxa"/>
                  <w:tcBorders>
                    <w:bottom w:val="single" w:sz="12" w:space="0" w:color="006AAB"/>
                  </w:tcBorders>
                  <w:vAlign w:val="center"/>
                </w:tcPr>
                <w:p w14:paraId="2EC2D9DC" w14:textId="77777777" w:rsidR="00AB125A" w:rsidRDefault="008437AD">
                  <w:pPr>
                    <w:jc w:val="center"/>
                    <w:rPr>
                      <w:rFonts w:cs="Arial"/>
                      <w:b/>
                      <w:bCs/>
                      <w:color w:val="006AAB"/>
                      <w:sz w:val="18"/>
                      <w:szCs w:val="18"/>
                    </w:rPr>
                  </w:pPr>
                  <w:r>
                    <w:rPr>
                      <w:rFonts w:cs="Arial"/>
                      <w:color w:val="006AAB"/>
                      <w:sz w:val="18"/>
                      <w:szCs w:val="18"/>
                    </w:rPr>
                    <w:t>dataset ID</w:t>
                  </w:r>
                </w:p>
              </w:tc>
              <w:tc>
                <w:tcPr>
                  <w:tcW w:w="2218" w:type="dxa"/>
                  <w:tcBorders>
                    <w:bottom w:val="single" w:sz="12" w:space="0" w:color="006AAB"/>
                  </w:tcBorders>
                  <w:vAlign w:val="center"/>
                </w:tcPr>
                <w:p w14:paraId="094F7FCE" w14:textId="77777777" w:rsidR="00AB125A" w:rsidRPr="001D546B" w:rsidRDefault="008437AD" w:rsidP="001D546B">
                  <w:pPr>
                    <w:jc w:val="center"/>
                    <w:rPr>
                      <w:rFonts w:cs="Arial"/>
                      <w:color w:val="006AAB"/>
                      <w:sz w:val="18"/>
                      <w:szCs w:val="18"/>
                    </w:rPr>
                  </w:pPr>
                  <w:r>
                    <w:rPr>
                      <w:rFonts w:cs="Arial"/>
                      <w:color w:val="006AAB"/>
                      <w:sz w:val="18"/>
                      <w:szCs w:val="18"/>
                    </w:rPr>
                    <w:t>location for long-term storage</w:t>
                  </w:r>
                </w:p>
              </w:tc>
              <w:tc>
                <w:tcPr>
                  <w:tcW w:w="1926" w:type="dxa"/>
                  <w:tcBorders>
                    <w:bottom w:val="single" w:sz="12" w:space="0" w:color="006AAB"/>
                  </w:tcBorders>
                  <w:vAlign w:val="center"/>
                </w:tcPr>
                <w:p w14:paraId="1239EB0E" w14:textId="77777777" w:rsidR="00AB125A" w:rsidRDefault="008437AD" w:rsidP="001D546B">
                  <w:pPr>
                    <w:jc w:val="center"/>
                    <w:rPr>
                      <w:rFonts w:cs="Arial"/>
                      <w:color w:val="006AAB"/>
                      <w:sz w:val="18"/>
                      <w:szCs w:val="18"/>
                    </w:rPr>
                  </w:pPr>
                  <w:r>
                    <w:rPr>
                      <w:rFonts w:cs="Arial"/>
                      <w:color w:val="006AAB"/>
                      <w:sz w:val="18"/>
                      <w:szCs w:val="18"/>
                    </w:rPr>
                    <w:t>minimum retention period</w:t>
                    <w:br/>
                    <w:t>(≥ 10 years)</w:t>
                  </w:r>
                </w:p>
              </w:tc>
              <w:tc>
                <w:tcPr>
                  <w:tcW w:w="7413" w:type="dxa"/>
                  <w:tcBorders>
                    <w:bottom w:val="single" w:sz="12" w:space="0" w:color="006AAB"/>
                  </w:tcBorders>
                  <w:vAlign w:val="center"/>
                </w:tcPr>
                <w:p w14:paraId="799D042A" w14:textId="77777777" w:rsidR="00AB125A" w:rsidRPr="001D546B" w:rsidRDefault="008437AD" w:rsidP="001D546B">
                  <w:pPr>
                    <w:jc w:val="center"/>
                    <w:rPr>
                      <w:rFonts w:cs="Arial"/>
                      <w:color w:val="006AAB"/>
                      <w:sz w:val="18"/>
                      <w:szCs w:val="18"/>
                    </w:rPr>
                  </w:pPr>
                  <w:r>
                    <w:rPr>
                      <w:rFonts w:cs="Arial"/>
                      <w:color w:val="006AAB"/>
                      <w:sz w:val="18"/>
                      <w:szCs w:val="18"/>
                    </w:rPr>
                    <w:t>foreseeable research uses and/or users</w:t>
                  </w:r>
                </w:p>
              </w:tc>
            </w:tr>
            <w:tr w:rsidR="00532179" w:rsidRPr="002F2410" w14:paraId="1E4FFDE3" w14:textId="77777777" w:rsidTr="00D20458">
              <w:tc>
                <w:tcPr>
                  <w:tcW w:w="869" w:type="dxa"/>
                </w:tcPr>
                <w:p w14:paraId="3A449FEE" w14:textId="77777777" w:rsidR="00532179" w:rsidRPr="00532179" w:rsidRDefault="00532179" w:rsidP="00532179">
                  <w:pPr>
                    <w:jc w:val="center"/>
                    <w:rPr>
                      <w:rFonts w:cs="Arial"/>
                      <w:b/>
                      <w:bCs/>
                      <w:sz w:val="18"/>
                      <w:szCs w:val="18"/>
                    </w:rPr>
                  </w:pPr>
                  <w:r>
                    <w:rPr>
                      <w:sz w:val="18"/>
                      <w:szCs w:val="18"/>
                    </w:rPr>
                    <w:t>P1</w:t>
                  </w:r>
                </w:p>
              </w:tc>
              <w:tc>
                <w:tcPr>
                  <w:tcW w:w="2218" w:type="dxa"/>
                </w:tcPr>
                <w:p w14:paraId="177685FD" w14:textId="77777777" w:rsidR="00532179" w:rsidRPr="00255463" w:rsidRDefault="00532179" w:rsidP="00532179">
                  <w:pPr>
                    <w:jc w:val="left"/>
                    <w:rPr>
                      <w:rFonts w:cs="Arial"/>
                      <w:color w:val="000000" w:themeColor="text1"/>
                      <w:sz w:val="18"/>
                      <w:szCs w:val="18"/>
                    </w:rPr>
                  </w:pPr>
                  <w:r>
                    <w:rPr>
                      <w:sz w:val="18"/>
                      <w:szCs w:val="18"/>
                    </w:rPr>
                    <w:t>TU Wien Research Data</w:t>
                  </w:r>
                </w:p>
              </w:tc>
              <w:tc>
                <w:tcPr>
                  <w:tcW w:w="1926" w:type="dxa"/>
                </w:tcPr>
                <w:p w14:paraId="3E2D1127" w14:textId="77777777" w:rsidR="00532179" w:rsidRPr="00255463" w:rsidRDefault="00532179" w:rsidP="00532179">
                  <w:pPr>
                    <w:jc w:val="left"/>
                    <w:rPr>
                      <w:rFonts w:cs="Arial"/>
                      <w:color w:val="000000" w:themeColor="text1"/>
                      <w:sz w:val="18"/>
                      <w:szCs w:val="18"/>
                    </w:rPr>
                  </w:pPr>
                  <w:r>
                    <w:rPr>
                      <w:sz w:val="18"/>
                      <w:szCs w:val="18"/>
                    </w:rPr>
                    <w:t>10 years</w:t>
                  </w:r>
                </w:p>
              </w:tc>
              <w:tc>
                <w:tcPr>
                  <w:tcW w:w="7413" w:type="dxa"/>
                  <w:vMerge/>
                  <w:vAlign w:val="center"/>
                </w:tcPr>
                <w:p w14:paraId="5A7DB1D9" w14:textId="77777777" w:rsidR="00532179" w:rsidRPr="00255463" w:rsidRDefault="00532179" w:rsidP="00255463">
                  <w:pPr>
                    <w:tabs>
                      <w:tab w:val="left" w:pos="2130"/>
                    </w:tabs>
                    <w:jc w:val="left"/>
                    <w:rPr>
                      <w:rFonts w:cs="Arial"/>
                      <w:color w:val="000000" w:themeColor="text1"/>
                      <w:sz w:val="18"/>
                      <w:szCs w:val="18"/>
                    </w:rPr>
                  </w:pPr>
                  <w:r>
                    <w:rPr>
                      <w:sz w:val="18"/>
                      <w:szCs w:val="18"/>
                    </w:rPr>
                    <w:t>The primary target audience includes meteorologists, climate scientists, and data scientists interested in weather prediction and frost day analysis for the Vienna region. The dataset and experiment may also be of interest to urban planners, agricultural researchers, and public health professionals who need to anticipate frost events. Additionally, educators and students in data science and machine learning courses may find the experiment useful as a reproducible example of a FAIR-compliant open-science workflow. The CC0 licence on the input data and MIT licence on the code place no restrictions on reuse.</w:t>
                  </w:r>
                </w:p>
              </w:tc>
            </w:tr>
            <w:tr w:rsidR="00532179" w:rsidRPr="002F2410" w14:paraId="1E4FFDE3" w14:textId="77777777" w:rsidTr="00D20458">
              <w:tc>
                <w:tcPr>
                  <w:tcW w:w="869" w:type="dxa"/>
                </w:tcPr>
                <w:p w14:paraId="3A449FEE" w14:textId="77777777" w:rsidR="00532179" w:rsidRPr="00532179" w:rsidRDefault="00532179" w:rsidP="00532179">
                  <w:pPr>
                    <w:jc w:val="center"/>
                    <w:rPr>
                      <w:rFonts w:cs="Arial"/>
                      <w:b/>
                      <w:bCs/>
                      <w:sz w:val="18"/>
                      <w:szCs w:val="18"/>
                    </w:rPr>
                  </w:pPr>
                  <w:r>
                    <w:rPr>
                      <w:sz w:val="18"/>
                      <w:szCs w:val="18"/>
                    </w:rPr>
                    <w:t>P2</w:t>
                  </w:r>
                </w:p>
              </w:tc>
              <w:tc>
                <w:tcPr>
                  <w:tcW w:w="2218" w:type="dxa"/>
                </w:tcPr>
                <w:p w14:paraId="177685FD" w14:textId="77777777" w:rsidR="00532179" w:rsidRPr="00255463" w:rsidRDefault="00532179" w:rsidP="00532179">
                  <w:pPr>
                    <w:jc w:val="left"/>
                    <w:rPr>
                      <w:rFonts w:cs="Arial"/>
                      <w:color w:val="000000" w:themeColor="text1"/>
                      <w:sz w:val="18"/>
                      <w:szCs w:val="18"/>
                    </w:rPr>
                  </w:pPr>
                  <w:r>
                    <w:rPr>
                      <w:sz w:val="18"/>
                      <w:szCs w:val="18"/>
                    </w:rPr>
                    <w:t>TU Wien Research Data</w:t>
                  </w:r>
                </w:p>
              </w:tc>
              <w:tc>
                <w:tcPr>
                  <w:tcW w:w="1926" w:type="dxa"/>
                </w:tcPr>
                <w:p w14:paraId="3E2D1127" w14:textId="77777777" w:rsidR="00532179" w:rsidRPr="00255463" w:rsidRDefault="00532179" w:rsidP="00532179">
                  <w:pPr>
                    <w:jc w:val="left"/>
                    <w:rPr>
                      <w:rFonts w:cs="Arial"/>
                      <w:color w:val="000000" w:themeColor="text1"/>
                      <w:sz w:val="18"/>
                      <w:szCs w:val="18"/>
                    </w:rPr>
                  </w:pPr>
                  <w:r>
                    <w:rPr>
                      <w:sz w:val="18"/>
                      <w:szCs w:val="18"/>
                    </w:rPr>
                    <w:t>10 years</w:t>
                  </w:r>
                </w:p>
              </w:tc>
              <w:tc>
                <w:tcPr>
                  <w:tcW w:w="7413" w:type="dxa"/>
                  <w:vMerge/>
                  <w:vAlign w:val="center"/>
                </w:tcPr>
                <w:p w14:paraId="5A7DB1D9" w14:textId="77777777" w:rsidR="00532179" w:rsidRPr="00255463" w:rsidRDefault="00532179" w:rsidP="00255463">
                  <w:pPr>
                    <w:tabs>
                      <w:tab w:val="left" w:pos="2130"/>
                    </w:tabs>
                    <w:jc w:val="left"/>
                    <w:rPr>
                      <w:rFonts w:cs="Arial"/>
                      <w:color w:val="000000" w:themeColor="text1"/>
                      <w:sz w:val="18"/>
                      <w:szCs w:val="18"/>
                    </w:rPr>
                  </w:pPr>
                  <w:r>
                    <w:rPr>
                      <w:sz w:val="18"/>
                      <w:szCs w:val="18"/>
                    </w:rPr>
                    <w:t>The primary target audience includes meteorologists, climate scientists, and data scientists interested in weather prediction and frost day analysis for the Vienna region. The dataset and experiment may also be of interest to urban planners, agricultural researchers, and public health professionals who need to anticipate frost events. Additionally, educators and students in data science and machine learning courses may find the experiment useful as a reproducible example of a FAIR-compliant open-science workflow. The CC0 licence on the input data and MIT licence on the code place no restrictions on reuse.</w:t>
                  </w:r>
                </w:p>
              </w:tc>
            </w:tr>
          </w:tbl>
          <w:p w14:paraId="6994FCCC" w14:textId="77777777" w:rsidR="00AB125A" w:rsidRDefault="008437AD">
            <w:pPr>
              <w:pStyle w:val="ListItem-Bullet"/>
              <w:numPr>
                <w:ilvl w:val="0"/>
                <w:numId w:val="0"/>
              </w:numPr>
              <w:spacing w:before="120" w:after="120" w:line="276" w:lineRule="auto"/>
              <w:rPr>
                <w:rFonts w:ascii="Arial" w:hAnsi="Arial" w:cs="Arial"/>
                <w:sz w:val="18"/>
                <w:szCs w:val="18"/>
              </w:rPr>
            </w:pPr>
            <w:r>
              <w:rPr>
                <w:rFonts w:ascii="Arial" w:hAnsi="Arial" w:cs="Arial"/>
                <w:sz w:val="18"/>
                <w:szCs w:val="18"/>
              </w:rPr>
              <w:t xml:space="preserve">        </w:t>
            </w:r>
          </w:p>
        </w:tc>
      </w:tr>
      <w:tr w:rsidR="00AB125A" w:rsidRPr="002F2410" w14:paraId="7DA4E9BB" w14:textId="77777777" w:rsidTr="35D7E649">
        <w:trPr>
          <w:trHeight w:val="363"/>
        </w:trPr>
        <w:tc>
          <w:tcPr>
            <w:tcW w:w="14835" w:type="dxa"/>
            <w:gridSpan w:val="2"/>
            <w:shd w:val="clear" w:color="auto" w:fill="4F81BD" w:themeFill="accent1"/>
            <w:vAlign w:val="center"/>
          </w:tcPr>
          <w:p w14:paraId="3331D0F6" w14:textId="77777777" w:rsidR="00AB125A" w:rsidRDefault="008437AD">
            <w:pPr>
              <w:pStyle w:val="KeinLeerraum"/>
              <w:spacing w:before="120" w:after="120"/>
              <w:rPr>
                <w:rFonts w:ascii="Arial" w:hAnsi="Arial" w:cs="Arial"/>
                <w:b/>
                <w:color w:val="FFFFFF"/>
                <w:sz w:val="18"/>
                <w:szCs w:val="18"/>
                <w:lang w:val="en-GB"/>
              </w:rPr>
            </w:pPr>
            <w:r>
              <w:rPr>
                <w:rFonts w:ascii="Arial" w:hAnsi="Arial" w:cs="Arial"/>
                <w:b/>
                <w:color w:val="FFFFFF" w:themeColor="background1"/>
                <w:sz w:val="18"/>
                <w:szCs w:val="18"/>
                <w:lang w:val="en-GB"/>
              </w:rPr>
              <w:lastRenderedPageBreak/>
              <w:t>V Legal and Ethical Aspects</w:t>
            </w:r>
          </w:p>
        </w:tc>
      </w:tr>
      <w:tr w:rsidR="00AB125A" w:rsidRPr="00086464" w14:paraId="267FE172" w14:textId="77777777" w:rsidTr="35D7E649">
        <w:trPr>
          <w:trHeight w:val="363"/>
        </w:trPr>
        <w:tc>
          <w:tcPr>
            <w:tcW w:w="2052" w:type="dxa"/>
            <w:shd w:val="clear" w:color="auto" w:fill="auto"/>
            <w:vAlign w:val="center"/>
          </w:tcPr>
          <w:p w14:paraId="4063A537"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V.1 Legal aspects</w:t>
            </w:r>
          </w:p>
        </w:tc>
        <w:tc>
          <w:tcPr>
            <w:tcW w:w="12783" w:type="dxa"/>
            <w:shd w:val="clear" w:color="auto" w:fill="auto"/>
            <w:vAlign w:val="center"/>
          </w:tcPr>
          <w:p w14:paraId="5DD619A9" w14:textId="77777777" w:rsidR="00AB125A" w:rsidRDefault="008437AD">
            <w:pPr>
              <w:pStyle w:val="berschrift3"/>
              <w:spacing w:before="120" w:line="276" w:lineRule="auto"/>
              <w:rPr>
                <w:b/>
                <w:bCs/>
                <w:color w:val="auto"/>
                <w:sz w:val="18"/>
                <w:szCs w:val="18"/>
              </w:rPr>
            </w:pPr>
            <w:bookmarkStart w:id="4" w:name="_Toc66691673"/>
            <w:bookmarkStart w:id="5" w:name="_Hlk40269153"/>
            <w:r>
              <w:rPr>
                <w:b/>
                <w:bCs/>
                <w:color w:val="auto"/>
                <w:sz w:val="18"/>
                <w:szCs w:val="18"/>
              </w:rPr>
              <w:t>Personal data</w:t>
            </w:r>
            <w:bookmarkEnd w:id="4"/>
            <w:r>
              <w:rPr>
                <w:b/>
                <w:bCs/>
                <w:color w:val="auto"/>
                <w:sz w:val="18"/>
                <w:szCs w:val="18"/>
              </w:rPr>
              <w:t>:</w:t>
            </w:r>
          </w:p>
          <w:bookmarkEnd w:id="5"/>
          <w:p w14:paraId="0F0E7B2A" w14:textId="77777777" w:rsidR="00AB125A" w:rsidRDefault="00352B2F">
            <w:pPr>
              <w:spacing w:before="120" w:after="120"/>
              <w:rPr>
                <w:rFonts w:ascii="Arial" w:hAnsi="Arial" w:cs="Arial"/>
                <w:sz w:val="18"/>
                <w:szCs w:val="18"/>
                <w:lang w:val="en-GB"/>
              </w:rPr>
            </w:pPr>
            <w:r>
              <w:rPr>
                <w:rFonts w:ascii="Arial" w:hAnsi="Arial" w:cs="Arial"/>
                <w:sz w:val="18"/>
                <w:szCs w:val="18"/>
                <w:lang w:val="en-GB"/>
              </w:rPr>
              <w:t>At this stage, it is not foreseen to process any personal data in the project. If this changes, advice will be sought from the data protection specialist at TU Wien, and the DMP will be updated.</w:t>
            </w:r>
          </w:p>
          <w:p w14:paraId="449320CC" w14:textId="5CD7B145" w:rsidR="00AB125A" w:rsidRDefault="0006538D">
            <w:pPr>
              <w:pStyle w:val="berschrift3"/>
              <w:spacing w:before="120" w:line="276" w:lineRule="auto"/>
              <w:rPr>
                <w:b/>
                <w:bCs/>
                <w:color w:val="auto"/>
                <w:sz w:val="18"/>
                <w:szCs w:val="18"/>
              </w:rPr>
            </w:pPr>
            <w:r>
              <w:rPr>
                <w:b/>
                <w:bCs/>
                <w:color w:val="auto"/>
                <w:sz w:val="18"/>
                <w:szCs w:val="18"/>
                <w:lang w:val="en-US"/>
              </w:rPr>
              <w:t>Intellectual property rights and rights of use</w:t>
            </w:r>
            <w:r>
              <w:rPr>
                <w:b/>
                <w:bCs/>
                <w:color w:val="auto"/>
                <w:sz w:val="18"/>
                <w:szCs w:val="18"/>
              </w:rPr>
              <w:t>:</w:t>
            </w:r>
          </w:p>
          <w:p w14:paraId="2EB1E12C" w14:textId="2BA1DC92" w:rsidR="00AB125A" w:rsidRDefault="0023750B">
            <w:pPr>
              <w:spacing w:before="120" w:after="120"/>
              <w:rPr>
                <w:rFonts w:ascii="Arial" w:hAnsi="Arial" w:cs="Arial"/>
                <w:sz w:val="18"/>
                <w:szCs w:val="18"/>
                <w:lang w:val="en-GB"/>
              </w:rPr>
            </w:pPr>
            <w:r>
              <w:rPr>
                <w:rFonts w:ascii="Arial" w:hAnsi="Arial" w:cs="Arial"/>
                <w:sz w:val="18"/>
                <w:szCs w:val="18"/>
                <w:lang w:val="en-GB"/>
              </w:rPr>
              <w:t>The following individual(s) hold rights and control access to the project data: All datasets and research outputs are publicly accessible under open licences. No access restrictions are applied.
The GitHub repository is owned by the group account datastewgroup4. All four group members (Role A, B, C, D) have collaborator access with write permissions to the repository.
The DBRepo database (ID: a16a980a-3489-492b-adcf-74c70a07248b) is owned by the group account datastewgroup4. All group members have write access to the database.
The TU Wien Research Data Repository deposits are created by the group members with all four listed as creators. The deposits are publicly accessible upon publication.
The Zenodo deposit is connected to the GitHub repository via the GitHub-Zenodo integration and is publicly accessible.
After the project concludes, the TU Wien Research Data Repository and Zenodo will serve as the long-term archives, maintained by their respective institutions.</w:t>
            </w:r>
          </w:p>
        </w:tc>
      </w:tr>
      <w:tr w:rsidR="00AB125A" w:rsidRPr="00086464" w14:paraId="5B3B2DD8" w14:textId="77777777" w:rsidTr="35D7E649">
        <w:trPr>
          <w:trHeight w:val="363"/>
        </w:trPr>
        <w:tc>
          <w:tcPr>
            <w:tcW w:w="2052" w:type="dxa"/>
            <w:tcBorders>
              <w:top w:val="single" w:sz="4" w:space="0" w:color="auto"/>
              <w:left w:val="single" w:sz="4" w:space="0" w:color="auto"/>
              <w:bottom w:val="single" w:sz="4" w:space="0" w:color="auto"/>
              <w:right w:val="single" w:sz="4" w:space="0" w:color="auto"/>
            </w:tcBorders>
            <w:shd w:val="clear" w:color="auto" w:fill="auto"/>
            <w:vAlign w:val="center"/>
          </w:tcPr>
          <w:p w14:paraId="53D4D470" w14:textId="77777777" w:rsidR="00AB125A" w:rsidRDefault="008437AD">
            <w:pPr>
              <w:pStyle w:val="KeinLeerraum"/>
              <w:spacing w:before="120" w:after="120"/>
              <w:rPr>
                <w:rFonts w:ascii="Arial" w:hAnsi="Arial" w:cs="Arial"/>
                <w:b/>
                <w:sz w:val="18"/>
                <w:szCs w:val="18"/>
                <w:lang w:val="en-GB"/>
              </w:rPr>
            </w:pPr>
            <w:r>
              <w:rPr>
                <w:rFonts w:ascii="Arial" w:hAnsi="Arial" w:cs="Arial"/>
                <w:b/>
                <w:sz w:val="18"/>
                <w:szCs w:val="18"/>
                <w:lang w:val="en-GB"/>
              </w:rPr>
              <w:t>V.2 Ethical aspects</w:t>
            </w:r>
          </w:p>
        </w:tc>
        <w:tc>
          <w:tcPr>
            <w:tcW w:w="12783" w:type="dxa"/>
            <w:tcBorders>
              <w:top w:val="single" w:sz="4" w:space="0" w:color="auto"/>
              <w:left w:val="single" w:sz="4" w:space="0" w:color="auto"/>
              <w:bottom w:val="single" w:sz="4" w:space="0" w:color="auto"/>
              <w:right w:val="single" w:sz="4" w:space="0" w:color="auto"/>
            </w:tcBorders>
            <w:shd w:val="clear" w:color="auto" w:fill="auto"/>
            <w:vAlign w:val="center"/>
          </w:tcPr>
          <w:p w14:paraId="41A4AC2F" w14:textId="77777777" w:rsidR="00AB125A" w:rsidRDefault="00FB0B86">
            <w:pPr>
              <w:keepNext/>
              <w:widowControl w:val="0"/>
              <w:spacing w:before="120" w:after="120"/>
              <w:rPr>
                <w:rFonts w:ascii="Arial" w:hAnsi="Arial" w:cs="Arial"/>
                <w:b/>
                <w:bCs/>
                <w:sz w:val="18"/>
                <w:szCs w:val="18"/>
                <w:lang w:val="en-GB"/>
              </w:rPr>
            </w:pPr>
            <w:r>
              <w:rPr>
                <w:rFonts w:ascii="Arial" w:hAnsi="Arial" w:cs="Arial"/>
                <w:b/>
                <w:bCs/>
                <w:sz w:val="18"/>
                <w:szCs w:val="18"/>
                <w:lang w:val="en-GB"/>
              </w:rPr>
              <w:t>Ethical issues:</w:t>
            </w:r>
          </w:p>
          <w:p w14:paraId="0CCB6B98" w14:textId="77777777" w:rsidR="00AB125A" w:rsidRDefault="000A3264">
            <w:pPr>
              <w:spacing w:before="120" w:after="120"/>
              <w:rPr>
                <w:rFonts w:ascii="Arial" w:hAnsi="Arial" w:cs="Arial"/>
                <w:sz w:val="18"/>
                <w:szCs w:val="18"/>
                <w:lang w:val="en-GB"/>
              </w:rPr>
            </w:pPr>
            <w:r>
              <w:rPr>
                <w:rFonts w:ascii="Arial" w:hAnsi="Arial" w:cs="Arial"/>
                <w:sz w:val="18"/>
                <w:szCs w:val="18"/>
                <w:lang w:val="en-GB"/>
              </w:rPr>
              <w:t xml:space="preserve">No particular ethical issue is foreseen with the data to be used or produced by the project. This section will be updated if issues arise. </w:t>
            </w:r>
          </w:p>
        </w:tc>
      </w:tr>
    </w:tbl>
    <w:p w14:paraId="6D98A12B" w14:textId="77777777" w:rsidR="00AB125A" w:rsidRDefault="00AB125A">
      <w:pPr>
        <w:rPr>
          <w:rFonts w:ascii="Arial" w:hAnsi="Arial" w:cs="Arial"/>
          <w:lang w:val="en-GB"/>
        </w:rPr>
      </w:pPr>
    </w:p>
    <w:sectPr w:rsidR="00AB125A">
      <w:headerReference w:type="even" r:id="rId26"/>
      <w:headerReference w:type="default" r:id="rId27"/>
      <w:footerReference w:type="default" r:id="rId28"/>
      <w:pgSz w:w="16838" w:h="11906" w:orient="landscape"/>
      <w:pgMar w:top="1134"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08E2" w14:textId="77777777" w:rsidR="005322B4" w:rsidRDefault="005322B4">
      <w:pPr>
        <w:spacing w:after="0" w:line="240" w:lineRule="auto"/>
      </w:pPr>
      <w:r>
        <w:separator/>
      </w:r>
    </w:p>
  </w:endnote>
  <w:endnote w:type="continuationSeparator" w:id="0">
    <w:p w14:paraId="6EC8BD9A" w14:textId="77777777" w:rsidR="005322B4" w:rsidRDefault="00532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D3713" w14:textId="77777777" w:rsidR="002F2410" w:rsidRDefault="002F241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12DFF" w14:textId="281A6ECB" w:rsidR="00AB125A" w:rsidRPr="009B420D" w:rsidRDefault="00AB125A" w:rsidP="009B420D">
    <w:pPr>
      <w:pStyle w:val="Fuzeile"/>
      <w:tabs>
        <w:tab w:val="clear" w:pos="4536"/>
        <w:tab w:val="clear" w:pos="9072"/>
        <w:tab w:val="center" w:pos="9214"/>
        <w:tab w:val="right" w:pos="14175"/>
      </w:tabs>
      <w:rPr>
        <w:rFonts w:ascii="Arial" w:hAnsi="Arial" w:cs="Arial"/>
        <w:sz w:val="16"/>
        <w:szCs w:val="16"/>
        <w:lang w:val="de-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E9B4" w14:textId="77777777" w:rsidR="002F2410" w:rsidRDefault="002F2410">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711266"/>
      <w:docPartObj>
        <w:docPartGallery w:val="Page Numbers (Bottom of Page)"/>
        <w:docPartUnique/>
      </w:docPartObj>
    </w:sdtPr>
    <w:sdtContent>
      <w:p w14:paraId="1716D0FD" w14:textId="77777777" w:rsidR="00AB125A" w:rsidRDefault="008437AD">
        <w:pPr>
          <w:pStyle w:val="Fuzeile"/>
          <w:tabs>
            <w:tab w:val="clear" w:pos="4536"/>
            <w:tab w:val="clear" w:pos="9072"/>
            <w:tab w:val="center" w:pos="7797"/>
            <w:tab w:val="right" w:pos="8364"/>
          </w:tabs>
          <w:jc w:val="right"/>
          <w:rPr>
            <w:rFonts w:ascii="Arial" w:hAnsi="Arial" w:cs="Arial"/>
            <w:sz w:val="16"/>
            <w:szCs w:val="16"/>
          </w:rPr>
        </w:pPr>
        <w:r>
          <w:rPr>
            <w:noProof/>
            <w:lang w:val="de-AT" w:eastAsia="de-AT"/>
          </w:rPr>
          <mc:AlternateContent>
            <mc:Choice Requires="wpg">
              <w:drawing>
                <wp:inline distT="0" distB="0" distL="0" distR="0" wp14:anchorId="570B15AB" wp14:editId="07777777">
                  <wp:extent cx="219710" cy="66040"/>
                  <wp:effectExtent l="0" t="0" r="8890" b="0"/>
                  <wp:docPr id="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
                          <a:stretch/>
                        </pic:blipFill>
                        <pic:spPr bwMode="auto">
                          <a:xfrm>
                            <a:off x="0" y="0"/>
                            <a:ext cx="219710" cy="66040"/>
                          </a:xfrm>
                          <a:prstGeom prst="rect">
                            <a:avLst/>
                          </a:prstGeom>
                          <a:noFill/>
                          <a:ln>
                            <a:noFill/>
                          </a:ln>
                        </pic:spPr>
                      </pic:pic>
                    </a:graphicData>
                  </a:graphic>
                </wp:inline>
              </w:drawing>
            </mc:Choice>
            <mc:Fallback xmlns:a="http://schemas.openxmlformats.org/drawingml/2006/main" xmlns:wp14="http://schemas.microsoft.com/office/word/2010/wordml" xmlns:pic="http://schemas.openxmlformats.org/drawingml/2006/picture">
              <w:pict w14:anchorId="1521B567">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style="mso-wrap-distance-left:0.0pt;mso-wrap-distance-top:0.0pt;mso-wrap-distance-right:0.0pt;mso-wrap-distance-bottom:0.0pt;width:17.3pt;height:5.2pt;" o:spid="_x0000_s1" stroked="f" type="#_x0000_t75">
                  <v:path textboxrect="0,0,0,0"/>
                  <v:imagedata o:title="" r:id="rId2"/>
                </v:shape>
              </w:pict>
            </mc:Fallback>
          </mc:AlternateContent>
        </w:r>
        <w:r>
          <w:rPr>
            <w:lang w:val="de-AT"/>
          </w:rPr>
          <w:t xml:space="preserve"> </w:t>
        </w:r>
        <w:proofErr w:type="gramStart"/>
        <w:r>
          <w:rPr>
            <w:rFonts w:ascii="Arial" w:hAnsi="Arial" w:cs="Arial"/>
            <w:sz w:val="16"/>
            <w:szCs w:val="16"/>
            <w:lang w:val="de-AT"/>
          </w:rPr>
          <w:t>DMP Template</w:t>
        </w:r>
        <w:proofErr w:type="gramEnd"/>
        <w:r>
          <w:rPr>
            <w:rFonts w:ascii="Arial" w:hAnsi="Arial" w:cs="Arial"/>
            <w:sz w:val="16"/>
            <w:szCs w:val="16"/>
            <w:lang w:val="de-AT"/>
          </w:rPr>
          <w:t xml:space="preserve"> (01/2022)</w:t>
        </w:r>
        <w:r>
          <w:tab/>
        </w:r>
        <w:r>
          <w:rPr>
            <w:rFonts w:ascii="Arial" w:hAnsi="Arial" w:cs="Arial"/>
            <w:sz w:val="16"/>
            <w:szCs w:val="16"/>
          </w:rPr>
          <w:fldChar w:fldCharType="begin"/>
        </w:r>
        <w:r>
          <w:rPr>
            <w:rFonts w:ascii="Arial" w:hAnsi="Arial" w:cs="Arial"/>
            <w:sz w:val="16"/>
            <w:szCs w:val="16"/>
          </w:rPr>
          <w:instrText>PAGE   \* MERGEFORMAT</w:instrText>
        </w:r>
        <w:r>
          <w:rPr>
            <w:rFonts w:ascii="Arial" w:hAnsi="Arial" w:cs="Arial"/>
            <w:sz w:val="16"/>
            <w:szCs w:val="16"/>
          </w:rPr>
          <w:fldChar w:fldCharType="separate"/>
        </w:r>
        <w:r w:rsidR="00D952EF">
          <w:rPr>
            <w:rFonts w:ascii="Arial" w:hAnsi="Arial" w:cs="Arial"/>
            <w:noProof/>
            <w:sz w:val="16"/>
            <w:szCs w:val="16"/>
          </w:rPr>
          <w:t>8</w:t>
        </w:r>
        <w:r>
          <w:rPr>
            <w:rFonts w:ascii="Arial" w:hAnsi="Arial" w:cs="Arial"/>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9A2E2" w14:textId="77777777" w:rsidR="005322B4" w:rsidRDefault="005322B4">
      <w:pPr>
        <w:spacing w:after="0" w:line="240" w:lineRule="auto"/>
      </w:pPr>
      <w:r>
        <w:separator/>
      </w:r>
    </w:p>
  </w:footnote>
  <w:footnote w:type="continuationSeparator" w:id="0">
    <w:p w14:paraId="41657AE4" w14:textId="77777777" w:rsidR="005322B4" w:rsidRDefault="005322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5A95" w14:textId="18BD0E41" w:rsidR="002F2410" w:rsidRDefault="00A93C9C">
    <w:pPr>
      <w:pStyle w:val="Kopfzeile"/>
    </w:pPr>
    <w:r>
      <w:rPr>
        <w:noProof/>
      </w:rPr>
      <w:drawing>
        <wp:inline distT="0" distB="0" distL="0" distR="0" wp14:anchorId="27D8884A" wp14:editId="38F14CF5">
          <wp:extent cx="2857500" cy="1085850"/>
          <wp:effectExtent l="0" t="0" r="0" b="0"/>
          <wp:docPr id="194102429" name="Grafik 194102429" descr="Ein Bild, das Text, Schrift, Logo, Symbo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83590" name="Grafik 519883590" descr="Ein Bild, das Text, Schrift, Logo, Symbol enthält.  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2857500" cy="10858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E2E87" w14:textId="2DA4722E" w:rsidR="002F2410" w:rsidRDefault="002F241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3C95" w14:textId="3E19FF4D" w:rsidR="002F2410" w:rsidRDefault="002F2410">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142D" w14:textId="52435CA1" w:rsidR="00A93C9C" w:rsidRDefault="00A93C9C">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68C1" w14:textId="6513A7D2" w:rsidR="002F2410" w:rsidRDefault="002F241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313"/>
    <w:multiLevelType w:val="hybridMultilevel"/>
    <w:tmpl w:val="E0060134"/>
    <w:lvl w:ilvl="0" w:tplc="97481DA4">
      <w:start w:val="1"/>
      <w:numFmt w:val="bullet"/>
      <w:lvlText w:val=""/>
      <w:lvlJc w:val="left"/>
      <w:pPr>
        <w:ind w:left="815" w:hanging="360"/>
      </w:pPr>
      <w:rPr>
        <w:rFonts w:ascii="Wingdings" w:hAnsi="Wingdings" w:hint="default"/>
      </w:rPr>
    </w:lvl>
    <w:lvl w:ilvl="1" w:tplc="9766C9BC">
      <w:start w:val="1"/>
      <w:numFmt w:val="bullet"/>
      <w:lvlText w:val="o"/>
      <w:lvlJc w:val="left"/>
      <w:pPr>
        <w:ind w:left="1535" w:hanging="360"/>
      </w:pPr>
      <w:rPr>
        <w:rFonts w:ascii="Courier New" w:hAnsi="Courier New" w:cs="Courier New" w:hint="default"/>
      </w:rPr>
    </w:lvl>
    <w:lvl w:ilvl="2" w:tplc="D0BAE536">
      <w:start w:val="1"/>
      <w:numFmt w:val="bullet"/>
      <w:lvlText w:val=""/>
      <w:lvlJc w:val="left"/>
      <w:pPr>
        <w:ind w:left="2255" w:hanging="360"/>
      </w:pPr>
      <w:rPr>
        <w:rFonts w:ascii="Wingdings" w:hAnsi="Wingdings" w:hint="default"/>
      </w:rPr>
    </w:lvl>
    <w:lvl w:ilvl="3" w:tplc="D9FAD1B4">
      <w:start w:val="1"/>
      <w:numFmt w:val="bullet"/>
      <w:lvlText w:val=""/>
      <w:lvlJc w:val="left"/>
      <w:pPr>
        <w:ind w:left="2975" w:hanging="360"/>
      </w:pPr>
      <w:rPr>
        <w:rFonts w:ascii="Symbol" w:hAnsi="Symbol" w:hint="default"/>
      </w:rPr>
    </w:lvl>
    <w:lvl w:ilvl="4" w:tplc="704A659C">
      <w:start w:val="1"/>
      <w:numFmt w:val="bullet"/>
      <w:lvlText w:val="o"/>
      <w:lvlJc w:val="left"/>
      <w:pPr>
        <w:ind w:left="3695" w:hanging="360"/>
      </w:pPr>
      <w:rPr>
        <w:rFonts w:ascii="Courier New" w:hAnsi="Courier New" w:cs="Courier New" w:hint="default"/>
      </w:rPr>
    </w:lvl>
    <w:lvl w:ilvl="5" w:tplc="A664F9A4">
      <w:start w:val="1"/>
      <w:numFmt w:val="bullet"/>
      <w:lvlText w:val=""/>
      <w:lvlJc w:val="left"/>
      <w:pPr>
        <w:ind w:left="4415" w:hanging="360"/>
      </w:pPr>
      <w:rPr>
        <w:rFonts w:ascii="Wingdings" w:hAnsi="Wingdings" w:hint="default"/>
      </w:rPr>
    </w:lvl>
    <w:lvl w:ilvl="6" w:tplc="9396784A">
      <w:start w:val="1"/>
      <w:numFmt w:val="bullet"/>
      <w:lvlText w:val=""/>
      <w:lvlJc w:val="left"/>
      <w:pPr>
        <w:ind w:left="5135" w:hanging="360"/>
      </w:pPr>
      <w:rPr>
        <w:rFonts w:ascii="Symbol" w:hAnsi="Symbol" w:hint="default"/>
      </w:rPr>
    </w:lvl>
    <w:lvl w:ilvl="7" w:tplc="23F4A81C">
      <w:start w:val="1"/>
      <w:numFmt w:val="bullet"/>
      <w:lvlText w:val="o"/>
      <w:lvlJc w:val="left"/>
      <w:pPr>
        <w:ind w:left="5855" w:hanging="360"/>
      </w:pPr>
      <w:rPr>
        <w:rFonts w:ascii="Courier New" w:hAnsi="Courier New" w:cs="Courier New" w:hint="default"/>
      </w:rPr>
    </w:lvl>
    <w:lvl w:ilvl="8" w:tplc="AAC4A20E">
      <w:start w:val="1"/>
      <w:numFmt w:val="bullet"/>
      <w:lvlText w:val=""/>
      <w:lvlJc w:val="left"/>
      <w:pPr>
        <w:ind w:left="6575" w:hanging="360"/>
      </w:pPr>
      <w:rPr>
        <w:rFonts w:ascii="Wingdings" w:hAnsi="Wingdings" w:hint="default"/>
      </w:rPr>
    </w:lvl>
  </w:abstractNum>
  <w:abstractNum w:abstractNumId="1" w15:restartNumberingAfterBreak="0">
    <w:nsid w:val="05B77BBC"/>
    <w:multiLevelType w:val="hybridMultilevel"/>
    <w:tmpl w:val="64C67886"/>
    <w:lvl w:ilvl="0" w:tplc="47FE4276">
      <w:start w:val="2"/>
      <w:numFmt w:val="bullet"/>
      <w:lvlText w:val="-"/>
      <w:lvlJc w:val="left"/>
      <w:pPr>
        <w:ind w:left="720" w:hanging="360"/>
      </w:pPr>
      <w:rPr>
        <w:rFonts w:ascii="Arial" w:eastAsiaTheme="minorHAnsi" w:hAnsi="Arial" w:cs="Arial" w:hint="default"/>
      </w:rPr>
    </w:lvl>
    <w:lvl w:ilvl="1" w:tplc="34749048">
      <w:start w:val="1"/>
      <w:numFmt w:val="bullet"/>
      <w:lvlText w:val="o"/>
      <w:lvlJc w:val="left"/>
      <w:pPr>
        <w:ind w:left="1440" w:hanging="360"/>
      </w:pPr>
      <w:rPr>
        <w:rFonts w:ascii="Courier New" w:hAnsi="Courier New" w:cs="Courier New" w:hint="default"/>
      </w:rPr>
    </w:lvl>
    <w:lvl w:ilvl="2" w:tplc="98D843A0">
      <w:start w:val="1"/>
      <w:numFmt w:val="bullet"/>
      <w:lvlText w:val=""/>
      <w:lvlJc w:val="left"/>
      <w:pPr>
        <w:ind w:left="2160" w:hanging="360"/>
      </w:pPr>
      <w:rPr>
        <w:rFonts w:ascii="Wingdings" w:hAnsi="Wingdings" w:hint="default"/>
      </w:rPr>
    </w:lvl>
    <w:lvl w:ilvl="3" w:tplc="DA9E9F24">
      <w:start w:val="1"/>
      <w:numFmt w:val="bullet"/>
      <w:lvlText w:val=""/>
      <w:lvlJc w:val="left"/>
      <w:pPr>
        <w:ind w:left="2880" w:hanging="360"/>
      </w:pPr>
      <w:rPr>
        <w:rFonts w:ascii="Symbol" w:hAnsi="Symbol" w:hint="default"/>
      </w:rPr>
    </w:lvl>
    <w:lvl w:ilvl="4" w:tplc="C7161380">
      <w:start w:val="1"/>
      <w:numFmt w:val="bullet"/>
      <w:lvlText w:val="o"/>
      <w:lvlJc w:val="left"/>
      <w:pPr>
        <w:ind w:left="3600" w:hanging="360"/>
      </w:pPr>
      <w:rPr>
        <w:rFonts w:ascii="Courier New" w:hAnsi="Courier New" w:cs="Courier New" w:hint="default"/>
      </w:rPr>
    </w:lvl>
    <w:lvl w:ilvl="5" w:tplc="5456F360">
      <w:start w:val="1"/>
      <w:numFmt w:val="bullet"/>
      <w:lvlText w:val=""/>
      <w:lvlJc w:val="left"/>
      <w:pPr>
        <w:ind w:left="4320" w:hanging="360"/>
      </w:pPr>
      <w:rPr>
        <w:rFonts w:ascii="Wingdings" w:hAnsi="Wingdings" w:hint="default"/>
      </w:rPr>
    </w:lvl>
    <w:lvl w:ilvl="6" w:tplc="542EC25A">
      <w:start w:val="1"/>
      <w:numFmt w:val="bullet"/>
      <w:lvlText w:val=""/>
      <w:lvlJc w:val="left"/>
      <w:pPr>
        <w:ind w:left="5040" w:hanging="360"/>
      </w:pPr>
      <w:rPr>
        <w:rFonts w:ascii="Symbol" w:hAnsi="Symbol" w:hint="default"/>
      </w:rPr>
    </w:lvl>
    <w:lvl w:ilvl="7" w:tplc="A8402498">
      <w:start w:val="1"/>
      <w:numFmt w:val="bullet"/>
      <w:lvlText w:val="o"/>
      <w:lvlJc w:val="left"/>
      <w:pPr>
        <w:ind w:left="5760" w:hanging="360"/>
      </w:pPr>
      <w:rPr>
        <w:rFonts w:ascii="Courier New" w:hAnsi="Courier New" w:cs="Courier New" w:hint="default"/>
      </w:rPr>
    </w:lvl>
    <w:lvl w:ilvl="8" w:tplc="60200D6C">
      <w:start w:val="1"/>
      <w:numFmt w:val="bullet"/>
      <w:lvlText w:val=""/>
      <w:lvlJc w:val="left"/>
      <w:pPr>
        <w:ind w:left="6480" w:hanging="360"/>
      </w:pPr>
      <w:rPr>
        <w:rFonts w:ascii="Wingdings" w:hAnsi="Wingdings" w:hint="default"/>
      </w:rPr>
    </w:lvl>
  </w:abstractNum>
  <w:abstractNum w:abstractNumId="2" w15:restartNumberingAfterBreak="0">
    <w:nsid w:val="0F5A2BD4"/>
    <w:multiLevelType w:val="hybridMultilevel"/>
    <w:tmpl w:val="55B2EF02"/>
    <w:lvl w:ilvl="0" w:tplc="B0B2373C">
      <w:start w:val="1"/>
      <w:numFmt w:val="bullet"/>
      <w:lvlText w:val=""/>
      <w:lvlJc w:val="left"/>
      <w:pPr>
        <w:ind w:left="720" w:hanging="360"/>
      </w:pPr>
      <w:rPr>
        <w:rFonts w:ascii="Symbol" w:hAnsi="Symbol" w:hint="default"/>
      </w:rPr>
    </w:lvl>
    <w:lvl w:ilvl="1" w:tplc="5934AB40">
      <w:start w:val="1"/>
      <w:numFmt w:val="bullet"/>
      <w:lvlText w:val="o"/>
      <w:lvlJc w:val="left"/>
      <w:pPr>
        <w:ind w:left="1440" w:hanging="360"/>
      </w:pPr>
      <w:rPr>
        <w:rFonts w:ascii="Courier New" w:hAnsi="Courier New" w:cs="Courier New" w:hint="default"/>
      </w:rPr>
    </w:lvl>
    <w:lvl w:ilvl="2" w:tplc="2A208B8E">
      <w:start w:val="1"/>
      <w:numFmt w:val="bullet"/>
      <w:lvlText w:val=""/>
      <w:lvlJc w:val="left"/>
      <w:pPr>
        <w:ind w:left="2160" w:hanging="360"/>
      </w:pPr>
      <w:rPr>
        <w:rFonts w:ascii="Wingdings" w:hAnsi="Wingdings" w:hint="default"/>
      </w:rPr>
    </w:lvl>
    <w:lvl w:ilvl="3" w:tplc="30A0E4C4">
      <w:start w:val="1"/>
      <w:numFmt w:val="bullet"/>
      <w:lvlText w:val=""/>
      <w:lvlJc w:val="left"/>
      <w:pPr>
        <w:ind w:left="2880" w:hanging="360"/>
      </w:pPr>
      <w:rPr>
        <w:rFonts w:ascii="Symbol" w:hAnsi="Symbol" w:hint="default"/>
      </w:rPr>
    </w:lvl>
    <w:lvl w:ilvl="4" w:tplc="DE9A7B74">
      <w:start w:val="1"/>
      <w:numFmt w:val="bullet"/>
      <w:lvlText w:val="o"/>
      <w:lvlJc w:val="left"/>
      <w:pPr>
        <w:ind w:left="3600" w:hanging="360"/>
      </w:pPr>
      <w:rPr>
        <w:rFonts w:ascii="Courier New" w:hAnsi="Courier New" w:cs="Courier New" w:hint="default"/>
      </w:rPr>
    </w:lvl>
    <w:lvl w:ilvl="5" w:tplc="94A02AD8">
      <w:start w:val="1"/>
      <w:numFmt w:val="bullet"/>
      <w:lvlText w:val=""/>
      <w:lvlJc w:val="left"/>
      <w:pPr>
        <w:ind w:left="4320" w:hanging="360"/>
      </w:pPr>
      <w:rPr>
        <w:rFonts w:ascii="Wingdings" w:hAnsi="Wingdings" w:hint="default"/>
      </w:rPr>
    </w:lvl>
    <w:lvl w:ilvl="6" w:tplc="F54CF01E">
      <w:start w:val="1"/>
      <w:numFmt w:val="bullet"/>
      <w:lvlText w:val=""/>
      <w:lvlJc w:val="left"/>
      <w:pPr>
        <w:ind w:left="5040" w:hanging="360"/>
      </w:pPr>
      <w:rPr>
        <w:rFonts w:ascii="Symbol" w:hAnsi="Symbol" w:hint="default"/>
      </w:rPr>
    </w:lvl>
    <w:lvl w:ilvl="7" w:tplc="398ABFFE">
      <w:start w:val="1"/>
      <w:numFmt w:val="bullet"/>
      <w:lvlText w:val="o"/>
      <w:lvlJc w:val="left"/>
      <w:pPr>
        <w:ind w:left="5760" w:hanging="360"/>
      </w:pPr>
      <w:rPr>
        <w:rFonts w:ascii="Courier New" w:hAnsi="Courier New" w:cs="Courier New" w:hint="default"/>
      </w:rPr>
    </w:lvl>
    <w:lvl w:ilvl="8" w:tplc="08F4EC1C">
      <w:start w:val="1"/>
      <w:numFmt w:val="bullet"/>
      <w:lvlText w:val=""/>
      <w:lvlJc w:val="left"/>
      <w:pPr>
        <w:ind w:left="6480" w:hanging="360"/>
      </w:pPr>
      <w:rPr>
        <w:rFonts w:ascii="Wingdings" w:hAnsi="Wingdings" w:hint="default"/>
      </w:rPr>
    </w:lvl>
  </w:abstractNum>
  <w:abstractNum w:abstractNumId="3" w15:restartNumberingAfterBreak="0">
    <w:nsid w:val="1790265A"/>
    <w:multiLevelType w:val="hybridMultilevel"/>
    <w:tmpl w:val="F33604F2"/>
    <w:lvl w:ilvl="0" w:tplc="016E35B4">
      <w:start w:val="1"/>
      <w:numFmt w:val="bullet"/>
      <w:lvlText w:val=""/>
      <w:lvlJc w:val="left"/>
      <w:pPr>
        <w:ind w:left="815" w:hanging="360"/>
      </w:pPr>
      <w:rPr>
        <w:rFonts w:ascii="Wingdings" w:hAnsi="Wingdings" w:hint="default"/>
      </w:rPr>
    </w:lvl>
    <w:lvl w:ilvl="1" w:tplc="8ED02770">
      <w:start w:val="1"/>
      <w:numFmt w:val="bullet"/>
      <w:lvlText w:val="o"/>
      <w:lvlJc w:val="left"/>
      <w:pPr>
        <w:ind w:left="1535" w:hanging="360"/>
      </w:pPr>
      <w:rPr>
        <w:rFonts w:ascii="Courier New" w:hAnsi="Courier New" w:cs="Courier New" w:hint="default"/>
      </w:rPr>
    </w:lvl>
    <w:lvl w:ilvl="2" w:tplc="6B0AFDE6">
      <w:start w:val="1"/>
      <w:numFmt w:val="bullet"/>
      <w:lvlText w:val=""/>
      <w:lvlJc w:val="left"/>
      <w:pPr>
        <w:ind w:left="2255" w:hanging="360"/>
      </w:pPr>
      <w:rPr>
        <w:rFonts w:ascii="Wingdings" w:hAnsi="Wingdings" w:hint="default"/>
      </w:rPr>
    </w:lvl>
    <w:lvl w:ilvl="3" w:tplc="2548C062">
      <w:start w:val="1"/>
      <w:numFmt w:val="bullet"/>
      <w:lvlText w:val=""/>
      <w:lvlJc w:val="left"/>
      <w:pPr>
        <w:ind w:left="2975" w:hanging="360"/>
      </w:pPr>
      <w:rPr>
        <w:rFonts w:ascii="Symbol" w:hAnsi="Symbol" w:hint="default"/>
      </w:rPr>
    </w:lvl>
    <w:lvl w:ilvl="4" w:tplc="ED9C054A">
      <w:start w:val="1"/>
      <w:numFmt w:val="bullet"/>
      <w:lvlText w:val="o"/>
      <w:lvlJc w:val="left"/>
      <w:pPr>
        <w:ind w:left="3695" w:hanging="360"/>
      </w:pPr>
      <w:rPr>
        <w:rFonts w:ascii="Courier New" w:hAnsi="Courier New" w:cs="Courier New" w:hint="default"/>
      </w:rPr>
    </w:lvl>
    <w:lvl w:ilvl="5" w:tplc="3168F384">
      <w:start w:val="1"/>
      <w:numFmt w:val="bullet"/>
      <w:lvlText w:val=""/>
      <w:lvlJc w:val="left"/>
      <w:pPr>
        <w:ind w:left="4415" w:hanging="360"/>
      </w:pPr>
      <w:rPr>
        <w:rFonts w:ascii="Wingdings" w:hAnsi="Wingdings" w:hint="default"/>
      </w:rPr>
    </w:lvl>
    <w:lvl w:ilvl="6" w:tplc="91BE88B0">
      <w:start w:val="1"/>
      <w:numFmt w:val="bullet"/>
      <w:lvlText w:val=""/>
      <w:lvlJc w:val="left"/>
      <w:pPr>
        <w:ind w:left="5135" w:hanging="360"/>
      </w:pPr>
      <w:rPr>
        <w:rFonts w:ascii="Symbol" w:hAnsi="Symbol" w:hint="default"/>
      </w:rPr>
    </w:lvl>
    <w:lvl w:ilvl="7" w:tplc="40789B36">
      <w:start w:val="1"/>
      <w:numFmt w:val="bullet"/>
      <w:lvlText w:val="o"/>
      <w:lvlJc w:val="left"/>
      <w:pPr>
        <w:ind w:left="5855" w:hanging="360"/>
      </w:pPr>
      <w:rPr>
        <w:rFonts w:ascii="Courier New" w:hAnsi="Courier New" w:cs="Courier New" w:hint="default"/>
      </w:rPr>
    </w:lvl>
    <w:lvl w:ilvl="8" w:tplc="CFC8E9EC">
      <w:start w:val="1"/>
      <w:numFmt w:val="bullet"/>
      <w:lvlText w:val=""/>
      <w:lvlJc w:val="left"/>
      <w:pPr>
        <w:ind w:left="6575" w:hanging="360"/>
      </w:pPr>
      <w:rPr>
        <w:rFonts w:ascii="Wingdings" w:hAnsi="Wingdings" w:hint="default"/>
      </w:rPr>
    </w:lvl>
  </w:abstractNum>
  <w:abstractNum w:abstractNumId="4" w15:restartNumberingAfterBreak="0">
    <w:nsid w:val="1BB535E1"/>
    <w:multiLevelType w:val="hybridMultilevel"/>
    <w:tmpl w:val="603A21F4"/>
    <w:lvl w:ilvl="0" w:tplc="D7322464">
      <w:start w:val="1"/>
      <w:numFmt w:val="bullet"/>
      <w:pStyle w:val="ListItem2-Arrow"/>
      <w:lvlText w:val=""/>
      <w:lvlJc w:val="left"/>
      <w:pPr>
        <w:tabs>
          <w:tab w:val="num" w:pos="510"/>
        </w:tabs>
        <w:ind w:left="510" w:hanging="283"/>
      </w:pPr>
      <w:rPr>
        <w:rFonts w:ascii="Wingdings 3" w:hAnsi="Wingdings 3" w:hint="default"/>
        <w:color w:val="auto"/>
        <w:sz w:val="18"/>
      </w:rPr>
    </w:lvl>
    <w:lvl w:ilvl="1" w:tplc="740A1E2C">
      <w:start w:val="1"/>
      <w:numFmt w:val="bullet"/>
      <w:lvlText w:val="o"/>
      <w:lvlJc w:val="left"/>
      <w:pPr>
        <w:ind w:left="1667" w:hanging="360"/>
      </w:pPr>
      <w:rPr>
        <w:rFonts w:ascii="Courier New" w:hAnsi="Courier New" w:cs="Courier New" w:hint="default"/>
      </w:rPr>
    </w:lvl>
    <w:lvl w:ilvl="2" w:tplc="FDEE1E8A">
      <w:start w:val="1"/>
      <w:numFmt w:val="bullet"/>
      <w:lvlText w:val=""/>
      <w:lvlJc w:val="left"/>
      <w:pPr>
        <w:ind w:left="2387" w:hanging="360"/>
      </w:pPr>
      <w:rPr>
        <w:rFonts w:ascii="Wingdings" w:hAnsi="Wingdings" w:hint="default"/>
      </w:rPr>
    </w:lvl>
    <w:lvl w:ilvl="3" w:tplc="F7C27B80">
      <w:start w:val="1"/>
      <w:numFmt w:val="bullet"/>
      <w:lvlText w:val=""/>
      <w:lvlJc w:val="left"/>
      <w:pPr>
        <w:ind w:left="3107" w:hanging="360"/>
      </w:pPr>
      <w:rPr>
        <w:rFonts w:ascii="Symbol" w:hAnsi="Symbol" w:hint="default"/>
      </w:rPr>
    </w:lvl>
    <w:lvl w:ilvl="4" w:tplc="636A55CA">
      <w:start w:val="1"/>
      <w:numFmt w:val="bullet"/>
      <w:lvlText w:val="o"/>
      <w:lvlJc w:val="left"/>
      <w:pPr>
        <w:ind w:left="3827" w:hanging="360"/>
      </w:pPr>
      <w:rPr>
        <w:rFonts w:ascii="Courier New" w:hAnsi="Courier New" w:cs="Courier New" w:hint="default"/>
      </w:rPr>
    </w:lvl>
    <w:lvl w:ilvl="5" w:tplc="BD981496">
      <w:start w:val="1"/>
      <w:numFmt w:val="bullet"/>
      <w:lvlText w:val=""/>
      <w:lvlJc w:val="left"/>
      <w:pPr>
        <w:ind w:left="4547" w:hanging="360"/>
      </w:pPr>
      <w:rPr>
        <w:rFonts w:ascii="Wingdings" w:hAnsi="Wingdings" w:hint="default"/>
      </w:rPr>
    </w:lvl>
    <w:lvl w:ilvl="6" w:tplc="2EF02E46">
      <w:start w:val="1"/>
      <w:numFmt w:val="bullet"/>
      <w:lvlText w:val=""/>
      <w:lvlJc w:val="left"/>
      <w:pPr>
        <w:ind w:left="5267" w:hanging="360"/>
      </w:pPr>
      <w:rPr>
        <w:rFonts w:ascii="Symbol" w:hAnsi="Symbol" w:hint="default"/>
      </w:rPr>
    </w:lvl>
    <w:lvl w:ilvl="7" w:tplc="9EB06A6E">
      <w:start w:val="1"/>
      <w:numFmt w:val="bullet"/>
      <w:lvlText w:val="o"/>
      <w:lvlJc w:val="left"/>
      <w:pPr>
        <w:ind w:left="5987" w:hanging="360"/>
      </w:pPr>
      <w:rPr>
        <w:rFonts w:ascii="Courier New" w:hAnsi="Courier New" w:cs="Courier New" w:hint="default"/>
      </w:rPr>
    </w:lvl>
    <w:lvl w:ilvl="8" w:tplc="6A5497BE">
      <w:start w:val="1"/>
      <w:numFmt w:val="bullet"/>
      <w:lvlText w:val=""/>
      <w:lvlJc w:val="left"/>
      <w:pPr>
        <w:ind w:left="6707" w:hanging="360"/>
      </w:pPr>
      <w:rPr>
        <w:rFonts w:ascii="Wingdings" w:hAnsi="Wingdings" w:hint="default"/>
      </w:rPr>
    </w:lvl>
  </w:abstractNum>
  <w:abstractNum w:abstractNumId="5" w15:restartNumberingAfterBreak="0">
    <w:nsid w:val="1C907E1C"/>
    <w:multiLevelType w:val="hybridMultilevel"/>
    <w:tmpl w:val="8588480E"/>
    <w:lvl w:ilvl="0" w:tplc="9D8C796A">
      <w:start w:val="1"/>
      <w:numFmt w:val="bullet"/>
      <w:lvlText w:val=""/>
      <w:lvlJc w:val="left"/>
      <w:pPr>
        <w:ind w:left="720" w:hanging="360"/>
      </w:pPr>
      <w:rPr>
        <w:rFonts w:ascii="Symbol" w:hAnsi="Symbol" w:hint="default"/>
      </w:rPr>
    </w:lvl>
    <w:lvl w:ilvl="1" w:tplc="67A0D8E4">
      <w:start w:val="1"/>
      <w:numFmt w:val="bullet"/>
      <w:lvlText w:val="o"/>
      <w:lvlJc w:val="left"/>
      <w:pPr>
        <w:ind w:left="1440" w:hanging="360"/>
      </w:pPr>
      <w:rPr>
        <w:rFonts w:ascii="Courier New" w:hAnsi="Courier New" w:cs="Courier New" w:hint="default"/>
      </w:rPr>
    </w:lvl>
    <w:lvl w:ilvl="2" w:tplc="5A027C06">
      <w:start w:val="1"/>
      <w:numFmt w:val="bullet"/>
      <w:lvlText w:val=""/>
      <w:lvlJc w:val="left"/>
      <w:pPr>
        <w:ind w:left="2160" w:hanging="360"/>
      </w:pPr>
      <w:rPr>
        <w:rFonts w:ascii="Wingdings" w:hAnsi="Wingdings" w:hint="default"/>
      </w:rPr>
    </w:lvl>
    <w:lvl w:ilvl="3" w:tplc="87929336">
      <w:start w:val="1"/>
      <w:numFmt w:val="bullet"/>
      <w:lvlText w:val=""/>
      <w:lvlJc w:val="left"/>
      <w:pPr>
        <w:ind w:left="2880" w:hanging="360"/>
      </w:pPr>
      <w:rPr>
        <w:rFonts w:ascii="Symbol" w:hAnsi="Symbol" w:hint="default"/>
      </w:rPr>
    </w:lvl>
    <w:lvl w:ilvl="4" w:tplc="ECAAF3F4">
      <w:start w:val="1"/>
      <w:numFmt w:val="bullet"/>
      <w:lvlText w:val="o"/>
      <w:lvlJc w:val="left"/>
      <w:pPr>
        <w:ind w:left="3600" w:hanging="360"/>
      </w:pPr>
      <w:rPr>
        <w:rFonts w:ascii="Courier New" w:hAnsi="Courier New" w:cs="Courier New" w:hint="default"/>
      </w:rPr>
    </w:lvl>
    <w:lvl w:ilvl="5" w:tplc="60200210">
      <w:start w:val="1"/>
      <w:numFmt w:val="bullet"/>
      <w:lvlText w:val=""/>
      <w:lvlJc w:val="left"/>
      <w:pPr>
        <w:ind w:left="4320" w:hanging="360"/>
      </w:pPr>
      <w:rPr>
        <w:rFonts w:ascii="Wingdings" w:hAnsi="Wingdings" w:hint="default"/>
      </w:rPr>
    </w:lvl>
    <w:lvl w:ilvl="6" w:tplc="6A4089B6">
      <w:start w:val="1"/>
      <w:numFmt w:val="bullet"/>
      <w:lvlText w:val=""/>
      <w:lvlJc w:val="left"/>
      <w:pPr>
        <w:ind w:left="5040" w:hanging="360"/>
      </w:pPr>
      <w:rPr>
        <w:rFonts w:ascii="Symbol" w:hAnsi="Symbol" w:hint="default"/>
      </w:rPr>
    </w:lvl>
    <w:lvl w:ilvl="7" w:tplc="73CA6F5E">
      <w:start w:val="1"/>
      <w:numFmt w:val="bullet"/>
      <w:lvlText w:val="o"/>
      <w:lvlJc w:val="left"/>
      <w:pPr>
        <w:ind w:left="5760" w:hanging="360"/>
      </w:pPr>
      <w:rPr>
        <w:rFonts w:ascii="Courier New" w:hAnsi="Courier New" w:cs="Courier New" w:hint="default"/>
      </w:rPr>
    </w:lvl>
    <w:lvl w:ilvl="8" w:tplc="0C662338">
      <w:start w:val="1"/>
      <w:numFmt w:val="bullet"/>
      <w:lvlText w:val=""/>
      <w:lvlJc w:val="left"/>
      <w:pPr>
        <w:ind w:left="6480" w:hanging="360"/>
      </w:pPr>
      <w:rPr>
        <w:rFonts w:ascii="Wingdings" w:hAnsi="Wingdings" w:hint="default"/>
      </w:rPr>
    </w:lvl>
  </w:abstractNum>
  <w:abstractNum w:abstractNumId="6" w15:restartNumberingAfterBreak="0">
    <w:nsid w:val="1D4522F1"/>
    <w:multiLevelType w:val="hybridMultilevel"/>
    <w:tmpl w:val="63E00F78"/>
    <w:lvl w:ilvl="0" w:tplc="C008ADAC">
      <w:start w:val="2"/>
      <w:numFmt w:val="bullet"/>
      <w:lvlText w:val="-"/>
      <w:lvlJc w:val="left"/>
      <w:pPr>
        <w:tabs>
          <w:tab w:val="num" w:pos="227"/>
        </w:tabs>
        <w:ind w:left="227" w:hanging="227"/>
      </w:pPr>
      <w:rPr>
        <w:rFonts w:ascii="Arial" w:eastAsiaTheme="minorHAnsi" w:hAnsi="Arial" w:cs="Arial" w:hint="default"/>
        <w:color w:val="auto"/>
      </w:rPr>
    </w:lvl>
    <w:lvl w:ilvl="1" w:tplc="51EE78D8">
      <w:start w:val="1"/>
      <w:numFmt w:val="bullet"/>
      <w:lvlText w:val=""/>
      <w:lvlJc w:val="left"/>
      <w:pPr>
        <w:tabs>
          <w:tab w:val="num" w:pos="510"/>
        </w:tabs>
        <w:ind w:left="510" w:hanging="283"/>
      </w:pPr>
      <w:rPr>
        <w:rFonts w:ascii="Wingdings" w:hAnsi="Wingdings" w:hint="default"/>
      </w:rPr>
    </w:lvl>
    <w:lvl w:ilvl="2" w:tplc="6218B70C">
      <w:start w:val="1"/>
      <w:numFmt w:val="bullet"/>
      <w:lvlText w:val=""/>
      <w:lvlJc w:val="left"/>
      <w:pPr>
        <w:ind w:left="2160" w:hanging="360"/>
      </w:pPr>
      <w:rPr>
        <w:rFonts w:ascii="Wingdings" w:hAnsi="Wingdings" w:hint="default"/>
      </w:rPr>
    </w:lvl>
    <w:lvl w:ilvl="3" w:tplc="BB88E298">
      <w:start w:val="1"/>
      <w:numFmt w:val="bullet"/>
      <w:lvlText w:val=""/>
      <w:lvlJc w:val="left"/>
      <w:pPr>
        <w:ind w:left="2880" w:hanging="360"/>
      </w:pPr>
      <w:rPr>
        <w:rFonts w:ascii="Symbol" w:hAnsi="Symbol" w:hint="default"/>
      </w:rPr>
    </w:lvl>
    <w:lvl w:ilvl="4" w:tplc="64B01F06">
      <w:start w:val="1"/>
      <w:numFmt w:val="bullet"/>
      <w:lvlText w:val="o"/>
      <w:lvlJc w:val="left"/>
      <w:pPr>
        <w:ind w:left="3600" w:hanging="360"/>
      </w:pPr>
      <w:rPr>
        <w:rFonts w:ascii="Courier New" w:hAnsi="Courier New" w:cs="Courier New" w:hint="default"/>
      </w:rPr>
    </w:lvl>
    <w:lvl w:ilvl="5" w:tplc="69FE8BB8">
      <w:start w:val="1"/>
      <w:numFmt w:val="bullet"/>
      <w:lvlText w:val=""/>
      <w:lvlJc w:val="left"/>
      <w:pPr>
        <w:ind w:left="4320" w:hanging="360"/>
      </w:pPr>
      <w:rPr>
        <w:rFonts w:ascii="Wingdings" w:hAnsi="Wingdings" w:hint="default"/>
      </w:rPr>
    </w:lvl>
    <w:lvl w:ilvl="6" w:tplc="8E92F272">
      <w:start w:val="1"/>
      <w:numFmt w:val="bullet"/>
      <w:lvlText w:val=""/>
      <w:lvlJc w:val="left"/>
      <w:pPr>
        <w:ind w:left="5040" w:hanging="360"/>
      </w:pPr>
      <w:rPr>
        <w:rFonts w:ascii="Symbol" w:hAnsi="Symbol" w:hint="default"/>
      </w:rPr>
    </w:lvl>
    <w:lvl w:ilvl="7" w:tplc="901E79A0">
      <w:start w:val="1"/>
      <w:numFmt w:val="bullet"/>
      <w:lvlText w:val="o"/>
      <w:lvlJc w:val="left"/>
      <w:pPr>
        <w:ind w:left="5760" w:hanging="360"/>
      </w:pPr>
      <w:rPr>
        <w:rFonts w:ascii="Courier New" w:hAnsi="Courier New" w:cs="Courier New" w:hint="default"/>
      </w:rPr>
    </w:lvl>
    <w:lvl w:ilvl="8" w:tplc="4B52131C">
      <w:start w:val="1"/>
      <w:numFmt w:val="bullet"/>
      <w:lvlText w:val=""/>
      <w:lvlJc w:val="left"/>
      <w:pPr>
        <w:ind w:left="6480" w:hanging="360"/>
      </w:pPr>
      <w:rPr>
        <w:rFonts w:ascii="Wingdings" w:hAnsi="Wingdings" w:hint="default"/>
      </w:rPr>
    </w:lvl>
  </w:abstractNum>
  <w:abstractNum w:abstractNumId="7" w15:restartNumberingAfterBreak="0">
    <w:nsid w:val="1F95535A"/>
    <w:multiLevelType w:val="hybridMultilevel"/>
    <w:tmpl w:val="C6740838"/>
    <w:lvl w:ilvl="0" w:tplc="B1E883B0">
      <w:start w:val="1"/>
      <w:numFmt w:val="lowerLetter"/>
      <w:lvlText w:val="%1)"/>
      <w:lvlJc w:val="left"/>
      <w:pPr>
        <w:ind w:left="720" w:hanging="360"/>
      </w:pPr>
      <w:rPr>
        <w:rFonts w:hint="default"/>
      </w:rPr>
    </w:lvl>
    <w:lvl w:ilvl="1" w:tplc="59E40442">
      <w:start w:val="1"/>
      <w:numFmt w:val="lowerLetter"/>
      <w:lvlText w:val="%2."/>
      <w:lvlJc w:val="left"/>
      <w:pPr>
        <w:ind w:left="1440" w:hanging="360"/>
      </w:pPr>
    </w:lvl>
    <w:lvl w:ilvl="2" w:tplc="ADA89810">
      <w:start w:val="1"/>
      <w:numFmt w:val="lowerRoman"/>
      <w:lvlText w:val="%3."/>
      <w:lvlJc w:val="right"/>
      <w:pPr>
        <w:ind w:left="2160" w:hanging="180"/>
      </w:pPr>
    </w:lvl>
    <w:lvl w:ilvl="3" w:tplc="39500F46">
      <w:start w:val="1"/>
      <w:numFmt w:val="decimal"/>
      <w:lvlText w:val="%4."/>
      <w:lvlJc w:val="left"/>
      <w:pPr>
        <w:ind w:left="2880" w:hanging="360"/>
      </w:pPr>
    </w:lvl>
    <w:lvl w:ilvl="4" w:tplc="5988303E">
      <w:start w:val="1"/>
      <w:numFmt w:val="lowerLetter"/>
      <w:lvlText w:val="%5."/>
      <w:lvlJc w:val="left"/>
      <w:pPr>
        <w:ind w:left="3600" w:hanging="360"/>
      </w:pPr>
    </w:lvl>
    <w:lvl w:ilvl="5" w:tplc="4A201AF8">
      <w:start w:val="1"/>
      <w:numFmt w:val="lowerRoman"/>
      <w:lvlText w:val="%6."/>
      <w:lvlJc w:val="right"/>
      <w:pPr>
        <w:ind w:left="4320" w:hanging="180"/>
      </w:pPr>
    </w:lvl>
    <w:lvl w:ilvl="6" w:tplc="F7FE746C">
      <w:start w:val="1"/>
      <w:numFmt w:val="decimal"/>
      <w:lvlText w:val="%7."/>
      <w:lvlJc w:val="left"/>
      <w:pPr>
        <w:ind w:left="5040" w:hanging="360"/>
      </w:pPr>
    </w:lvl>
    <w:lvl w:ilvl="7" w:tplc="B254F7CA">
      <w:start w:val="1"/>
      <w:numFmt w:val="lowerLetter"/>
      <w:lvlText w:val="%8."/>
      <w:lvlJc w:val="left"/>
      <w:pPr>
        <w:ind w:left="5760" w:hanging="360"/>
      </w:pPr>
    </w:lvl>
    <w:lvl w:ilvl="8" w:tplc="C8FA950A">
      <w:start w:val="1"/>
      <w:numFmt w:val="lowerRoman"/>
      <w:lvlText w:val="%9."/>
      <w:lvlJc w:val="right"/>
      <w:pPr>
        <w:ind w:left="6480" w:hanging="180"/>
      </w:pPr>
    </w:lvl>
  </w:abstractNum>
  <w:abstractNum w:abstractNumId="8" w15:restartNumberingAfterBreak="0">
    <w:nsid w:val="21FB4116"/>
    <w:multiLevelType w:val="hybridMultilevel"/>
    <w:tmpl w:val="78527B1A"/>
    <w:lvl w:ilvl="0" w:tplc="02BAFA96">
      <w:start w:val="2"/>
      <w:numFmt w:val="bullet"/>
      <w:lvlText w:val="-"/>
      <w:lvlJc w:val="left"/>
      <w:pPr>
        <w:ind w:left="720" w:hanging="360"/>
      </w:pPr>
      <w:rPr>
        <w:rFonts w:ascii="Arial" w:eastAsiaTheme="minorHAnsi" w:hAnsi="Arial" w:cs="Arial" w:hint="default"/>
      </w:rPr>
    </w:lvl>
    <w:lvl w:ilvl="1" w:tplc="0A02289E">
      <w:start w:val="1"/>
      <w:numFmt w:val="bullet"/>
      <w:lvlText w:val=""/>
      <w:lvlJc w:val="left"/>
      <w:pPr>
        <w:ind w:left="1440" w:hanging="360"/>
      </w:pPr>
      <w:rPr>
        <w:rFonts w:ascii="Wingdings" w:hAnsi="Wingdings" w:hint="default"/>
      </w:rPr>
    </w:lvl>
    <w:lvl w:ilvl="2" w:tplc="89E451C4">
      <w:start w:val="1"/>
      <w:numFmt w:val="bullet"/>
      <w:lvlText w:val=""/>
      <w:lvlJc w:val="left"/>
      <w:pPr>
        <w:ind w:left="2160" w:hanging="360"/>
      </w:pPr>
      <w:rPr>
        <w:rFonts w:ascii="Wingdings" w:hAnsi="Wingdings" w:hint="default"/>
      </w:rPr>
    </w:lvl>
    <w:lvl w:ilvl="3" w:tplc="45CE754E">
      <w:start w:val="1"/>
      <w:numFmt w:val="bullet"/>
      <w:lvlText w:val=""/>
      <w:lvlJc w:val="left"/>
      <w:pPr>
        <w:ind w:left="2880" w:hanging="360"/>
      </w:pPr>
      <w:rPr>
        <w:rFonts w:ascii="Symbol" w:hAnsi="Symbol" w:hint="default"/>
      </w:rPr>
    </w:lvl>
    <w:lvl w:ilvl="4" w:tplc="CF38250A">
      <w:start w:val="1"/>
      <w:numFmt w:val="bullet"/>
      <w:lvlText w:val="o"/>
      <w:lvlJc w:val="left"/>
      <w:pPr>
        <w:ind w:left="3600" w:hanging="360"/>
      </w:pPr>
      <w:rPr>
        <w:rFonts w:ascii="Courier New" w:hAnsi="Courier New" w:cs="Courier New" w:hint="default"/>
      </w:rPr>
    </w:lvl>
    <w:lvl w:ilvl="5" w:tplc="45149882">
      <w:start w:val="1"/>
      <w:numFmt w:val="bullet"/>
      <w:lvlText w:val=""/>
      <w:lvlJc w:val="left"/>
      <w:pPr>
        <w:ind w:left="4320" w:hanging="360"/>
      </w:pPr>
      <w:rPr>
        <w:rFonts w:ascii="Wingdings" w:hAnsi="Wingdings" w:hint="default"/>
      </w:rPr>
    </w:lvl>
    <w:lvl w:ilvl="6" w:tplc="1938BC8A">
      <w:start w:val="1"/>
      <w:numFmt w:val="bullet"/>
      <w:lvlText w:val=""/>
      <w:lvlJc w:val="left"/>
      <w:pPr>
        <w:ind w:left="5040" w:hanging="360"/>
      </w:pPr>
      <w:rPr>
        <w:rFonts w:ascii="Symbol" w:hAnsi="Symbol" w:hint="default"/>
      </w:rPr>
    </w:lvl>
    <w:lvl w:ilvl="7" w:tplc="972E44BE">
      <w:start w:val="1"/>
      <w:numFmt w:val="bullet"/>
      <w:lvlText w:val="o"/>
      <w:lvlJc w:val="left"/>
      <w:pPr>
        <w:ind w:left="5760" w:hanging="360"/>
      </w:pPr>
      <w:rPr>
        <w:rFonts w:ascii="Courier New" w:hAnsi="Courier New" w:cs="Courier New" w:hint="default"/>
      </w:rPr>
    </w:lvl>
    <w:lvl w:ilvl="8" w:tplc="8B2A5ED4">
      <w:start w:val="1"/>
      <w:numFmt w:val="bullet"/>
      <w:lvlText w:val=""/>
      <w:lvlJc w:val="left"/>
      <w:pPr>
        <w:ind w:left="6480" w:hanging="360"/>
      </w:pPr>
      <w:rPr>
        <w:rFonts w:ascii="Wingdings" w:hAnsi="Wingdings" w:hint="default"/>
      </w:rPr>
    </w:lvl>
  </w:abstractNum>
  <w:abstractNum w:abstractNumId="9" w15:restartNumberingAfterBreak="0">
    <w:nsid w:val="27B80979"/>
    <w:multiLevelType w:val="hybridMultilevel"/>
    <w:tmpl w:val="245E7F7E"/>
    <w:lvl w:ilvl="0" w:tplc="960A84CE">
      <w:start w:val="1"/>
      <w:numFmt w:val="bullet"/>
      <w:lvlText w:val=""/>
      <w:lvlJc w:val="left"/>
      <w:pPr>
        <w:tabs>
          <w:tab w:val="num" w:pos="510"/>
        </w:tabs>
        <w:ind w:left="510" w:hanging="283"/>
      </w:pPr>
      <w:rPr>
        <w:rFonts w:ascii="Wingdings" w:hAnsi="Wingdings" w:hint="default"/>
        <w:color w:val="auto"/>
        <w:sz w:val="18"/>
      </w:rPr>
    </w:lvl>
    <w:lvl w:ilvl="1" w:tplc="3132ABC0">
      <w:start w:val="1"/>
      <w:numFmt w:val="bullet"/>
      <w:lvlText w:val="o"/>
      <w:lvlJc w:val="left"/>
      <w:pPr>
        <w:ind w:left="1667" w:hanging="360"/>
      </w:pPr>
      <w:rPr>
        <w:rFonts w:ascii="Courier New" w:hAnsi="Courier New" w:cs="Courier New" w:hint="default"/>
      </w:rPr>
    </w:lvl>
    <w:lvl w:ilvl="2" w:tplc="52B8C450">
      <w:start w:val="1"/>
      <w:numFmt w:val="bullet"/>
      <w:lvlText w:val=""/>
      <w:lvlJc w:val="left"/>
      <w:pPr>
        <w:ind w:left="2387" w:hanging="360"/>
      </w:pPr>
      <w:rPr>
        <w:rFonts w:ascii="Wingdings" w:hAnsi="Wingdings" w:hint="default"/>
      </w:rPr>
    </w:lvl>
    <w:lvl w:ilvl="3" w:tplc="A35EB87E">
      <w:start w:val="1"/>
      <w:numFmt w:val="bullet"/>
      <w:lvlText w:val=""/>
      <w:lvlJc w:val="left"/>
      <w:pPr>
        <w:ind w:left="3107" w:hanging="360"/>
      </w:pPr>
      <w:rPr>
        <w:rFonts w:ascii="Symbol" w:hAnsi="Symbol" w:hint="default"/>
      </w:rPr>
    </w:lvl>
    <w:lvl w:ilvl="4" w:tplc="647EBED4">
      <w:start w:val="1"/>
      <w:numFmt w:val="bullet"/>
      <w:lvlText w:val="o"/>
      <w:lvlJc w:val="left"/>
      <w:pPr>
        <w:ind w:left="3827" w:hanging="360"/>
      </w:pPr>
      <w:rPr>
        <w:rFonts w:ascii="Courier New" w:hAnsi="Courier New" w:cs="Courier New" w:hint="default"/>
      </w:rPr>
    </w:lvl>
    <w:lvl w:ilvl="5" w:tplc="5C627392">
      <w:start w:val="1"/>
      <w:numFmt w:val="bullet"/>
      <w:lvlText w:val=""/>
      <w:lvlJc w:val="left"/>
      <w:pPr>
        <w:ind w:left="4547" w:hanging="360"/>
      </w:pPr>
      <w:rPr>
        <w:rFonts w:ascii="Wingdings" w:hAnsi="Wingdings" w:hint="default"/>
      </w:rPr>
    </w:lvl>
    <w:lvl w:ilvl="6" w:tplc="23144278">
      <w:start w:val="1"/>
      <w:numFmt w:val="bullet"/>
      <w:lvlText w:val=""/>
      <w:lvlJc w:val="left"/>
      <w:pPr>
        <w:ind w:left="5267" w:hanging="360"/>
      </w:pPr>
      <w:rPr>
        <w:rFonts w:ascii="Symbol" w:hAnsi="Symbol" w:hint="default"/>
      </w:rPr>
    </w:lvl>
    <w:lvl w:ilvl="7" w:tplc="47F28114">
      <w:start w:val="1"/>
      <w:numFmt w:val="bullet"/>
      <w:lvlText w:val="o"/>
      <w:lvlJc w:val="left"/>
      <w:pPr>
        <w:ind w:left="5987" w:hanging="360"/>
      </w:pPr>
      <w:rPr>
        <w:rFonts w:ascii="Courier New" w:hAnsi="Courier New" w:cs="Courier New" w:hint="default"/>
      </w:rPr>
    </w:lvl>
    <w:lvl w:ilvl="8" w:tplc="471EB78E">
      <w:start w:val="1"/>
      <w:numFmt w:val="bullet"/>
      <w:lvlText w:val=""/>
      <w:lvlJc w:val="left"/>
      <w:pPr>
        <w:ind w:left="6707" w:hanging="360"/>
      </w:pPr>
      <w:rPr>
        <w:rFonts w:ascii="Wingdings" w:hAnsi="Wingdings" w:hint="default"/>
      </w:rPr>
    </w:lvl>
  </w:abstractNum>
  <w:abstractNum w:abstractNumId="10" w15:restartNumberingAfterBreak="0">
    <w:nsid w:val="28FB5E1A"/>
    <w:multiLevelType w:val="hybridMultilevel"/>
    <w:tmpl w:val="9782C40C"/>
    <w:lvl w:ilvl="0" w:tplc="91D408B2">
      <w:start w:val="1"/>
      <w:numFmt w:val="bullet"/>
      <w:pStyle w:val="ListItem-Bullet"/>
      <w:lvlText w:val=""/>
      <w:lvlJc w:val="left"/>
      <w:pPr>
        <w:tabs>
          <w:tab w:val="num" w:pos="227"/>
        </w:tabs>
        <w:ind w:left="227" w:hanging="227"/>
      </w:pPr>
      <w:rPr>
        <w:rFonts w:ascii="Symbol" w:hAnsi="Symbol" w:hint="default"/>
        <w:color w:val="auto"/>
      </w:rPr>
    </w:lvl>
    <w:lvl w:ilvl="1" w:tplc="CE9A6E7A">
      <w:start w:val="1"/>
      <w:numFmt w:val="bullet"/>
      <w:lvlText w:val=""/>
      <w:lvlJc w:val="left"/>
      <w:pPr>
        <w:tabs>
          <w:tab w:val="num" w:pos="510"/>
        </w:tabs>
        <w:ind w:left="510" w:hanging="283"/>
      </w:pPr>
      <w:rPr>
        <w:rFonts w:ascii="Wingdings" w:hAnsi="Wingdings" w:hint="default"/>
      </w:rPr>
    </w:lvl>
    <w:lvl w:ilvl="2" w:tplc="D51056D0">
      <w:start w:val="1"/>
      <w:numFmt w:val="bullet"/>
      <w:lvlText w:val=""/>
      <w:lvlJc w:val="left"/>
      <w:pPr>
        <w:ind w:left="2160" w:hanging="360"/>
      </w:pPr>
      <w:rPr>
        <w:rFonts w:ascii="Wingdings" w:hAnsi="Wingdings" w:hint="default"/>
      </w:rPr>
    </w:lvl>
    <w:lvl w:ilvl="3" w:tplc="D1CAC516">
      <w:start w:val="1"/>
      <w:numFmt w:val="bullet"/>
      <w:lvlText w:val=""/>
      <w:lvlJc w:val="left"/>
      <w:pPr>
        <w:ind w:left="2880" w:hanging="360"/>
      </w:pPr>
      <w:rPr>
        <w:rFonts w:ascii="Symbol" w:hAnsi="Symbol" w:hint="default"/>
      </w:rPr>
    </w:lvl>
    <w:lvl w:ilvl="4" w:tplc="5992D03E">
      <w:start w:val="1"/>
      <w:numFmt w:val="bullet"/>
      <w:lvlText w:val="o"/>
      <w:lvlJc w:val="left"/>
      <w:pPr>
        <w:ind w:left="3600" w:hanging="360"/>
      </w:pPr>
      <w:rPr>
        <w:rFonts w:ascii="Courier New" w:hAnsi="Courier New" w:cs="Courier New" w:hint="default"/>
      </w:rPr>
    </w:lvl>
    <w:lvl w:ilvl="5" w:tplc="72FED494">
      <w:start w:val="1"/>
      <w:numFmt w:val="bullet"/>
      <w:lvlText w:val=""/>
      <w:lvlJc w:val="left"/>
      <w:pPr>
        <w:ind w:left="4320" w:hanging="360"/>
      </w:pPr>
      <w:rPr>
        <w:rFonts w:ascii="Wingdings" w:hAnsi="Wingdings" w:hint="default"/>
      </w:rPr>
    </w:lvl>
    <w:lvl w:ilvl="6" w:tplc="E7B23EEA">
      <w:start w:val="1"/>
      <w:numFmt w:val="bullet"/>
      <w:lvlText w:val=""/>
      <w:lvlJc w:val="left"/>
      <w:pPr>
        <w:ind w:left="5040" w:hanging="360"/>
      </w:pPr>
      <w:rPr>
        <w:rFonts w:ascii="Symbol" w:hAnsi="Symbol" w:hint="default"/>
      </w:rPr>
    </w:lvl>
    <w:lvl w:ilvl="7" w:tplc="168AEB86">
      <w:start w:val="1"/>
      <w:numFmt w:val="bullet"/>
      <w:lvlText w:val="o"/>
      <w:lvlJc w:val="left"/>
      <w:pPr>
        <w:ind w:left="5760" w:hanging="360"/>
      </w:pPr>
      <w:rPr>
        <w:rFonts w:ascii="Courier New" w:hAnsi="Courier New" w:cs="Courier New" w:hint="default"/>
      </w:rPr>
    </w:lvl>
    <w:lvl w:ilvl="8" w:tplc="F8520BEE">
      <w:start w:val="1"/>
      <w:numFmt w:val="bullet"/>
      <w:lvlText w:val=""/>
      <w:lvlJc w:val="left"/>
      <w:pPr>
        <w:ind w:left="6480" w:hanging="360"/>
      </w:pPr>
      <w:rPr>
        <w:rFonts w:ascii="Wingdings" w:hAnsi="Wingdings" w:hint="default"/>
      </w:rPr>
    </w:lvl>
  </w:abstractNum>
  <w:abstractNum w:abstractNumId="11" w15:restartNumberingAfterBreak="0">
    <w:nsid w:val="2C921C61"/>
    <w:multiLevelType w:val="hybridMultilevel"/>
    <w:tmpl w:val="DB4EC59E"/>
    <w:lvl w:ilvl="0" w:tplc="DE2841EC">
      <w:start w:val="1"/>
      <w:numFmt w:val="bullet"/>
      <w:lvlText w:val=""/>
      <w:lvlJc w:val="left"/>
      <w:pPr>
        <w:tabs>
          <w:tab w:val="num" w:pos="510"/>
        </w:tabs>
        <w:ind w:left="510" w:hanging="283"/>
      </w:pPr>
      <w:rPr>
        <w:rFonts w:ascii="Wingdings" w:hAnsi="Wingdings" w:hint="default"/>
        <w:color w:val="auto"/>
        <w:sz w:val="18"/>
      </w:rPr>
    </w:lvl>
    <w:lvl w:ilvl="1" w:tplc="51B86518">
      <w:start w:val="1"/>
      <w:numFmt w:val="bullet"/>
      <w:lvlText w:val="o"/>
      <w:lvlJc w:val="left"/>
      <w:pPr>
        <w:ind w:left="1667" w:hanging="360"/>
      </w:pPr>
      <w:rPr>
        <w:rFonts w:ascii="Courier New" w:hAnsi="Courier New" w:cs="Courier New" w:hint="default"/>
      </w:rPr>
    </w:lvl>
    <w:lvl w:ilvl="2" w:tplc="C018FB00">
      <w:start w:val="1"/>
      <w:numFmt w:val="bullet"/>
      <w:lvlText w:val=""/>
      <w:lvlJc w:val="left"/>
      <w:pPr>
        <w:ind w:left="2387" w:hanging="360"/>
      </w:pPr>
      <w:rPr>
        <w:rFonts w:ascii="Wingdings" w:hAnsi="Wingdings" w:hint="default"/>
      </w:rPr>
    </w:lvl>
    <w:lvl w:ilvl="3" w:tplc="BE88F356">
      <w:start w:val="1"/>
      <w:numFmt w:val="bullet"/>
      <w:lvlText w:val=""/>
      <w:lvlJc w:val="left"/>
      <w:pPr>
        <w:ind w:left="3107" w:hanging="360"/>
      </w:pPr>
      <w:rPr>
        <w:rFonts w:ascii="Symbol" w:hAnsi="Symbol" w:hint="default"/>
      </w:rPr>
    </w:lvl>
    <w:lvl w:ilvl="4" w:tplc="E3D2B4E4">
      <w:start w:val="1"/>
      <w:numFmt w:val="bullet"/>
      <w:lvlText w:val="o"/>
      <w:lvlJc w:val="left"/>
      <w:pPr>
        <w:ind w:left="3827" w:hanging="360"/>
      </w:pPr>
      <w:rPr>
        <w:rFonts w:ascii="Courier New" w:hAnsi="Courier New" w:cs="Courier New" w:hint="default"/>
      </w:rPr>
    </w:lvl>
    <w:lvl w:ilvl="5" w:tplc="23AE4554">
      <w:start w:val="1"/>
      <w:numFmt w:val="bullet"/>
      <w:lvlText w:val=""/>
      <w:lvlJc w:val="left"/>
      <w:pPr>
        <w:ind w:left="4547" w:hanging="360"/>
      </w:pPr>
      <w:rPr>
        <w:rFonts w:ascii="Wingdings" w:hAnsi="Wingdings" w:hint="default"/>
      </w:rPr>
    </w:lvl>
    <w:lvl w:ilvl="6" w:tplc="38D6D8DA">
      <w:start w:val="1"/>
      <w:numFmt w:val="bullet"/>
      <w:lvlText w:val=""/>
      <w:lvlJc w:val="left"/>
      <w:pPr>
        <w:ind w:left="5267" w:hanging="360"/>
      </w:pPr>
      <w:rPr>
        <w:rFonts w:ascii="Symbol" w:hAnsi="Symbol" w:hint="default"/>
      </w:rPr>
    </w:lvl>
    <w:lvl w:ilvl="7" w:tplc="C18EEB96">
      <w:start w:val="1"/>
      <w:numFmt w:val="bullet"/>
      <w:lvlText w:val="o"/>
      <w:lvlJc w:val="left"/>
      <w:pPr>
        <w:ind w:left="5987" w:hanging="360"/>
      </w:pPr>
      <w:rPr>
        <w:rFonts w:ascii="Courier New" w:hAnsi="Courier New" w:cs="Courier New" w:hint="default"/>
      </w:rPr>
    </w:lvl>
    <w:lvl w:ilvl="8" w:tplc="A0426E04">
      <w:start w:val="1"/>
      <w:numFmt w:val="bullet"/>
      <w:lvlText w:val=""/>
      <w:lvlJc w:val="left"/>
      <w:pPr>
        <w:ind w:left="6707" w:hanging="360"/>
      </w:pPr>
      <w:rPr>
        <w:rFonts w:ascii="Wingdings" w:hAnsi="Wingdings" w:hint="default"/>
      </w:rPr>
    </w:lvl>
  </w:abstractNum>
  <w:abstractNum w:abstractNumId="12" w15:restartNumberingAfterBreak="0">
    <w:nsid w:val="327D1184"/>
    <w:multiLevelType w:val="hybridMultilevel"/>
    <w:tmpl w:val="673A7D86"/>
    <w:lvl w:ilvl="0" w:tplc="1A86F696">
      <w:start w:val="1"/>
      <w:numFmt w:val="bullet"/>
      <w:lvlText w:val=""/>
      <w:lvlJc w:val="left"/>
      <w:pPr>
        <w:ind w:left="720" w:hanging="360"/>
      </w:pPr>
      <w:rPr>
        <w:rFonts w:ascii="Symbol" w:hAnsi="Symbol" w:hint="default"/>
      </w:rPr>
    </w:lvl>
    <w:lvl w:ilvl="1" w:tplc="77EC36B6">
      <w:start w:val="1"/>
      <w:numFmt w:val="bullet"/>
      <w:lvlText w:val="o"/>
      <w:lvlJc w:val="left"/>
      <w:pPr>
        <w:ind w:left="1440" w:hanging="360"/>
      </w:pPr>
      <w:rPr>
        <w:rFonts w:ascii="Courier New" w:hAnsi="Courier New" w:cs="Courier New" w:hint="default"/>
      </w:rPr>
    </w:lvl>
    <w:lvl w:ilvl="2" w:tplc="563A6C74">
      <w:start w:val="1"/>
      <w:numFmt w:val="bullet"/>
      <w:lvlText w:val=""/>
      <w:lvlJc w:val="left"/>
      <w:pPr>
        <w:ind w:left="2160" w:hanging="360"/>
      </w:pPr>
      <w:rPr>
        <w:rFonts w:ascii="Wingdings" w:hAnsi="Wingdings" w:hint="default"/>
      </w:rPr>
    </w:lvl>
    <w:lvl w:ilvl="3" w:tplc="0EE008A2">
      <w:start w:val="1"/>
      <w:numFmt w:val="bullet"/>
      <w:lvlText w:val=""/>
      <w:lvlJc w:val="left"/>
      <w:pPr>
        <w:ind w:left="2880" w:hanging="360"/>
      </w:pPr>
      <w:rPr>
        <w:rFonts w:ascii="Symbol" w:hAnsi="Symbol" w:hint="default"/>
      </w:rPr>
    </w:lvl>
    <w:lvl w:ilvl="4" w:tplc="ABB03196">
      <w:start w:val="1"/>
      <w:numFmt w:val="bullet"/>
      <w:lvlText w:val="o"/>
      <w:lvlJc w:val="left"/>
      <w:pPr>
        <w:ind w:left="3600" w:hanging="360"/>
      </w:pPr>
      <w:rPr>
        <w:rFonts w:ascii="Courier New" w:hAnsi="Courier New" w:cs="Courier New" w:hint="default"/>
      </w:rPr>
    </w:lvl>
    <w:lvl w:ilvl="5" w:tplc="92A672A2">
      <w:start w:val="1"/>
      <w:numFmt w:val="bullet"/>
      <w:lvlText w:val=""/>
      <w:lvlJc w:val="left"/>
      <w:pPr>
        <w:ind w:left="4320" w:hanging="360"/>
      </w:pPr>
      <w:rPr>
        <w:rFonts w:ascii="Wingdings" w:hAnsi="Wingdings" w:hint="default"/>
      </w:rPr>
    </w:lvl>
    <w:lvl w:ilvl="6" w:tplc="13809914">
      <w:start w:val="1"/>
      <w:numFmt w:val="bullet"/>
      <w:lvlText w:val=""/>
      <w:lvlJc w:val="left"/>
      <w:pPr>
        <w:ind w:left="5040" w:hanging="360"/>
      </w:pPr>
      <w:rPr>
        <w:rFonts w:ascii="Symbol" w:hAnsi="Symbol" w:hint="default"/>
      </w:rPr>
    </w:lvl>
    <w:lvl w:ilvl="7" w:tplc="3370C370">
      <w:start w:val="1"/>
      <w:numFmt w:val="bullet"/>
      <w:lvlText w:val="o"/>
      <w:lvlJc w:val="left"/>
      <w:pPr>
        <w:ind w:left="5760" w:hanging="360"/>
      </w:pPr>
      <w:rPr>
        <w:rFonts w:ascii="Courier New" w:hAnsi="Courier New" w:cs="Courier New" w:hint="default"/>
      </w:rPr>
    </w:lvl>
    <w:lvl w:ilvl="8" w:tplc="31143A62">
      <w:start w:val="1"/>
      <w:numFmt w:val="bullet"/>
      <w:lvlText w:val=""/>
      <w:lvlJc w:val="left"/>
      <w:pPr>
        <w:ind w:left="6480" w:hanging="360"/>
      </w:pPr>
      <w:rPr>
        <w:rFonts w:ascii="Wingdings" w:hAnsi="Wingdings" w:hint="default"/>
      </w:rPr>
    </w:lvl>
  </w:abstractNum>
  <w:abstractNum w:abstractNumId="13" w15:restartNumberingAfterBreak="0">
    <w:nsid w:val="369A5EA4"/>
    <w:multiLevelType w:val="hybridMultilevel"/>
    <w:tmpl w:val="EEC0D01C"/>
    <w:lvl w:ilvl="0" w:tplc="3C7AA61E">
      <w:start w:val="1"/>
      <w:numFmt w:val="bullet"/>
      <w:lvlText w:val=""/>
      <w:lvlJc w:val="left"/>
      <w:pPr>
        <w:ind w:left="720" w:hanging="360"/>
      </w:pPr>
      <w:rPr>
        <w:rFonts w:ascii="Symbol" w:hAnsi="Symbol" w:hint="default"/>
      </w:rPr>
    </w:lvl>
    <w:lvl w:ilvl="1" w:tplc="6B68DB5E">
      <w:start w:val="1"/>
      <w:numFmt w:val="bullet"/>
      <w:lvlText w:val="o"/>
      <w:lvlJc w:val="left"/>
      <w:pPr>
        <w:ind w:left="1440" w:hanging="360"/>
      </w:pPr>
      <w:rPr>
        <w:rFonts w:ascii="Courier New" w:hAnsi="Courier New" w:cs="Courier New" w:hint="default"/>
      </w:rPr>
    </w:lvl>
    <w:lvl w:ilvl="2" w:tplc="66ECF3D4">
      <w:start w:val="1"/>
      <w:numFmt w:val="bullet"/>
      <w:lvlText w:val=""/>
      <w:lvlJc w:val="left"/>
      <w:pPr>
        <w:ind w:left="2160" w:hanging="360"/>
      </w:pPr>
      <w:rPr>
        <w:rFonts w:ascii="Wingdings" w:hAnsi="Wingdings" w:hint="default"/>
      </w:rPr>
    </w:lvl>
    <w:lvl w:ilvl="3" w:tplc="C2909CD4">
      <w:start w:val="1"/>
      <w:numFmt w:val="bullet"/>
      <w:lvlText w:val=""/>
      <w:lvlJc w:val="left"/>
      <w:pPr>
        <w:ind w:left="2880" w:hanging="360"/>
      </w:pPr>
      <w:rPr>
        <w:rFonts w:ascii="Symbol" w:hAnsi="Symbol" w:hint="default"/>
      </w:rPr>
    </w:lvl>
    <w:lvl w:ilvl="4" w:tplc="ECEA72A0">
      <w:start w:val="1"/>
      <w:numFmt w:val="bullet"/>
      <w:lvlText w:val="o"/>
      <w:lvlJc w:val="left"/>
      <w:pPr>
        <w:ind w:left="3600" w:hanging="360"/>
      </w:pPr>
      <w:rPr>
        <w:rFonts w:ascii="Courier New" w:hAnsi="Courier New" w:cs="Courier New" w:hint="default"/>
      </w:rPr>
    </w:lvl>
    <w:lvl w:ilvl="5" w:tplc="F548976E">
      <w:start w:val="1"/>
      <w:numFmt w:val="bullet"/>
      <w:lvlText w:val=""/>
      <w:lvlJc w:val="left"/>
      <w:pPr>
        <w:ind w:left="4320" w:hanging="360"/>
      </w:pPr>
      <w:rPr>
        <w:rFonts w:ascii="Wingdings" w:hAnsi="Wingdings" w:hint="default"/>
      </w:rPr>
    </w:lvl>
    <w:lvl w:ilvl="6" w:tplc="00D8ABAE">
      <w:start w:val="1"/>
      <w:numFmt w:val="bullet"/>
      <w:lvlText w:val=""/>
      <w:lvlJc w:val="left"/>
      <w:pPr>
        <w:ind w:left="5040" w:hanging="360"/>
      </w:pPr>
      <w:rPr>
        <w:rFonts w:ascii="Symbol" w:hAnsi="Symbol" w:hint="default"/>
      </w:rPr>
    </w:lvl>
    <w:lvl w:ilvl="7" w:tplc="CF4AC71C">
      <w:start w:val="1"/>
      <w:numFmt w:val="bullet"/>
      <w:lvlText w:val="o"/>
      <w:lvlJc w:val="left"/>
      <w:pPr>
        <w:ind w:left="5760" w:hanging="360"/>
      </w:pPr>
      <w:rPr>
        <w:rFonts w:ascii="Courier New" w:hAnsi="Courier New" w:cs="Courier New" w:hint="default"/>
      </w:rPr>
    </w:lvl>
    <w:lvl w:ilvl="8" w:tplc="FD2C1624">
      <w:start w:val="1"/>
      <w:numFmt w:val="bullet"/>
      <w:lvlText w:val=""/>
      <w:lvlJc w:val="left"/>
      <w:pPr>
        <w:ind w:left="6480" w:hanging="360"/>
      </w:pPr>
      <w:rPr>
        <w:rFonts w:ascii="Wingdings" w:hAnsi="Wingdings" w:hint="default"/>
      </w:rPr>
    </w:lvl>
  </w:abstractNum>
  <w:abstractNum w:abstractNumId="14" w15:restartNumberingAfterBreak="0">
    <w:nsid w:val="3A837F97"/>
    <w:multiLevelType w:val="hybridMultilevel"/>
    <w:tmpl w:val="42ECE7AC"/>
    <w:lvl w:ilvl="0" w:tplc="6AB6468E">
      <w:start w:val="1"/>
      <w:numFmt w:val="bullet"/>
      <w:lvlText w:val="-"/>
      <w:lvlJc w:val="left"/>
      <w:pPr>
        <w:ind w:left="720" w:hanging="360"/>
      </w:pPr>
      <w:rPr>
        <w:rFonts w:ascii="Arial" w:eastAsiaTheme="minorHAnsi" w:hAnsi="Arial" w:cs="Arial" w:hint="default"/>
      </w:rPr>
    </w:lvl>
    <w:lvl w:ilvl="1" w:tplc="38D83094">
      <w:start w:val="1"/>
      <w:numFmt w:val="bullet"/>
      <w:lvlText w:val="o"/>
      <w:lvlJc w:val="left"/>
      <w:pPr>
        <w:ind w:left="1440" w:hanging="360"/>
      </w:pPr>
      <w:rPr>
        <w:rFonts w:ascii="Courier New" w:hAnsi="Courier New" w:cs="Courier New" w:hint="default"/>
      </w:rPr>
    </w:lvl>
    <w:lvl w:ilvl="2" w:tplc="0F929BD2">
      <w:start w:val="1"/>
      <w:numFmt w:val="bullet"/>
      <w:lvlText w:val=""/>
      <w:lvlJc w:val="left"/>
      <w:pPr>
        <w:ind w:left="2160" w:hanging="360"/>
      </w:pPr>
      <w:rPr>
        <w:rFonts w:ascii="Wingdings" w:hAnsi="Wingdings" w:hint="default"/>
      </w:rPr>
    </w:lvl>
    <w:lvl w:ilvl="3" w:tplc="73108C36">
      <w:start w:val="1"/>
      <w:numFmt w:val="bullet"/>
      <w:lvlText w:val=""/>
      <w:lvlJc w:val="left"/>
      <w:pPr>
        <w:ind w:left="2880" w:hanging="360"/>
      </w:pPr>
      <w:rPr>
        <w:rFonts w:ascii="Symbol" w:hAnsi="Symbol" w:hint="default"/>
      </w:rPr>
    </w:lvl>
    <w:lvl w:ilvl="4" w:tplc="6C428FFA">
      <w:start w:val="1"/>
      <w:numFmt w:val="bullet"/>
      <w:lvlText w:val="o"/>
      <w:lvlJc w:val="left"/>
      <w:pPr>
        <w:ind w:left="3600" w:hanging="360"/>
      </w:pPr>
      <w:rPr>
        <w:rFonts w:ascii="Courier New" w:hAnsi="Courier New" w:cs="Courier New" w:hint="default"/>
      </w:rPr>
    </w:lvl>
    <w:lvl w:ilvl="5" w:tplc="E3ACF8DE">
      <w:start w:val="1"/>
      <w:numFmt w:val="bullet"/>
      <w:lvlText w:val=""/>
      <w:lvlJc w:val="left"/>
      <w:pPr>
        <w:ind w:left="4320" w:hanging="360"/>
      </w:pPr>
      <w:rPr>
        <w:rFonts w:ascii="Wingdings" w:hAnsi="Wingdings" w:hint="default"/>
      </w:rPr>
    </w:lvl>
    <w:lvl w:ilvl="6" w:tplc="FEC6977E">
      <w:start w:val="1"/>
      <w:numFmt w:val="bullet"/>
      <w:lvlText w:val=""/>
      <w:lvlJc w:val="left"/>
      <w:pPr>
        <w:ind w:left="5040" w:hanging="360"/>
      </w:pPr>
      <w:rPr>
        <w:rFonts w:ascii="Symbol" w:hAnsi="Symbol" w:hint="default"/>
      </w:rPr>
    </w:lvl>
    <w:lvl w:ilvl="7" w:tplc="41025F86">
      <w:start w:val="1"/>
      <w:numFmt w:val="bullet"/>
      <w:lvlText w:val="o"/>
      <w:lvlJc w:val="left"/>
      <w:pPr>
        <w:ind w:left="5760" w:hanging="360"/>
      </w:pPr>
      <w:rPr>
        <w:rFonts w:ascii="Courier New" w:hAnsi="Courier New" w:cs="Courier New" w:hint="default"/>
      </w:rPr>
    </w:lvl>
    <w:lvl w:ilvl="8" w:tplc="07627C62">
      <w:start w:val="1"/>
      <w:numFmt w:val="bullet"/>
      <w:lvlText w:val=""/>
      <w:lvlJc w:val="left"/>
      <w:pPr>
        <w:ind w:left="6480" w:hanging="360"/>
      </w:pPr>
      <w:rPr>
        <w:rFonts w:ascii="Wingdings" w:hAnsi="Wingdings" w:hint="default"/>
      </w:rPr>
    </w:lvl>
  </w:abstractNum>
  <w:abstractNum w:abstractNumId="15" w15:restartNumberingAfterBreak="0">
    <w:nsid w:val="42F867F9"/>
    <w:multiLevelType w:val="hybridMultilevel"/>
    <w:tmpl w:val="F2985FBA"/>
    <w:lvl w:ilvl="0" w:tplc="E0C6A7C0">
      <w:start w:val="1"/>
      <w:numFmt w:val="bullet"/>
      <w:lvlText w:val=""/>
      <w:lvlJc w:val="left"/>
      <w:pPr>
        <w:ind w:left="720" w:hanging="360"/>
      </w:pPr>
      <w:rPr>
        <w:rFonts w:ascii="Symbol" w:hAnsi="Symbol" w:hint="default"/>
      </w:rPr>
    </w:lvl>
    <w:lvl w:ilvl="1" w:tplc="22A8E30E">
      <w:start w:val="1"/>
      <w:numFmt w:val="bullet"/>
      <w:lvlText w:val="o"/>
      <w:lvlJc w:val="left"/>
      <w:pPr>
        <w:ind w:left="1440" w:hanging="360"/>
      </w:pPr>
      <w:rPr>
        <w:rFonts w:ascii="Courier New" w:hAnsi="Courier New" w:cs="Courier New" w:hint="default"/>
      </w:rPr>
    </w:lvl>
    <w:lvl w:ilvl="2" w:tplc="0C267848">
      <w:start w:val="1"/>
      <w:numFmt w:val="bullet"/>
      <w:lvlText w:val=""/>
      <w:lvlJc w:val="left"/>
      <w:pPr>
        <w:ind w:left="2160" w:hanging="360"/>
      </w:pPr>
      <w:rPr>
        <w:rFonts w:ascii="Wingdings" w:hAnsi="Wingdings" w:hint="default"/>
      </w:rPr>
    </w:lvl>
    <w:lvl w:ilvl="3" w:tplc="DD0EF782">
      <w:start w:val="1"/>
      <w:numFmt w:val="bullet"/>
      <w:lvlText w:val=""/>
      <w:lvlJc w:val="left"/>
      <w:pPr>
        <w:ind w:left="2880" w:hanging="360"/>
      </w:pPr>
      <w:rPr>
        <w:rFonts w:ascii="Symbol" w:hAnsi="Symbol" w:hint="default"/>
      </w:rPr>
    </w:lvl>
    <w:lvl w:ilvl="4" w:tplc="CA968F2A">
      <w:start w:val="1"/>
      <w:numFmt w:val="bullet"/>
      <w:lvlText w:val="o"/>
      <w:lvlJc w:val="left"/>
      <w:pPr>
        <w:ind w:left="3600" w:hanging="360"/>
      </w:pPr>
      <w:rPr>
        <w:rFonts w:ascii="Courier New" w:hAnsi="Courier New" w:cs="Courier New" w:hint="default"/>
      </w:rPr>
    </w:lvl>
    <w:lvl w:ilvl="5" w:tplc="CEAC4C3E">
      <w:start w:val="1"/>
      <w:numFmt w:val="bullet"/>
      <w:lvlText w:val=""/>
      <w:lvlJc w:val="left"/>
      <w:pPr>
        <w:ind w:left="4320" w:hanging="360"/>
      </w:pPr>
      <w:rPr>
        <w:rFonts w:ascii="Wingdings" w:hAnsi="Wingdings" w:hint="default"/>
      </w:rPr>
    </w:lvl>
    <w:lvl w:ilvl="6" w:tplc="68FA9726">
      <w:start w:val="1"/>
      <w:numFmt w:val="bullet"/>
      <w:lvlText w:val=""/>
      <w:lvlJc w:val="left"/>
      <w:pPr>
        <w:ind w:left="5040" w:hanging="360"/>
      </w:pPr>
      <w:rPr>
        <w:rFonts w:ascii="Symbol" w:hAnsi="Symbol" w:hint="default"/>
      </w:rPr>
    </w:lvl>
    <w:lvl w:ilvl="7" w:tplc="14A8DBEE">
      <w:start w:val="1"/>
      <w:numFmt w:val="bullet"/>
      <w:lvlText w:val="o"/>
      <w:lvlJc w:val="left"/>
      <w:pPr>
        <w:ind w:left="5760" w:hanging="360"/>
      </w:pPr>
      <w:rPr>
        <w:rFonts w:ascii="Courier New" w:hAnsi="Courier New" w:cs="Courier New" w:hint="default"/>
      </w:rPr>
    </w:lvl>
    <w:lvl w:ilvl="8" w:tplc="F4AACE02">
      <w:start w:val="1"/>
      <w:numFmt w:val="bullet"/>
      <w:lvlText w:val=""/>
      <w:lvlJc w:val="left"/>
      <w:pPr>
        <w:ind w:left="6480" w:hanging="360"/>
      </w:pPr>
      <w:rPr>
        <w:rFonts w:ascii="Wingdings" w:hAnsi="Wingdings" w:hint="default"/>
      </w:rPr>
    </w:lvl>
  </w:abstractNum>
  <w:abstractNum w:abstractNumId="16" w15:restartNumberingAfterBreak="0">
    <w:nsid w:val="49C12F7D"/>
    <w:multiLevelType w:val="hybridMultilevel"/>
    <w:tmpl w:val="F9D2A4D0"/>
    <w:lvl w:ilvl="0" w:tplc="535083CC">
      <w:start w:val="1"/>
      <w:numFmt w:val="bullet"/>
      <w:lvlText w:val="-"/>
      <w:lvlJc w:val="left"/>
      <w:pPr>
        <w:ind w:left="720" w:hanging="360"/>
      </w:pPr>
      <w:rPr>
        <w:rFonts w:ascii="Arial" w:eastAsiaTheme="minorHAnsi" w:hAnsi="Arial" w:cs="Arial" w:hint="default"/>
      </w:rPr>
    </w:lvl>
    <w:lvl w:ilvl="1" w:tplc="B8FE88F0">
      <w:start w:val="1"/>
      <w:numFmt w:val="bullet"/>
      <w:lvlText w:val="o"/>
      <w:lvlJc w:val="left"/>
      <w:pPr>
        <w:ind w:left="1440" w:hanging="360"/>
      </w:pPr>
      <w:rPr>
        <w:rFonts w:ascii="Courier New" w:hAnsi="Courier New" w:cs="Courier New" w:hint="default"/>
      </w:rPr>
    </w:lvl>
    <w:lvl w:ilvl="2" w:tplc="D4C4E4C4">
      <w:start w:val="1"/>
      <w:numFmt w:val="bullet"/>
      <w:lvlText w:val=""/>
      <w:lvlJc w:val="left"/>
      <w:pPr>
        <w:ind w:left="2160" w:hanging="360"/>
      </w:pPr>
      <w:rPr>
        <w:rFonts w:ascii="Wingdings" w:hAnsi="Wingdings" w:hint="default"/>
      </w:rPr>
    </w:lvl>
    <w:lvl w:ilvl="3" w:tplc="EBF82B56">
      <w:start w:val="1"/>
      <w:numFmt w:val="bullet"/>
      <w:lvlText w:val=""/>
      <w:lvlJc w:val="left"/>
      <w:pPr>
        <w:ind w:left="2880" w:hanging="360"/>
      </w:pPr>
      <w:rPr>
        <w:rFonts w:ascii="Symbol" w:hAnsi="Symbol" w:hint="default"/>
      </w:rPr>
    </w:lvl>
    <w:lvl w:ilvl="4" w:tplc="113EB810">
      <w:start w:val="1"/>
      <w:numFmt w:val="bullet"/>
      <w:lvlText w:val="o"/>
      <w:lvlJc w:val="left"/>
      <w:pPr>
        <w:ind w:left="3600" w:hanging="360"/>
      </w:pPr>
      <w:rPr>
        <w:rFonts w:ascii="Courier New" w:hAnsi="Courier New" w:cs="Courier New" w:hint="default"/>
      </w:rPr>
    </w:lvl>
    <w:lvl w:ilvl="5" w:tplc="E9142122">
      <w:start w:val="1"/>
      <w:numFmt w:val="bullet"/>
      <w:lvlText w:val=""/>
      <w:lvlJc w:val="left"/>
      <w:pPr>
        <w:ind w:left="4320" w:hanging="360"/>
      </w:pPr>
      <w:rPr>
        <w:rFonts w:ascii="Wingdings" w:hAnsi="Wingdings" w:hint="default"/>
      </w:rPr>
    </w:lvl>
    <w:lvl w:ilvl="6" w:tplc="601A31E2">
      <w:start w:val="1"/>
      <w:numFmt w:val="bullet"/>
      <w:lvlText w:val=""/>
      <w:lvlJc w:val="left"/>
      <w:pPr>
        <w:ind w:left="5040" w:hanging="360"/>
      </w:pPr>
      <w:rPr>
        <w:rFonts w:ascii="Symbol" w:hAnsi="Symbol" w:hint="default"/>
      </w:rPr>
    </w:lvl>
    <w:lvl w:ilvl="7" w:tplc="346EC1A6">
      <w:start w:val="1"/>
      <w:numFmt w:val="bullet"/>
      <w:lvlText w:val="o"/>
      <w:lvlJc w:val="left"/>
      <w:pPr>
        <w:ind w:left="5760" w:hanging="360"/>
      </w:pPr>
      <w:rPr>
        <w:rFonts w:ascii="Courier New" w:hAnsi="Courier New" w:cs="Courier New" w:hint="default"/>
      </w:rPr>
    </w:lvl>
    <w:lvl w:ilvl="8" w:tplc="74F085E6">
      <w:start w:val="1"/>
      <w:numFmt w:val="bullet"/>
      <w:lvlText w:val=""/>
      <w:lvlJc w:val="left"/>
      <w:pPr>
        <w:ind w:left="6480" w:hanging="360"/>
      </w:pPr>
      <w:rPr>
        <w:rFonts w:ascii="Wingdings" w:hAnsi="Wingdings" w:hint="default"/>
      </w:rPr>
    </w:lvl>
  </w:abstractNum>
  <w:abstractNum w:abstractNumId="17" w15:restartNumberingAfterBreak="0">
    <w:nsid w:val="4F065931"/>
    <w:multiLevelType w:val="hybridMultilevel"/>
    <w:tmpl w:val="F3E6670C"/>
    <w:lvl w:ilvl="0" w:tplc="CF3CE4B8">
      <w:start w:val="1"/>
      <w:numFmt w:val="bullet"/>
      <w:lvlText w:val=""/>
      <w:lvlJc w:val="left"/>
      <w:pPr>
        <w:ind w:left="360" w:hanging="360"/>
      </w:pPr>
      <w:rPr>
        <w:rFonts w:ascii="Symbol" w:hAnsi="Symbol" w:hint="default"/>
        <w:color w:val="4F81BD" w:themeColor="accent1"/>
      </w:rPr>
    </w:lvl>
    <w:lvl w:ilvl="1" w:tplc="1F7086A8">
      <w:start w:val="1"/>
      <w:numFmt w:val="bullet"/>
      <w:lvlText w:val=""/>
      <w:lvlJc w:val="left"/>
      <w:pPr>
        <w:ind w:left="510" w:hanging="340"/>
      </w:pPr>
      <w:rPr>
        <w:rFonts w:ascii="Wingdings 3" w:hAnsi="Wingdings 3" w:hint="default"/>
        <w:color w:val="0084ED"/>
      </w:rPr>
    </w:lvl>
    <w:lvl w:ilvl="2" w:tplc="721C0E50">
      <w:start w:val="1"/>
      <w:numFmt w:val="bullet"/>
      <w:lvlText w:val=""/>
      <w:lvlJc w:val="left"/>
      <w:pPr>
        <w:ind w:left="1800" w:hanging="360"/>
      </w:pPr>
      <w:rPr>
        <w:rFonts w:ascii="Wingdings" w:hAnsi="Wingdings" w:hint="default"/>
        <w:color w:val="006390"/>
      </w:rPr>
    </w:lvl>
    <w:lvl w:ilvl="3" w:tplc="5166317A">
      <w:start w:val="1"/>
      <w:numFmt w:val="bullet"/>
      <w:lvlText w:val=""/>
      <w:lvlJc w:val="left"/>
      <w:pPr>
        <w:ind w:left="2520" w:hanging="360"/>
      </w:pPr>
      <w:rPr>
        <w:rFonts w:ascii="Symbol" w:hAnsi="Symbol" w:hint="default"/>
      </w:rPr>
    </w:lvl>
    <w:lvl w:ilvl="4" w:tplc="5D04E23E">
      <w:start w:val="1"/>
      <w:numFmt w:val="bullet"/>
      <w:lvlText w:val="o"/>
      <w:lvlJc w:val="left"/>
      <w:pPr>
        <w:ind w:left="3240" w:hanging="360"/>
      </w:pPr>
      <w:rPr>
        <w:rFonts w:ascii="Courier New" w:hAnsi="Courier New" w:cs="Courier New" w:hint="default"/>
      </w:rPr>
    </w:lvl>
    <w:lvl w:ilvl="5" w:tplc="F1FA9E6A">
      <w:start w:val="1"/>
      <w:numFmt w:val="bullet"/>
      <w:lvlText w:val=""/>
      <w:lvlJc w:val="left"/>
      <w:pPr>
        <w:ind w:left="3960" w:hanging="360"/>
      </w:pPr>
      <w:rPr>
        <w:rFonts w:ascii="Wingdings" w:hAnsi="Wingdings" w:hint="default"/>
      </w:rPr>
    </w:lvl>
    <w:lvl w:ilvl="6" w:tplc="C19E7D62">
      <w:start w:val="1"/>
      <w:numFmt w:val="bullet"/>
      <w:lvlText w:val=""/>
      <w:lvlJc w:val="left"/>
      <w:pPr>
        <w:ind w:left="4680" w:hanging="360"/>
      </w:pPr>
      <w:rPr>
        <w:rFonts w:ascii="Symbol" w:hAnsi="Symbol" w:hint="default"/>
      </w:rPr>
    </w:lvl>
    <w:lvl w:ilvl="7" w:tplc="BD4C9FE6">
      <w:start w:val="1"/>
      <w:numFmt w:val="bullet"/>
      <w:lvlText w:val="o"/>
      <w:lvlJc w:val="left"/>
      <w:pPr>
        <w:ind w:left="5400" w:hanging="360"/>
      </w:pPr>
      <w:rPr>
        <w:rFonts w:ascii="Courier New" w:hAnsi="Courier New" w:cs="Courier New" w:hint="default"/>
      </w:rPr>
    </w:lvl>
    <w:lvl w:ilvl="8" w:tplc="E99EDC78">
      <w:start w:val="1"/>
      <w:numFmt w:val="bullet"/>
      <w:lvlText w:val=""/>
      <w:lvlJc w:val="left"/>
      <w:pPr>
        <w:ind w:left="6120" w:hanging="360"/>
      </w:pPr>
      <w:rPr>
        <w:rFonts w:ascii="Wingdings" w:hAnsi="Wingdings" w:hint="default"/>
      </w:rPr>
    </w:lvl>
  </w:abstractNum>
  <w:abstractNum w:abstractNumId="18" w15:restartNumberingAfterBreak="0">
    <w:nsid w:val="5127077A"/>
    <w:multiLevelType w:val="hybridMultilevel"/>
    <w:tmpl w:val="F866260E"/>
    <w:lvl w:ilvl="0" w:tplc="4D1E0C4E">
      <w:start w:val="1"/>
      <w:numFmt w:val="bullet"/>
      <w:lvlText w:val="-"/>
      <w:lvlJc w:val="left"/>
      <w:pPr>
        <w:ind w:left="786" w:hanging="360"/>
      </w:pPr>
      <w:rPr>
        <w:rFonts w:ascii="Arial" w:eastAsiaTheme="minorHAnsi" w:hAnsi="Arial" w:cs="Arial" w:hint="default"/>
      </w:rPr>
    </w:lvl>
    <w:lvl w:ilvl="1" w:tplc="69927EBA">
      <w:start w:val="1"/>
      <w:numFmt w:val="bullet"/>
      <w:lvlText w:val="o"/>
      <w:lvlJc w:val="left"/>
      <w:pPr>
        <w:ind w:left="1440" w:hanging="360"/>
      </w:pPr>
      <w:rPr>
        <w:rFonts w:ascii="Courier New" w:hAnsi="Courier New" w:cs="Courier New" w:hint="default"/>
      </w:rPr>
    </w:lvl>
    <w:lvl w:ilvl="2" w:tplc="4392BA46">
      <w:start w:val="1"/>
      <w:numFmt w:val="bullet"/>
      <w:lvlText w:val=""/>
      <w:lvlJc w:val="left"/>
      <w:pPr>
        <w:ind w:left="2160" w:hanging="360"/>
      </w:pPr>
      <w:rPr>
        <w:rFonts w:ascii="Wingdings" w:hAnsi="Wingdings" w:hint="default"/>
      </w:rPr>
    </w:lvl>
    <w:lvl w:ilvl="3" w:tplc="B00A1A26">
      <w:start w:val="1"/>
      <w:numFmt w:val="bullet"/>
      <w:lvlText w:val=""/>
      <w:lvlJc w:val="left"/>
      <w:pPr>
        <w:ind w:left="2880" w:hanging="360"/>
      </w:pPr>
      <w:rPr>
        <w:rFonts w:ascii="Symbol" w:hAnsi="Symbol" w:hint="default"/>
      </w:rPr>
    </w:lvl>
    <w:lvl w:ilvl="4" w:tplc="936E7054">
      <w:start w:val="1"/>
      <w:numFmt w:val="bullet"/>
      <w:lvlText w:val="o"/>
      <w:lvlJc w:val="left"/>
      <w:pPr>
        <w:ind w:left="3600" w:hanging="360"/>
      </w:pPr>
      <w:rPr>
        <w:rFonts w:ascii="Courier New" w:hAnsi="Courier New" w:cs="Courier New" w:hint="default"/>
      </w:rPr>
    </w:lvl>
    <w:lvl w:ilvl="5" w:tplc="D48C7966">
      <w:start w:val="1"/>
      <w:numFmt w:val="bullet"/>
      <w:lvlText w:val=""/>
      <w:lvlJc w:val="left"/>
      <w:pPr>
        <w:ind w:left="4320" w:hanging="360"/>
      </w:pPr>
      <w:rPr>
        <w:rFonts w:ascii="Wingdings" w:hAnsi="Wingdings" w:hint="default"/>
      </w:rPr>
    </w:lvl>
    <w:lvl w:ilvl="6" w:tplc="AD620A00">
      <w:start w:val="1"/>
      <w:numFmt w:val="bullet"/>
      <w:lvlText w:val=""/>
      <w:lvlJc w:val="left"/>
      <w:pPr>
        <w:ind w:left="5040" w:hanging="360"/>
      </w:pPr>
      <w:rPr>
        <w:rFonts w:ascii="Symbol" w:hAnsi="Symbol" w:hint="default"/>
      </w:rPr>
    </w:lvl>
    <w:lvl w:ilvl="7" w:tplc="FEB4F9F0">
      <w:start w:val="1"/>
      <w:numFmt w:val="bullet"/>
      <w:lvlText w:val="o"/>
      <w:lvlJc w:val="left"/>
      <w:pPr>
        <w:ind w:left="5760" w:hanging="360"/>
      </w:pPr>
      <w:rPr>
        <w:rFonts w:ascii="Courier New" w:hAnsi="Courier New" w:cs="Courier New" w:hint="default"/>
      </w:rPr>
    </w:lvl>
    <w:lvl w:ilvl="8" w:tplc="27D0C140">
      <w:start w:val="1"/>
      <w:numFmt w:val="bullet"/>
      <w:lvlText w:val=""/>
      <w:lvlJc w:val="left"/>
      <w:pPr>
        <w:ind w:left="6480" w:hanging="360"/>
      </w:pPr>
      <w:rPr>
        <w:rFonts w:ascii="Wingdings" w:hAnsi="Wingdings" w:hint="default"/>
      </w:rPr>
    </w:lvl>
  </w:abstractNum>
  <w:abstractNum w:abstractNumId="19" w15:restartNumberingAfterBreak="0">
    <w:nsid w:val="55A15A60"/>
    <w:multiLevelType w:val="hybridMultilevel"/>
    <w:tmpl w:val="9B7EBE5A"/>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0" w15:restartNumberingAfterBreak="0">
    <w:nsid w:val="65E561E2"/>
    <w:multiLevelType w:val="hybridMultilevel"/>
    <w:tmpl w:val="E1702832"/>
    <w:lvl w:ilvl="0" w:tplc="8ED63B62">
      <w:start w:val="1"/>
      <w:numFmt w:val="lowerLetter"/>
      <w:lvlText w:val="%1)"/>
      <w:lvlJc w:val="left"/>
      <w:pPr>
        <w:ind w:left="720" w:hanging="360"/>
      </w:pPr>
      <w:rPr>
        <w:rFonts w:hint="default"/>
      </w:rPr>
    </w:lvl>
    <w:lvl w:ilvl="1" w:tplc="9EAA4E06">
      <w:start w:val="1"/>
      <w:numFmt w:val="lowerLetter"/>
      <w:lvlText w:val="%2."/>
      <w:lvlJc w:val="left"/>
      <w:pPr>
        <w:ind w:left="1440" w:hanging="360"/>
      </w:pPr>
    </w:lvl>
    <w:lvl w:ilvl="2" w:tplc="A0708026">
      <w:start w:val="1"/>
      <w:numFmt w:val="lowerRoman"/>
      <w:lvlText w:val="%3."/>
      <w:lvlJc w:val="right"/>
      <w:pPr>
        <w:ind w:left="2160" w:hanging="180"/>
      </w:pPr>
    </w:lvl>
    <w:lvl w:ilvl="3" w:tplc="C734D180">
      <w:start w:val="1"/>
      <w:numFmt w:val="decimal"/>
      <w:lvlText w:val="%4."/>
      <w:lvlJc w:val="left"/>
      <w:pPr>
        <w:ind w:left="2880" w:hanging="360"/>
      </w:pPr>
    </w:lvl>
    <w:lvl w:ilvl="4" w:tplc="D19AAFD4">
      <w:start w:val="1"/>
      <w:numFmt w:val="lowerLetter"/>
      <w:lvlText w:val="%5."/>
      <w:lvlJc w:val="left"/>
      <w:pPr>
        <w:ind w:left="3600" w:hanging="360"/>
      </w:pPr>
    </w:lvl>
    <w:lvl w:ilvl="5" w:tplc="C2EEDA12">
      <w:start w:val="1"/>
      <w:numFmt w:val="lowerRoman"/>
      <w:lvlText w:val="%6."/>
      <w:lvlJc w:val="right"/>
      <w:pPr>
        <w:ind w:left="4320" w:hanging="180"/>
      </w:pPr>
    </w:lvl>
    <w:lvl w:ilvl="6" w:tplc="7BC4AA98">
      <w:start w:val="1"/>
      <w:numFmt w:val="decimal"/>
      <w:lvlText w:val="%7."/>
      <w:lvlJc w:val="left"/>
      <w:pPr>
        <w:ind w:left="5040" w:hanging="360"/>
      </w:pPr>
    </w:lvl>
    <w:lvl w:ilvl="7" w:tplc="F7F4EBC4">
      <w:start w:val="1"/>
      <w:numFmt w:val="lowerLetter"/>
      <w:lvlText w:val="%8."/>
      <w:lvlJc w:val="left"/>
      <w:pPr>
        <w:ind w:left="5760" w:hanging="360"/>
      </w:pPr>
    </w:lvl>
    <w:lvl w:ilvl="8" w:tplc="7006FA1E">
      <w:start w:val="1"/>
      <w:numFmt w:val="lowerRoman"/>
      <w:lvlText w:val="%9."/>
      <w:lvlJc w:val="right"/>
      <w:pPr>
        <w:ind w:left="6480" w:hanging="180"/>
      </w:pPr>
    </w:lvl>
  </w:abstractNum>
  <w:abstractNum w:abstractNumId="21" w15:restartNumberingAfterBreak="0">
    <w:nsid w:val="7341665F"/>
    <w:multiLevelType w:val="hybridMultilevel"/>
    <w:tmpl w:val="2DDCAF56"/>
    <w:lvl w:ilvl="0" w:tplc="FEF82BEE">
      <w:start w:val="1"/>
      <w:numFmt w:val="bullet"/>
      <w:lvlText w:val=""/>
      <w:lvlJc w:val="left"/>
      <w:pPr>
        <w:ind w:left="720" w:hanging="360"/>
      </w:pPr>
      <w:rPr>
        <w:rFonts w:ascii="Wingdings" w:hAnsi="Wingdings" w:hint="default"/>
      </w:rPr>
    </w:lvl>
    <w:lvl w:ilvl="1" w:tplc="B7667844">
      <w:start w:val="1"/>
      <w:numFmt w:val="bullet"/>
      <w:lvlText w:val="o"/>
      <w:lvlJc w:val="left"/>
      <w:pPr>
        <w:ind w:left="1440" w:hanging="360"/>
      </w:pPr>
      <w:rPr>
        <w:rFonts w:ascii="Courier New" w:hAnsi="Courier New" w:cs="Courier New" w:hint="default"/>
      </w:rPr>
    </w:lvl>
    <w:lvl w:ilvl="2" w:tplc="523ACB9E">
      <w:start w:val="1"/>
      <w:numFmt w:val="bullet"/>
      <w:lvlText w:val=""/>
      <w:lvlJc w:val="left"/>
      <w:pPr>
        <w:ind w:left="2160" w:hanging="360"/>
      </w:pPr>
      <w:rPr>
        <w:rFonts w:ascii="Wingdings" w:hAnsi="Wingdings" w:hint="default"/>
      </w:rPr>
    </w:lvl>
    <w:lvl w:ilvl="3" w:tplc="1C789738">
      <w:start w:val="1"/>
      <w:numFmt w:val="bullet"/>
      <w:lvlText w:val=""/>
      <w:lvlJc w:val="left"/>
      <w:pPr>
        <w:ind w:left="2880" w:hanging="360"/>
      </w:pPr>
      <w:rPr>
        <w:rFonts w:ascii="Symbol" w:hAnsi="Symbol" w:hint="default"/>
      </w:rPr>
    </w:lvl>
    <w:lvl w:ilvl="4" w:tplc="EEA4B35C">
      <w:start w:val="1"/>
      <w:numFmt w:val="bullet"/>
      <w:lvlText w:val="o"/>
      <w:lvlJc w:val="left"/>
      <w:pPr>
        <w:ind w:left="3600" w:hanging="360"/>
      </w:pPr>
      <w:rPr>
        <w:rFonts w:ascii="Courier New" w:hAnsi="Courier New" w:cs="Courier New" w:hint="default"/>
      </w:rPr>
    </w:lvl>
    <w:lvl w:ilvl="5" w:tplc="4B3249FA">
      <w:start w:val="1"/>
      <w:numFmt w:val="bullet"/>
      <w:lvlText w:val=""/>
      <w:lvlJc w:val="left"/>
      <w:pPr>
        <w:ind w:left="4320" w:hanging="360"/>
      </w:pPr>
      <w:rPr>
        <w:rFonts w:ascii="Wingdings" w:hAnsi="Wingdings" w:hint="default"/>
      </w:rPr>
    </w:lvl>
    <w:lvl w:ilvl="6" w:tplc="8B2A6C64">
      <w:start w:val="1"/>
      <w:numFmt w:val="bullet"/>
      <w:lvlText w:val=""/>
      <w:lvlJc w:val="left"/>
      <w:pPr>
        <w:ind w:left="5040" w:hanging="360"/>
      </w:pPr>
      <w:rPr>
        <w:rFonts w:ascii="Symbol" w:hAnsi="Symbol" w:hint="default"/>
      </w:rPr>
    </w:lvl>
    <w:lvl w:ilvl="7" w:tplc="B28E927A">
      <w:start w:val="1"/>
      <w:numFmt w:val="bullet"/>
      <w:lvlText w:val="o"/>
      <w:lvlJc w:val="left"/>
      <w:pPr>
        <w:ind w:left="5760" w:hanging="360"/>
      </w:pPr>
      <w:rPr>
        <w:rFonts w:ascii="Courier New" w:hAnsi="Courier New" w:cs="Courier New" w:hint="default"/>
      </w:rPr>
    </w:lvl>
    <w:lvl w:ilvl="8" w:tplc="D78A651E">
      <w:start w:val="1"/>
      <w:numFmt w:val="bullet"/>
      <w:lvlText w:val=""/>
      <w:lvlJc w:val="left"/>
      <w:pPr>
        <w:ind w:left="6480" w:hanging="360"/>
      </w:pPr>
      <w:rPr>
        <w:rFonts w:ascii="Wingdings" w:hAnsi="Wingdings" w:hint="default"/>
      </w:rPr>
    </w:lvl>
  </w:abstractNum>
  <w:abstractNum w:abstractNumId="22" w15:restartNumberingAfterBreak="0">
    <w:nsid w:val="7BE317D5"/>
    <w:multiLevelType w:val="hybridMultilevel"/>
    <w:tmpl w:val="E522FCF4"/>
    <w:lvl w:ilvl="0" w:tplc="BA2A61D8">
      <w:start w:val="1"/>
      <w:numFmt w:val="bullet"/>
      <w:lvlText w:val=""/>
      <w:lvlJc w:val="left"/>
      <w:pPr>
        <w:ind w:left="720" w:hanging="360"/>
      </w:pPr>
      <w:rPr>
        <w:rFonts w:ascii="Symbol" w:hAnsi="Symbol" w:hint="default"/>
      </w:rPr>
    </w:lvl>
    <w:lvl w:ilvl="1" w:tplc="279C0152">
      <w:start w:val="1"/>
      <w:numFmt w:val="bullet"/>
      <w:lvlText w:val="o"/>
      <w:lvlJc w:val="left"/>
      <w:pPr>
        <w:ind w:left="1440" w:hanging="360"/>
      </w:pPr>
      <w:rPr>
        <w:rFonts w:ascii="Courier New" w:hAnsi="Courier New" w:cs="Courier New" w:hint="default"/>
      </w:rPr>
    </w:lvl>
    <w:lvl w:ilvl="2" w:tplc="239C9C7C">
      <w:start w:val="1"/>
      <w:numFmt w:val="bullet"/>
      <w:lvlText w:val=""/>
      <w:lvlJc w:val="left"/>
      <w:pPr>
        <w:ind w:left="2160" w:hanging="360"/>
      </w:pPr>
      <w:rPr>
        <w:rFonts w:ascii="Wingdings" w:hAnsi="Wingdings" w:hint="default"/>
      </w:rPr>
    </w:lvl>
    <w:lvl w:ilvl="3" w:tplc="C470A71C">
      <w:start w:val="1"/>
      <w:numFmt w:val="bullet"/>
      <w:lvlText w:val=""/>
      <w:lvlJc w:val="left"/>
      <w:pPr>
        <w:ind w:left="2880" w:hanging="360"/>
      </w:pPr>
      <w:rPr>
        <w:rFonts w:ascii="Symbol" w:hAnsi="Symbol" w:hint="default"/>
      </w:rPr>
    </w:lvl>
    <w:lvl w:ilvl="4" w:tplc="460C96EC">
      <w:start w:val="1"/>
      <w:numFmt w:val="bullet"/>
      <w:lvlText w:val="o"/>
      <w:lvlJc w:val="left"/>
      <w:pPr>
        <w:ind w:left="3600" w:hanging="360"/>
      </w:pPr>
      <w:rPr>
        <w:rFonts w:ascii="Courier New" w:hAnsi="Courier New" w:cs="Courier New" w:hint="default"/>
      </w:rPr>
    </w:lvl>
    <w:lvl w:ilvl="5" w:tplc="5EDC9B62">
      <w:start w:val="1"/>
      <w:numFmt w:val="bullet"/>
      <w:lvlText w:val=""/>
      <w:lvlJc w:val="left"/>
      <w:pPr>
        <w:ind w:left="4320" w:hanging="360"/>
      </w:pPr>
      <w:rPr>
        <w:rFonts w:ascii="Wingdings" w:hAnsi="Wingdings" w:hint="default"/>
      </w:rPr>
    </w:lvl>
    <w:lvl w:ilvl="6" w:tplc="6814510E">
      <w:start w:val="1"/>
      <w:numFmt w:val="bullet"/>
      <w:lvlText w:val=""/>
      <w:lvlJc w:val="left"/>
      <w:pPr>
        <w:ind w:left="5040" w:hanging="360"/>
      </w:pPr>
      <w:rPr>
        <w:rFonts w:ascii="Symbol" w:hAnsi="Symbol" w:hint="default"/>
      </w:rPr>
    </w:lvl>
    <w:lvl w:ilvl="7" w:tplc="E910A9BE">
      <w:start w:val="1"/>
      <w:numFmt w:val="bullet"/>
      <w:lvlText w:val="o"/>
      <w:lvlJc w:val="left"/>
      <w:pPr>
        <w:ind w:left="5760" w:hanging="360"/>
      </w:pPr>
      <w:rPr>
        <w:rFonts w:ascii="Courier New" w:hAnsi="Courier New" w:cs="Courier New" w:hint="default"/>
      </w:rPr>
    </w:lvl>
    <w:lvl w:ilvl="8" w:tplc="58369658">
      <w:start w:val="1"/>
      <w:numFmt w:val="bullet"/>
      <w:lvlText w:val=""/>
      <w:lvlJc w:val="left"/>
      <w:pPr>
        <w:ind w:left="6480" w:hanging="360"/>
      </w:pPr>
      <w:rPr>
        <w:rFonts w:ascii="Wingdings" w:hAnsi="Wingdings" w:hint="default"/>
      </w:rPr>
    </w:lvl>
  </w:abstractNum>
  <w:num w:numId="1" w16cid:durableId="1972250440">
    <w:abstractNumId w:val="14"/>
  </w:num>
  <w:num w:numId="2" w16cid:durableId="618923593">
    <w:abstractNumId w:val="18"/>
  </w:num>
  <w:num w:numId="3" w16cid:durableId="930774732">
    <w:abstractNumId w:val="16"/>
  </w:num>
  <w:num w:numId="4" w16cid:durableId="1234270547">
    <w:abstractNumId w:val="10"/>
  </w:num>
  <w:num w:numId="5" w16cid:durableId="1674915630">
    <w:abstractNumId w:val="4"/>
  </w:num>
  <w:num w:numId="6" w16cid:durableId="1625623433">
    <w:abstractNumId w:val="5"/>
  </w:num>
  <w:num w:numId="7" w16cid:durableId="758259662">
    <w:abstractNumId w:val="2"/>
  </w:num>
  <w:num w:numId="8" w16cid:durableId="11424833">
    <w:abstractNumId w:val="11"/>
  </w:num>
  <w:num w:numId="9" w16cid:durableId="1352339581">
    <w:abstractNumId w:val="9"/>
  </w:num>
  <w:num w:numId="10" w16cid:durableId="1328248881">
    <w:abstractNumId w:val="10"/>
  </w:num>
  <w:num w:numId="11" w16cid:durableId="495615980">
    <w:abstractNumId w:val="21"/>
  </w:num>
  <w:num w:numId="12" w16cid:durableId="352193452">
    <w:abstractNumId w:val="10"/>
  </w:num>
  <w:num w:numId="13" w16cid:durableId="41298018">
    <w:abstractNumId w:val="17"/>
  </w:num>
  <w:num w:numId="14" w16cid:durableId="502011595">
    <w:abstractNumId w:val="13"/>
  </w:num>
  <w:num w:numId="15" w16cid:durableId="1367827781">
    <w:abstractNumId w:val="20"/>
  </w:num>
  <w:num w:numId="16" w16cid:durableId="1259557001">
    <w:abstractNumId w:val="7"/>
  </w:num>
  <w:num w:numId="17" w16cid:durableId="634457089">
    <w:abstractNumId w:val="1"/>
  </w:num>
  <w:num w:numId="18" w16cid:durableId="957759600">
    <w:abstractNumId w:val="8"/>
  </w:num>
  <w:num w:numId="19" w16cid:durableId="805512887">
    <w:abstractNumId w:val="6"/>
  </w:num>
  <w:num w:numId="20" w16cid:durableId="45960405">
    <w:abstractNumId w:val="0"/>
  </w:num>
  <w:num w:numId="21" w16cid:durableId="767309547">
    <w:abstractNumId w:val="3"/>
  </w:num>
  <w:num w:numId="22" w16cid:durableId="1927418761">
    <w:abstractNumId w:val="12"/>
  </w:num>
  <w:num w:numId="23" w16cid:durableId="934898026">
    <w:abstractNumId w:val="22"/>
  </w:num>
  <w:num w:numId="24" w16cid:durableId="932397819">
    <w:abstractNumId w:val="15"/>
  </w:num>
  <w:num w:numId="25" w16cid:durableId="14451515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25A"/>
    <w:rsid w:val="000153BD"/>
    <w:rsid w:val="00020EEE"/>
    <w:rsid w:val="00035A32"/>
    <w:rsid w:val="00044198"/>
    <w:rsid w:val="000446E4"/>
    <w:rsid w:val="000457A3"/>
    <w:rsid w:val="000576FF"/>
    <w:rsid w:val="0006538D"/>
    <w:rsid w:val="00082532"/>
    <w:rsid w:val="000837DF"/>
    <w:rsid w:val="00086464"/>
    <w:rsid w:val="000941EA"/>
    <w:rsid w:val="000A3264"/>
    <w:rsid w:val="000A35A3"/>
    <w:rsid w:val="000A5F1B"/>
    <w:rsid w:val="000B2883"/>
    <w:rsid w:val="000D1CDA"/>
    <w:rsid w:val="000D508D"/>
    <w:rsid w:val="000D7483"/>
    <w:rsid w:val="000F7D56"/>
    <w:rsid w:val="00106B19"/>
    <w:rsid w:val="001129CE"/>
    <w:rsid w:val="0015327B"/>
    <w:rsid w:val="00163B27"/>
    <w:rsid w:val="001728BA"/>
    <w:rsid w:val="00187722"/>
    <w:rsid w:val="00191083"/>
    <w:rsid w:val="0019508B"/>
    <w:rsid w:val="001B1E73"/>
    <w:rsid w:val="001D3940"/>
    <w:rsid w:val="001D546B"/>
    <w:rsid w:val="001E2F02"/>
    <w:rsid w:val="001F45B9"/>
    <w:rsid w:val="001F61BE"/>
    <w:rsid w:val="002172CB"/>
    <w:rsid w:val="0023398E"/>
    <w:rsid w:val="0023673F"/>
    <w:rsid w:val="0023750B"/>
    <w:rsid w:val="00245886"/>
    <w:rsid w:val="00255463"/>
    <w:rsid w:val="002562A7"/>
    <w:rsid w:val="002A67A6"/>
    <w:rsid w:val="002F2410"/>
    <w:rsid w:val="003017E4"/>
    <w:rsid w:val="00302A6C"/>
    <w:rsid w:val="00312C02"/>
    <w:rsid w:val="00312D6E"/>
    <w:rsid w:val="00321AA3"/>
    <w:rsid w:val="0033726F"/>
    <w:rsid w:val="00352B2F"/>
    <w:rsid w:val="0036137B"/>
    <w:rsid w:val="003A7BB1"/>
    <w:rsid w:val="003B7504"/>
    <w:rsid w:val="003C3B86"/>
    <w:rsid w:val="003D36C5"/>
    <w:rsid w:val="003E48CA"/>
    <w:rsid w:val="003E73AD"/>
    <w:rsid w:val="00404C59"/>
    <w:rsid w:val="00420633"/>
    <w:rsid w:val="00432500"/>
    <w:rsid w:val="00441B51"/>
    <w:rsid w:val="00473FBA"/>
    <w:rsid w:val="004840B3"/>
    <w:rsid w:val="004861F1"/>
    <w:rsid w:val="004B1779"/>
    <w:rsid w:val="004C21AF"/>
    <w:rsid w:val="004D35E7"/>
    <w:rsid w:val="004D40C8"/>
    <w:rsid w:val="00522464"/>
    <w:rsid w:val="00532179"/>
    <w:rsid w:val="005322B4"/>
    <w:rsid w:val="00567DBD"/>
    <w:rsid w:val="00593781"/>
    <w:rsid w:val="005A3B13"/>
    <w:rsid w:val="005A43C7"/>
    <w:rsid w:val="005B659C"/>
    <w:rsid w:val="005B7568"/>
    <w:rsid w:val="005C59B1"/>
    <w:rsid w:val="005C653A"/>
    <w:rsid w:val="005C77FA"/>
    <w:rsid w:val="005D0FBE"/>
    <w:rsid w:val="005D5683"/>
    <w:rsid w:val="00621BAE"/>
    <w:rsid w:val="00632D97"/>
    <w:rsid w:val="00644B73"/>
    <w:rsid w:val="006548F6"/>
    <w:rsid w:val="0066769D"/>
    <w:rsid w:val="0067010E"/>
    <w:rsid w:val="00676B22"/>
    <w:rsid w:val="006914F4"/>
    <w:rsid w:val="006B5BB6"/>
    <w:rsid w:val="006C1325"/>
    <w:rsid w:val="006C1573"/>
    <w:rsid w:val="006D4DB1"/>
    <w:rsid w:val="006F6C91"/>
    <w:rsid w:val="0072198B"/>
    <w:rsid w:val="00734250"/>
    <w:rsid w:val="00741915"/>
    <w:rsid w:val="00746272"/>
    <w:rsid w:val="00773F73"/>
    <w:rsid w:val="00796E2C"/>
    <w:rsid w:val="007A1954"/>
    <w:rsid w:val="007B51C3"/>
    <w:rsid w:val="007B7459"/>
    <w:rsid w:val="007E2688"/>
    <w:rsid w:val="007E37FD"/>
    <w:rsid w:val="007F51CE"/>
    <w:rsid w:val="00810E99"/>
    <w:rsid w:val="00815C2D"/>
    <w:rsid w:val="00834081"/>
    <w:rsid w:val="008362F7"/>
    <w:rsid w:val="008417EE"/>
    <w:rsid w:val="008437AD"/>
    <w:rsid w:val="0089215A"/>
    <w:rsid w:val="008C1EAD"/>
    <w:rsid w:val="008C3325"/>
    <w:rsid w:val="008C6F2D"/>
    <w:rsid w:val="008E625E"/>
    <w:rsid w:val="009111EC"/>
    <w:rsid w:val="00916596"/>
    <w:rsid w:val="00923491"/>
    <w:rsid w:val="009234E8"/>
    <w:rsid w:val="00926405"/>
    <w:rsid w:val="00956FF8"/>
    <w:rsid w:val="00961532"/>
    <w:rsid w:val="00970244"/>
    <w:rsid w:val="0097583C"/>
    <w:rsid w:val="009A71DF"/>
    <w:rsid w:val="009B420D"/>
    <w:rsid w:val="009D4730"/>
    <w:rsid w:val="009E1930"/>
    <w:rsid w:val="009E262B"/>
    <w:rsid w:val="009F12C2"/>
    <w:rsid w:val="009F504F"/>
    <w:rsid w:val="00A1490E"/>
    <w:rsid w:val="00A31667"/>
    <w:rsid w:val="00A33B2B"/>
    <w:rsid w:val="00A33E13"/>
    <w:rsid w:val="00A34C8A"/>
    <w:rsid w:val="00A42A07"/>
    <w:rsid w:val="00A516DA"/>
    <w:rsid w:val="00A64908"/>
    <w:rsid w:val="00A77335"/>
    <w:rsid w:val="00A848D2"/>
    <w:rsid w:val="00A93C9C"/>
    <w:rsid w:val="00AB125A"/>
    <w:rsid w:val="00AB161D"/>
    <w:rsid w:val="00AB49C9"/>
    <w:rsid w:val="00AC2D57"/>
    <w:rsid w:val="00AD4609"/>
    <w:rsid w:val="00AE1A51"/>
    <w:rsid w:val="00AF1A5A"/>
    <w:rsid w:val="00B07A44"/>
    <w:rsid w:val="00B322AB"/>
    <w:rsid w:val="00B47DE6"/>
    <w:rsid w:val="00B559E6"/>
    <w:rsid w:val="00B5660F"/>
    <w:rsid w:val="00B67EDB"/>
    <w:rsid w:val="00B811E2"/>
    <w:rsid w:val="00B85215"/>
    <w:rsid w:val="00B92A65"/>
    <w:rsid w:val="00BA01F4"/>
    <w:rsid w:val="00BA0A6B"/>
    <w:rsid w:val="00BA0C21"/>
    <w:rsid w:val="00BA178E"/>
    <w:rsid w:val="00BB0303"/>
    <w:rsid w:val="00BB3144"/>
    <w:rsid w:val="00BC1C79"/>
    <w:rsid w:val="00BD3F6E"/>
    <w:rsid w:val="00C00D00"/>
    <w:rsid w:val="00C065BF"/>
    <w:rsid w:val="00C11458"/>
    <w:rsid w:val="00C11471"/>
    <w:rsid w:val="00C25F92"/>
    <w:rsid w:val="00C33E1E"/>
    <w:rsid w:val="00C51B5C"/>
    <w:rsid w:val="00C55D61"/>
    <w:rsid w:val="00C720AF"/>
    <w:rsid w:val="00C972BC"/>
    <w:rsid w:val="00CC5839"/>
    <w:rsid w:val="00CD11EA"/>
    <w:rsid w:val="00CD2435"/>
    <w:rsid w:val="00CD60D9"/>
    <w:rsid w:val="00CF05A7"/>
    <w:rsid w:val="00D03F92"/>
    <w:rsid w:val="00D17173"/>
    <w:rsid w:val="00D17611"/>
    <w:rsid w:val="00D20458"/>
    <w:rsid w:val="00D25727"/>
    <w:rsid w:val="00D37FF9"/>
    <w:rsid w:val="00D439C8"/>
    <w:rsid w:val="00D5711A"/>
    <w:rsid w:val="00D64DEF"/>
    <w:rsid w:val="00D74CC5"/>
    <w:rsid w:val="00D82017"/>
    <w:rsid w:val="00D847D5"/>
    <w:rsid w:val="00D93F39"/>
    <w:rsid w:val="00D9504A"/>
    <w:rsid w:val="00D952EF"/>
    <w:rsid w:val="00DA2B97"/>
    <w:rsid w:val="00DA6D5B"/>
    <w:rsid w:val="00DB54A7"/>
    <w:rsid w:val="00DC03C7"/>
    <w:rsid w:val="00DD163A"/>
    <w:rsid w:val="00DD3F49"/>
    <w:rsid w:val="00DD4E29"/>
    <w:rsid w:val="00DE5EFC"/>
    <w:rsid w:val="00DF2250"/>
    <w:rsid w:val="00E21473"/>
    <w:rsid w:val="00E31F2D"/>
    <w:rsid w:val="00E45724"/>
    <w:rsid w:val="00E46E56"/>
    <w:rsid w:val="00E630E1"/>
    <w:rsid w:val="00E710CB"/>
    <w:rsid w:val="00E87247"/>
    <w:rsid w:val="00E93921"/>
    <w:rsid w:val="00EA033D"/>
    <w:rsid w:val="00EB5167"/>
    <w:rsid w:val="00EB611C"/>
    <w:rsid w:val="00EC5E31"/>
    <w:rsid w:val="00EC6654"/>
    <w:rsid w:val="00ED6CCE"/>
    <w:rsid w:val="00EE66EF"/>
    <w:rsid w:val="00F209BE"/>
    <w:rsid w:val="00F3442B"/>
    <w:rsid w:val="00F37FE3"/>
    <w:rsid w:val="00F94185"/>
    <w:rsid w:val="00FA1DF4"/>
    <w:rsid w:val="00FB02F5"/>
    <w:rsid w:val="00FB0B86"/>
    <w:rsid w:val="00FC4FFF"/>
    <w:rsid w:val="00FE76EA"/>
    <w:rsid w:val="034B5873"/>
    <w:rsid w:val="09D6ABF0"/>
    <w:rsid w:val="0EB6C58E"/>
    <w:rsid w:val="107AFFE3"/>
    <w:rsid w:val="1144AE1E"/>
    <w:rsid w:val="12EEBA61"/>
    <w:rsid w:val="14EF6BC6"/>
    <w:rsid w:val="16C8C7D8"/>
    <w:rsid w:val="1C2E5748"/>
    <w:rsid w:val="1E28921D"/>
    <w:rsid w:val="1EB9989B"/>
    <w:rsid w:val="23B16C0E"/>
    <w:rsid w:val="2592B60C"/>
    <w:rsid w:val="2AB6A5E5"/>
    <w:rsid w:val="35D7E649"/>
    <w:rsid w:val="36BD9A64"/>
    <w:rsid w:val="382EE118"/>
    <w:rsid w:val="3968C029"/>
    <w:rsid w:val="3C02959B"/>
    <w:rsid w:val="4E7C194D"/>
    <w:rsid w:val="521E0511"/>
    <w:rsid w:val="57274786"/>
    <w:rsid w:val="5F4AA51B"/>
    <w:rsid w:val="6302E56F"/>
    <w:rsid w:val="6C284CC1"/>
    <w:rsid w:val="75B79A47"/>
    <w:rsid w:val="765FBDE0"/>
    <w:rsid w:val="7B763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7C792"/>
  <w15:docId w15:val="{C32E0259-2223-46F2-8D7F-9A60A47E4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outlineLvl w:val="1"/>
    </w:pPr>
    <w:rPr>
      <w:rFonts w:ascii="Arial" w:eastAsia="Arial" w:hAnsi="Arial" w:cs="Arial"/>
      <w:sz w:val="34"/>
    </w:rPr>
  </w:style>
  <w:style w:type="paragraph" w:styleId="berschrift3">
    <w:name w:val="heading 3"/>
    <w:next w:val="Standard"/>
    <w:link w:val="berschrift3Zchn"/>
    <w:uiPriority w:val="9"/>
    <w:unhideWhenUsed/>
    <w:qFormat/>
    <w:pPr>
      <w:keepNext/>
      <w:spacing w:before="240" w:after="120" w:line="240" w:lineRule="auto"/>
      <w:outlineLvl w:val="2"/>
    </w:pPr>
    <w:rPr>
      <w:rFonts w:ascii="Arial" w:eastAsia="Times New Roman" w:hAnsi="Arial" w:cs="Arial"/>
      <w:color w:val="006AAB"/>
      <w:sz w:val="30"/>
      <w:szCs w:val="26"/>
      <w:lang w:val="en-GB"/>
    </w:rPr>
  </w:style>
  <w:style w:type="paragraph" w:styleId="berschrift4">
    <w:name w:val="heading 4"/>
    <w:basedOn w:val="Standard"/>
    <w:next w:val="Standard"/>
    <w:link w:val="berschrift4Zchn"/>
    <w:uiPriority w:val="9"/>
    <w:unhideWhenUsed/>
    <w:qFormat/>
    <w:pPr>
      <w:keepNext/>
      <w:keepLines/>
      <w:tabs>
        <w:tab w:val="left" w:pos="426"/>
      </w:tabs>
      <w:spacing w:before="200" w:after="120" w:line="240" w:lineRule="exact"/>
      <w:outlineLvl w:val="3"/>
    </w:pPr>
    <w:rPr>
      <w:rFonts w:ascii="Arial" w:eastAsia="Times New Roman" w:hAnsi="Arial" w:cs="Arial"/>
      <w:b/>
      <w:bCs/>
      <w:i/>
      <w:iCs/>
      <w:color w:val="006AAB"/>
      <w:sz w:val="20"/>
      <w:szCs w:val="20"/>
      <w:lang w:val="en-GB"/>
    </w:rPr>
  </w:style>
  <w:style w:type="paragraph" w:styleId="berschrift5">
    <w:name w:val="heading 5"/>
    <w:basedOn w:val="Standard"/>
    <w:next w:val="Standard"/>
    <w:link w:val="berschrift5Zchn"/>
    <w:uiPriority w:val="9"/>
    <w:unhideWhenUsed/>
    <w:qFormat/>
    <w:pPr>
      <w:keepNext/>
      <w:keepLines/>
      <w:spacing w:before="320"/>
      <w:outlineLvl w:val="4"/>
    </w:pPr>
    <w:rPr>
      <w:rFonts w:ascii="Arial" w:eastAsia="Arial" w:hAnsi="Arial" w:cs="Arial"/>
      <w:b/>
      <w:bCs/>
      <w:sz w:val="24"/>
      <w:szCs w:val="24"/>
    </w:rPr>
  </w:style>
  <w:style w:type="paragraph" w:styleId="berschrift6">
    <w:name w:val="heading 6"/>
    <w:basedOn w:val="Standard"/>
    <w:next w:val="Standard"/>
    <w:link w:val="berschrift6Zchn"/>
    <w:uiPriority w:val="9"/>
    <w:unhideWhenUsed/>
    <w:qFormat/>
    <w:pPr>
      <w:keepNext/>
      <w:keepLines/>
      <w:spacing w:before="320"/>
      <w:outlineLvl w:val="5"/>
    </w:pPr>
    <w:rPr>
      <w:rFonts w:ascii="Arial" w:eastAsia="Arial" w:hAnsi="Arial" w:cs="Arial"/>
      <w:b/>
      <w:bCs/>
    </w:rPr>
  </w:style>
  <w:style w:type="paragraph" w:styleId="berschrift7">
    <w:name w:val="heading 7"/>
    <w:basedOn w:val="Standard"/>
    <w:next w:val="Standard"/>
    <w:link w:val="berschrift7Zchn"/>
    <w:uiPriority w:val="9"/>
    <w:unhideWhenUsed/>
    <w:qFormat/>
    <w:pPr>
      <w:keepNext/>
      <w:keepLines/>
      <w:spacing w:before="320"/>
      <w:outlineLvl w:val="6"/>
    </w:pPr>
    <w:rPr>
      <w:rFonts w:ascii="Arial" w:eastAsia="Arial" w:hAnsi="Arial" w:cs="Arial"/>
      <w:b/>
      <w:bCs/>
      <w:i/>
      <w:iCs/>
    </w:rPr>
  </w:style>
  <w:style w:type="paragraph" w:styleId="berschrift8">
    <w:name w:val="heading 8"/>
    <w:basedOn w:val="Standard"/>
    <w:next w:val="Standard"/>
    <w:link w:val="berschrift8Zchn"/>
    <w:uiPriority w:val="9"/>
    <w:unhideWhenUsed/>
    <w:qFormat/>
    <w:pPr>
      <w:keepNext/>
      <w:keepLines/>
      <w:spacing w:before="320"/>
      <w:outlineLvl w:val="7"/>
    </w:pPr>
    <w:rPr>
      <w:rFonts w:ascii="Arial" w:eastAsia="Arial" w:hAnsi="Arial" w:cs="Arial"/>
      <w:i/>
      <w:iCs/>
    </w:rPr>
  </w:style>
  <w:style w:type="paragraph" w:styleId="berschrift9">
    <w:name w:val="heading 9"/>
    <w:basedOn w:val="Standard"/>
    <w:next w:val="Standard"/>
    <w:link w:val="berschrift9Zchn"/>
    <w:uiPriority w:val="9"/>
    <w:unhideWhenUsed/>
    <w:qFormat/>
    <w:pPr>
      <w:keepNext/>
      <w:keepLines/>
      <w:spacing w:before="32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paragraph" w:styleId="Untertitel">
    <w:name w:val="Subtitle"/>
    <w:basedOn w:val="Standard"/>
    <w:next w:val="Standard"/>
    <w:link w:val="UntertitelZchn"/>
    <w:uiPriority w:val="11"/>
    <w:qFormat/>
    <w:pPr>
      <w:spacing w:before="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paragraph" w:styleId="Beschriftung">
    <w:name w:val="caption"/>
    <w:basedOn w:val="Standard"/>
    <w:next w:val="Standard"/>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1">
    <w:name w:val="Table Grid Light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NormaleTabelle"/>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NormaleTabelle"/>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NormaleTabelle"/>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NormaleTabelle"/>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NormaleTabelle"/>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NormaleTabelle"/>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NormaleTabelle"/>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NormaleTabelle"/>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NormaleTabelle"/>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NormaleTabelle"/>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NormaleTabelle"/>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NormaleTabelle"/>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NormaleTabelle"/>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NormaleTabelle"/>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NormaleTabelle"/>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NormaleTabelle"/>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NormaleTabelle"/>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NormaleTabelle"/>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NormaleTabelle"/>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NormaleTabelle"/>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NormaleTabelle"/>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NormaleTabelle"/>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NormaleTabelle"/>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NormaleTabelle"/>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1">
    <w:name w:val="Grid Table 5 Dark - Accent 1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1">
    <w:name w:val="Grid Table 5 Dark - Accent 2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1">
    <w:name w:val="Grid Table 5 Dark - Accent 4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1">
    <w:name w:val="Grid Table 5 Dark - Accent 5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NormaleTabelle"/>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NormaleTabelle"/>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NormaleTabelle"/>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NormaleTabelle"/>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NormaleTabelle"/>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NormaleTabelle"/>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NormaleTabelle"/>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NormaleTabelle"/>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NormaleTabelle"/>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NormaleTabelle"/>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NormaleTabelle"/>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NormaleTabelle"/>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NormaleTabelle"/>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NormaleTabelle"/>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NormaleTabelle"/>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NormaleTabelle"/>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NormaleTabelle"/>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NormaleTabelle"/>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NormaleTabelle"/>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NormaleTabelle"/>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NormaleTabelle"/>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NormaleTabelle"/>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NormaleTabelle"/>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NormaleTabelle"/>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NormaleTabelle"/>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NormaleTabelle"/>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NormaleTabelle"/>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NormaleTabelle"/>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NormaleTabelle"/>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NormaleTabelle"/>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NormaleTabelle"/>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NormaleTabelle"/>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NormaleTabelle"/>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NormaleTabelle"/>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NormaleTabelle"/>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NormaleTabelle"/>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NormaleTabelle"/>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NormaleTabelle"/>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NormaleTabelle"/>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NormaleTabelle"/>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NormaleTabelle"/>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NormaleTabelle"/>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NormaleTabelle"/>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NormaleTabelle"/>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NormaleTabelle"/>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NormaleTabelle"/>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NormaleTabelle"/>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NormaleTabelle"/>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AT" w:eastAsia="de-A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AT" w:eastAsia="de-A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Hyperlink">
    <w:name w:val="Hyperlink"/>
    <w:basedOn w:val="Absatz-Standardschriftart"/>
    <w:uiPriority w:val="99"/>
    <w:unhideWhenUsed/>
    <w:rPr>
      <w:color w:val="0000FF" w:themeColor="hyperlink"/>
      <w:u w:val="single"/>
    </w:rPr>
  </w:style>
  <w:style w:type="paragraph" w:styleId="Listenabsatz">
    <w:name w:val="List Paragraph"/>
    <w:basedOn w:val="Standard"/>
    <w:uiPriority w:val="34"/>
    <w:qFormat/>
    <w:pPr>
      <w:ind w:left="720"/>
      <w:contextualSpacing/>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sz w:val="20"/>
      <w:szCs w:val="20"/>
    </w:rPr>
  </w:style>
  <w:style w:type="paragraph" w:styleId="Sprechblasentext">
    <w:name w:val="Balloon Text"/>
    <w:basedOn w:val="Standard"/>
    <w:link w:val="SprechblasentextZchn"/>
    <w:uiPriority w:val="99"/>
    <w:semiHidden/>
    <w:unhideWhenUse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Pr>
      <w:rFonts w:ascii="Tahoma" w:hAnsi="Tahoma" w:cs="Tahoma"/>
      <w:sz w:val="16"/>
      <w:szCs w:val="16"/>
    </w:rPr>
  </w:style>
  <w:style w:type="paragraph" w:styleId="KeinLeerraum">
    <w:name w:val="No Spacing"/>
    <w:uiPriority w:val="1"/>
    <w:qFormat/>
    <w:pPr>
      <w:spacing w:after="0" w:line="240" w:lineRule="auto"/>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berarbeitung">
    <w:name w:val="Revision"/>
    <w:hidden/>
    <w:uiPriority w:val="99"/>
    <w:semiHidden/>
    <w:pPr>
      <w:spacing w:after="0" w:line="240" w:lineRule="auto"/>
    </w:pPr>
  </w:style>
  <w:style w:type="paragraph" w:customStyle="1" w:styleId="ListItem-Bullet">
    <w:name w:val="List Item - Bullet"/>
    <w:basedOn w:val="Listenabsatz"/>
    <w:uiPriority w:val="2"/>
    <w:qFormat/>
    <w:pPr>
      <w:numPr>
        <w:numId w:val="4"/>
      </w:numPr>
      <w:spacing w:after="60" w:line="240" w:lineRule="auto"/>
      <w:contextualSpacing w:val="0"/>
    </w:pPr>
    <w:rPr>
      <w:sz w:val="20"/>
      <w:szCs w:val="20"/>
      <w:lang w:val="en-GB"/>
    </w:rPr>
  </w:style>
  <w:style w:type="paragraph" w:customStyle="1" w:styleId="ListItem2-Arrow">
    <w:name w:val="List Item 2 - Arrow"/>
    <w:basedOn w:val="ListItem-Bullet"/>
    <w:qFormat/>
    <w:pPr>
      <w:widowControl w:val="0"/>
      <w:numPr>
        <w:numId w:val="5"/>
      </w:numPr>
      <w:tabs>
        <w:tab w:val="clear" w:pos="510"/>
        <w:tab w:val="num" w:pos="360"/>
      </w:tabs>
      <w:ind w:left="227" w:hanging="227"/>
    </w:pPr>
  </w:style>
  <w:style w:type="character" w:customStyle="1" w:styleId="UnresolvedMention1">
    <w:name w:val="Unresolved Mention1"/>
    <w:basedOn w:val="Absatz-Standardschriftart"/>
    <w:uiPriority w:val="99"/>
    <w:semiHidden/>
    <w:unhideWhenUsed/>
    <w:rPr>
      <w:color w:val="605E5C"/>
      <w:shd w:val="clear" w:color="auto" w:fill="E1DFDD"/>
    </w:rPr>
  </w:style>
  <w:style w:type="character" w:styleId="BesuchterLink">
    <w:name w:val="FollowedHyperlink"/>
    <w:basedOn w:val="Absatz-Standardschriftart"/>
    <w:uiPriority w:val="99"/>
    <w:semiHidden/>
    <w:unhideWhenUsed/>
    <w:rPr>
      <w:color w:val="800080" w:themeColor="followedHyperlink"/>
      <w:u w:val="single"/>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table" w:customStyle="1" w:styleId="GridTableLight0">
    <w:name w:val="Grid Table Light0"/>
    <w:basedOn w:val="NormaleTabelle"/>
    <w:uiPriority w:val="40"/>
    <w:pPr>
      <w:pBdr>
        <w:top w:val="none" w:sz="4" w:space="0" w:color="000000"/>
        <w:left w:val="none" w:sz="4" w:space="0" w:color="000000"/>
        <w:bottom w:val="none" w:sz="4" w:space="0" w:color="000000"/>
        <w:right w:val="none" w:sz="4" w:space="0" w:color="000000"/>
        <w:between w:val="none" w:sz="4" w:space="0" w:color="000000"/>
      </w:pBdr>
      <w:spacing w:before="120" w:after="120" w:line="240" w:lineRule="auto"/>
      <w:jc w:val="both"/>
    </w:pPr>
    <w:rPr>
      <w:rFonts w:ascii="Arial" w:eastAsia="Arial" w:hAnsi="Arial" w:cs="Calibri"/>
      <w:lang w:val="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berschrift3Zchn">
    <w:name w:val="Überschrift 3 Zchn"/>
    <w:basedOn w:val="Absatz-Standardschriftart"/>
    <w:link w:val="berschrift3"/>
    <w:uiPriority w:val="9"/>
    <w:rPr>
      <w:rFonts w:ascii="Arial" w:eastAsia="Times New Roman" w:hAnsi="Arial" w:cs="Arial"/>
      <w:color w:val="006AAB"/>
      <w:sz w:val="30"/>
      <w:szCs w:val="26"/>
      <w:lang w:val="en-GB"/>
    </w:rPr>
  </w:style>
  <w:style w:type="character" w:customStyle="1" w:styleId="berschrift4Zchn">
    <w:name w:val="Überschrift 4 Zchn"/>
    <w:basedOn w:val="Absatz-Standardschriftart"/>
    <w:link w:val="berschrift4"/>
    <w:uiPriority w:val="9"/>
    <w:rPr>
      <w:rFonts w:ascii="Arial" w:eastAsia="Times New Roman" w:hAnsi="Arial" w:cs="Arial"/>
      <w:b/>
      <w:bCs/>
      <w:i/>
      <w:iCs/>
      <w:color w:val="006AAB"/>
      <w:sz w:val="20"/>
      <w:szCs w:val="20"/>
      <w:lang w:val="en-GB"/>
    </w:rPr>
  </w:style>
  <w:style w:type="paragraph" w:styleId="Titel">
    <w:name w:val="Title"/>
    <w:basedOn w:val="Standard"/>
    <w:next w:val="Standard"/>
    <w:link w:val="TitelZchn"/>
    <w:uiPriority w:val="10"/>
    <w:qFormat/>
    <w:pPr>
      <w:spacing w:after="0" w:line="240" w:lineRule="auto"/>
      <w:jc w:val="both"/>
    </w:pPr>
    <w:rPr>
      <w:rFonts w:ascii="Arial" w:eastAsia="Times New Roman" w:hAnsi="Arial" w:cs="Arial"/>
      <w:bCs/>
      <w:color w:val="999999"/>
      <w:sz w:val="72"/>
      <w:szCs w:val="32"/>
    </w:rPr>
  </w:style>
  <w:style w:type="character" w:customStyle="1" w:styleId="TitelZchn">
    <w:name w:val="Titel Zchn"/>
    <w:basedOn w:val="Absatz-Standardschriftart"/>
    <w:link w:val="Titel"/>
    <w:uiPriority w:val="10"/>
    <w:rPr>
      <w:rFonts w:ascii="Arial" w:eastAsia="Times New Roman" w:hAnsi="Arial" w:cs="Arial"/>
      <w:bCs/>
      <w:color w:val="999999"/>
      <w:sz w:val="72"/>
      <w:szCs w:val="32"/>
    </w:rPr>
  </w:style>
  <w:style w:type="paragraph" w:styleId="HTMLVorformatiert">
    <w:name w:val="HTML Preformatted"/>
    <w:basedOn w:val="Standard"/>
    <w:link w:val="HTMLVorformatiertZchn"/>
    <w:uiPriority w:val="99"/>
    <w:semiHidden/>
    <w:unhideWhenUsed/>
    <w:rsid w:val="00DC03C7"/>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DC03C7"/>
    <w:rPr>
      <w:rFonts w:ascii="Consolas" w:hAnsi="Consolas"/>
      <w:sz w:val="20"/>
      <w:szCs w:val="20"/>
    </w:rPr>
  </w:style>
  <w:style w:type="character" w:styleId="NichtaufgelsteErwhnung">
    <w:name w:val="Unresolved Mention"/>
    <w:basedOn w:val="Absatz-Standardschriftart"/>
    <w:uiPriority w:val="99"/>
    <w:semiHidden/>
    <w:unhideWhenUsed/>
    <w:rsid w:val="009B4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7697">
      <w:bodyDiv w:val="1"/>
      <w:marLeft w:val="0"/>
      <w:marRight w:val="0"/>
      <w:marTop w:val="0"/>
      <w:marBottom w:val="0"/>
      <w:divBdr>
        <w:top w:val="none" w:sz="0" w:space="0" w:color="auto"/>
        <w:left w:val="none" w:sz="0" w:space="0" w:color="auto"/>
        <w:bottom w:val="none" w:sz="0" w:space="0" w:color="auto"/>
        <w:right w:val="none" w:sz="0" w:space="0" w:color="auto"/>
      </w:divBdr>
      <w:divsChild>
        <w:div w:id="874317177">
          <w:marLeft w:val="0"/>
          <w:marRight w:val="0"/>
          <w:marTop w:val="0"/>
          <w:marBottom w:val="0"/>
          <w:divBdr>
            <w:top w:val="none" w:sz="0" w:space="0" w:color="auto"/>
            <w:left w:val="none" w:sz="0" w:space="0" w:color="auto"/>
            <w:bottom w:val="none" w:sz="0" w:space="0" w:color="auto"/>
            <w:right w:val="none" w:sz="0" w:space="0" w:color="auto"/>
          </w:divBdr>
        </w:div>
      </w:divsChild>
    </w:div>
    <w:div w:id="22755290">
      <w:bodyDiv w:val="1"/>
      <w:marLeft w:val="0"/>
      <w:marRight w:val="0"/>
      <w:marTop w:val="0"/>
      <w:marBottom w:val="0"/>
      <w:divBdr>
        <w:top w:val="none" w:sz="0" w:space="0" w:color="auto"/>
        <w:left w:val="none" w:sz="0" w:space="0" w:color="auto"/>
        <w:bottom w:val="none" w:sz="0" w:space="0" w:color="auto"/>
        <w:right w:val="none" w:sz="0" w:space="0" w:color="auto"/>
      </w:divBdr>
      <w:divsChild>
        <w:div w:id="1276672499">
          <w:marLeft w:val="0"/>
          <w:marRight w:val="0"/>
          <w:marTop w:val="0"/>
          <w:marBottom w:val="0"/>
          <w:divBdr>
            <w:top w:val="none" w:sz="0" w:space="0" w:color="auto"/>
            <w:left w:val="none" w:sz="0" w:space="0" w:color="auto"/>
            <w:bottom w:val="none" w:sz="0" w:space="0" w:color="auto"/>
            <w:right w:val="none" w:sz="0" w:space="0" w:color="auto"/>
          </w:divBdr>
        </w:div>
      </w:divsChild>
    </w:div>
    <w:div w:id="54475773">
      <w:bodyDiv w:val="1"/>
      <w:marLeft w:val="0"/>
      <w:marRight w:val="0"/>
      <w:marTop w:val="0"/>
      <w:marBottom w:val="0"/>
      <w:divBdr>
        <w:top w:val="none" w:sz="0" w:space="0" w:color="auto"/>
        <w:left w:val="none" w:sz="0" w:space="0" w:color="auto"/>
        <w:bottom w:val="none" w:sz="0" w:space="0" w:color="auto"/>
        <w:right w:val="none" w:sz="0" w:space="0" w:color="auto"/>
      </w:divBdr>
      <w:divsChild>
        <w:div w:id="406224184">
          <w:marLeft w:val="0"/>
          <w:marRight w:val="0"/>
          <w:marTop w:val="0"/>
          <w:marBottom w:val="0"/>
          <w:divBdr>
            <w:top w:val="none" w:sz="0" w:space="0" w:color="auto"/>
            <w:left w:val="none" w:sz="0" w:space="0" w:color="auto"/>
            <w:bottom w:val="none" w:sz="0" w:space="0" w:color="auto"/>
            <w:right w:val="none" w:sz="0" w:space="0" w:color="auto"/>
          </w:divBdr>
        </w:div>
      </w:divsChild>
    </w:div>
    <w:div w:id="541014503">
      <w:bodyDiv w:val="1"/>
      <w:marLeft w:val="0"/>
      <w:marRight w:val="0"/>
      <w:marTop w:val="0"/>
      <w:marBottom w:val="0"/>
      <w:divBdr>
        <w:top w:val="none" w:sz="0" w:space="0" w:color="auto"/>
        <w:left w:val="none" w:sz="0" w:space="0" w:color="auto"/>
        <w:bottom w:val="none" w:sz="0" w:space="0" w:color="auto"/>
        <w:right w:val="none" w:sz="0" w:space="0" w:color="auto"/>
      </w:divBdr>
      <w:divsChild>
        <w:div w:id="1489982888">
          <w:marLeft w:val="0"/>
          <w:marRight w:val="0"/>
          <w:marTop w:val="0"/>
          <w:marBottom w:val="0"/>
          <w:divBdr>
            <w:top w:val="none" w:sz="0" w:space="0" w:color="auto"/>
            <w:left w:val="none" w:sz="0" w:space="0" w:color="auto"/>
            <w:bottom w:val="none" w:sz="0" w:space="0" w:color="auto"/>
            <w:right w:val="none" w:sz="0" w:space="0" w:color="auto"/>
          </w:divBdr>
        </w:div>
      </w:divsChild>
    </w:div>
    <w:div w:id="552892712">
      <w:bodyDiv w:val="1"/>
      <w:marLeft w:val="0"/>
      <w:marRight w:val="0"/>
      <w:marTop w:val="0"/>
      <w:marBottom w:val="0"/>
      <w:divBdr>
        <w:top w:val="none" w:sz="0" w:space="0" w:color="auto"/>
        <w:left w:val="none" w:sz="0" w:space="0" w:color="auto"/>
        <w:bottom w:val="none" w:sz="0" w:space="0" w:color="auto"/>
        <w:right w:val="none" w:sz="0" w:space="0" w:color="auto"/>
      </w:divBdr>
      <w:divsChild>
        <w:div w:id="559172247">
          <w:marLeft w:val="0"/>
          <w:marRight w:val="0"/>
          <w:marTop w:val="0"/>
          <w:marBottom w:val="0"/>
          <w:divBdr>
            <w:top w:val="none" w:sz="0" w:space="0" w:color="auto"/>
            <w:left w:val="none" w:sz="0" w:space="0" w:color="auto"/>
            <w:bottom w:val="none" w:sz="0" w:space="0" w:color="auto"/>
            <w:right w:val="none" w:sz="0" w:space="0" w:color="auto"/>
          </w:divBdr>
        </w:div>
      </w:divsChild>
    </w:div>
    <w:div w:id="1069578655">
      <w:bodyDiv w:val="1"/>
      <w:marLeft w:val="0"/>
      <w:marRight w:val="0"/>
      <w:marTop w:val="0"/>
      <w:marBottom w:val="0"/>
      <w:divBdr>
        <w:top w:val="none" w:sz="0" w:space="0" w:color="auto"/>
        <w:left w:val="none" w:sz="0" w:space="0" w:color="auto"/>
        <w:bottom w:val="none" w:sz="0" w:space="0" w:color="auto"/>
        <w:right w:val="none" w:sz="0" w:space="0" w:color="auto"/>
      </w:divBdr>
      <w:divsChild>
        <w:div w:id="1419212883">
          <w:marLeft w:val="0"/>
          <w:marRight w:val="0"/>
          <w:marTop w:val="0"/>
          <w:marBottom w:val="0"/>
          <w:divBdr>
            <w:top w:val="none" w:sz="0" w:space="0" w:color="auto"/>
            <w:left w:val="none" w:sz="0" w:space="0" w:color="auto"/>
            <w:bottom w:val="none" w:sz="0" w:space="0" w:color="auto"/>
            <w:right w:val="none" w:sz="0" w:space="0" w:color="auto"/>
          </w:divBdr>
        </w:div>
      </w:divsChild>
    </w:div>
    <w:div w:id="1708489526">
      <w:bodyDiv w:val="1"/>
      <w:marLeft w:val="0"/>
      <w:marRight w:val="0"/>
      <w:marTop w:val="0"/>
      <w:marBottom w:val="0"/>
      <w:divBdr>
        <w:top w:val="none" w:sz="0" w:space="0" w:color="auto"/>
        <w:left w:val="none" w:sz="0" w:space="0" w:color="auto"/>
        <w:bottom w:val="none" w:sz="0" w:space="0" w:color="auto"/>
        <w:right w:val="none" w:sz="0" w:space="0" w:color="auto"/>
      </w:divBdr>
      <w:divsChild>
        <w:div w:id="295913580">
          <w:marLeft w:val="0"/>
          <w:marRight w:val="0"/>
          <w:marTop w:val="0"/>
          <w:marBottom w:val="0"/>
          <w:divBdr>
            <w:top w:val="none" w:sz="0" w:space="0" w:color="auto"/>
            <w:left w:val="none" w:sz="0" w:space="0" w:color="auto"/>
            <w:bottom w:val="none" w:sz="0" w:space="0" w:color="auto"/>
            <w:right w:val="none" w:sz="0" w:space="0" w:color="auto"/>
          </w:divBdr>
        </w:div>
      </w:divsChild>
    </w:div>
    <w:div w:id="1770196233">
      <w:bodyDiv w:val="1"/>
      <w:marLeft w:val="0"/>
      <w:marRight w:val="0"/>
      <w:marTop w:val="0"/>
      <w:marBottom w:val="0"/>
      <w:divBdr>
        <w:top w:val="none" w:sz="0" w:space="0" w:color="auto"/>
        <w:left w:val="none" w:sz="0" w:space="0" w:color="auto"/>
        <w:bottom w:val="none" w:sz="0" w:space="0" w:color="auto"/>
        <w:right w:val="none" w:sz="0" w:space="0" w:color="auto"/>
      </w:divBdr>
      <w:divsChild>
        <w:div w:id="369036058">
          <w:marLeft w:val="0"/>
          <w:marRight w:val="0"/>
          <w:marTop w:val="0"/>
          <w:marBottom w:val="0"/>
          <w:divBdr>
            <w:top w:val="none" w:sz="0" w:space="0" w:color="auto"/>
            <w:left w:val="none" w:sz="0" w:space="0" w:color="auto"/>
            <w:bottom w:val="none" w:sz="0" w:space="0" w:color="auto"/>
            <w:right w:val="none" w:sz="0" w:space="0" w:color="auto"/>
          </w:divBdr>
        </w:div>
      </w:divsChild>
    </w:div>
    <w:div w:id="1803646201">
      <w:bodyDiv w:val="1"/>
      <w:marLeft w:val="0"/>
      <w:marRight w:val="0"/>
      <w:marTop w:val="0"/>
      <w:marBottom w:val="0"/>
      <w:divBdr>
        <w:top w:val="none" w:sz="0" w:space="0" w:color="auto"/>
        <w:left w:val="none" w:sz="0" w:space="0" w:color="auto"/>
        <w:bottom w:val="none" w:sz="0" w:space="0" w:color="auto"/>
        <w:right w:val="none" w:sz="0" w:space="0" w:color="auto"/>
      </w:divBdr>
      <w:divsChild>
        <w:div w:id="325670003">
          <w:marLeft w:val="0"/>
          <w:marRight w:val="0"/>
          <w:marTop w:val="0"/>
          <w:marBottom w:val="0"/>
          <w:divBdr>
            <w:top w:val="none" w:sz="0" w:space="0" w:color="auto"/>
            <w:left w:val="none" w:sz="0" w:space="0" w:color="auto"/>
            <w:bottom w:val="none" w:sz="0" w:space="0" w:color="auto"/>
            <w:right w:val="none" w:sz="0" w:space="0" w:color="auto"/>
          </w:divBdr>
        </w:div>
      </w:divsChild>
    </w:div>
    <w:div w:id="1822189774">
      <w:bodyDiv w:val="1"/>
      <w:marLeft w:val="0"/>
      <w:marRight w:val="0"/>
      <w:marTop w:val="0"/>
      <w:marBottom w:val="0"/>
      <w:divBdr>
        <w:top w:val="none" w:sz="0" w:space="0" w:color="auto"/>
        <w:left w:val="none" w:sz="0" w:space="0" w:color="auto"/>
        <w:bottom w:val="none" w:sz="0" w:space="0" w:color="auto"/>
        <w:right w:val="none" w:sz="0" w:space="0" w:color="auto"/>
      </w:divBdr>
      <w:divsChild>
        <w:div w:id="1876036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Id="rId1" Target="../customXml/item1.xml" Type="http://schemas.openxmlformats.org/officeDocument/2006/relationships/customXml"/><Relationship Id="rId10" Target="webSettings.xml" Type="http://schemas.openxmlformats.org/officeDocument/2006/relationships/webSettings"/><Relationship Id="rId11" Target="footnotes.xml" Type="http://schemas.openxmlformats.org/officeDocument/2006/relationships/footnotes"/><Relationship Id="rId12" Target="endnotes.xml" Type="http://schemas.openxmlformats.org/officeDocument/2006/relationships/endnotes"/><Relationship Id="rId13" Target="media/image1.png" Type="http://schemas.openxmlformats.org/officeDocument/2006/relationships/image"/><Relationship Id="rId17" Target="media/image2.png" Type="http://schemas.openxmlformats.org/officeDocument/2006/relationships/image"/><Relationship Id="rId18" Target="https://creativecommons.org/licenses/by/4.0/legalcode" TargetMode="External" Type="http://schemas.openxmlformats.org/officeDocument/2006/relationships/hyperlink"/><Relationship Id="rId19" Target="header1.xml" Type="http://schemas.openxmlformats.org/officeDocument/2006/relationships/header"/><Relationship Id="rId2" Target="../customXml/item2.xml" Type="http://schemas.openxmlformats.org/officeDocument/2006/relationships/customXml"/><Relationship Id="rId20" Target="header2.xml" Type="http://schemas.openxmlformats.org/officeDocument/2006/relationships/header"/><Relationship Id="rId21" Target="footer1.xml" Type="http://schemas.openxmlformats.org/officeDocument/2006/relationships/footer"/><Relationship Id="rId22" Target="footer2.xml" Type="http://schemas.openxmlformats.org/officeDocument/2006/relationships/footer"/><Relationship Id="rId23" Target="header3.xml" Type="http://schemas.openxmlformats.org/officeDocument/2006/relationships/header"/><Relationship Id="rId24" Target="footer3.xml" Type="http://schemas.openxmlformats.org/officeDocument/2006/relationships/footer"/><Relationship Id="rId25" Target="https://www.fwf.ac.at/fileadmin/Website/Dokumente/Ueber_uns/Aufgaben_und_Aktivitaeten/Open_Science/fwf_dmp_guidelines_template.docx" TargetMode="External" Type="http://schemas.openxmlformats.org/officeDocument/2006/relationships/hyperlink"/><Relationship Id="rId26" Target="header4.xml" Type="http://schemas.openxmlformats.org/officeDocument/2006/relationships/header"/><Relationship Id="rId27" Target="header5.xml" Type="http://schemas.openxmlformats.org/officeDocument/2006/relationships/header"/><Relationship Id="rId28" Target="footer4.xml" Type="http://schemas.openxmlformats.org/officeDocument/2006/relationships/footer"/><Relationship Id="rId29" Target="fontTable.xml" Type="http://schemas.openxmlformats.org/officeDocument/2006/relationships/fontTable"/><Relationship Id="rId3" Target="../customXml/item3.xml" Type="http://schemas.openxmlformats.org/officeDocument/2006/relationships/customXml"/><Relationship Id="rId30" Target="theme/theme1.xml" Type="http://schemas.openxmlformats.org/officeDocument/2006/relationships/theme"/><Relationship Id="rId31" Target="https://creativecommons.org/licenses/by/4.0/" TargetMode="External" Type="http://schemas.openxmlformats.org/officeDocument/2006/relationships/hyperlink"/><Relationship Id="rId32" Target="https://creativecommons.org/licenses/by/4.0/" TargetMode="External" Type="http://schemas.openxmlformats.org/officeDocument/2006/relationships/hyperlink"/><Relationship Id="rId4" Target="../customXml/item4.xml" Type="http://schemas.openxmlformats.org/officeDocument/2006/relationships/customXml"/><Relationship Id="rId5" Target="../customXml/item5.xml" Type="http://schemas.openxmlformats.org/officeDocument/2006/relationships/customXml"/><Relationship Id="rId6" Target="../customXml/item6.xml" Type="http://schemas.openxmlformats.org/officeDocument/2006/relationships/customXml"/><Relationship Id="rId7" Target="numbering.xml" Type="http://schemas.openxmlformats.org/officeDocument/2006/relationships/numbering"/><Relationship Id="rId8" Target="styles.xml" Type="http://schemas.openxmlformats.org/officeDocument/2006/relationships/styles"/><Relationship Id="rId9" Target="settings.xml" Type="http://schemas.openxmlformats.org/officeDocument/2006/relationships/settings"/></Relationships>
</file>

<file path=word/_rels/footer4.xml.rels><?xml version="1.0" encoding="UTF-8"?><Relationships xmlns="http://schemas.openxmlformats.org/package/2006/relationships"><Relationship Id="rId1" Target="media/image3.emf" Type="http://schemas.openxmlformats.org/officeDocument/2006/relationships/image"/><Relationship Id="rId2" Target="media/image1.emf" Type="http://schemas.openxmlformats.org/officeDocument/2006/relationships/image"/></Relationships>
</file>

<file path=word/_rels/header1.xml.rels><?xml version="1.0" encoding="UTF-8"?><Relationships xmlns="http://schemas.openxmlformats.org/package/2006/relationships"><Relationship Id="rId1" Target="media/image2.jpg" Type="http://schemas.openxmlformats.org/officeDocument/2006/relationships/image"/></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Relationships xmlns="http://schemas.openxmlformats.org/package/2006/relationships"><Relationship Id="rId1" Target="itemProps1.xml" Type="http://schemas.openxmlformats.org/officeDocument/2006/relationships/customXmlProps"/></Relationships>
</file>

<file path=customXml/_rels/item2.xml.rels><?xml version="1.0" encoding="UTF-8"?><Relationships xmlns="http://schemas.openxmlformats.org/package/2006/relationships"><Relationship Id="rId1" Target="itemProps2.xml" Type="http://schemas.openxmlformats.org/officeDocument/2006/relationships/customXmlProps"/></Relationships>
</file>

<file path=customXml/_rels/item3.xml.rels><?xml version="1.0" encoding="UTF-8"?><Relationships xmlns="http://schemas.openxmlformats.org/package/2006/relationships"><Relationship Id="rId1" Target="itemProps3.xml" Type="http://schemas.openxmlformats.org/officeDocument/2006/relationships/customXmlProps"/></Relationships>
</file>

<file path=customXml/_rels/item4.xml.rels><?xml version="1.0" encoding="UTF-8"?><Relationships xmlns="http://schemas.openxmlformats.org/package/2006/relationships"><Relationship Id="rId1" Target="itemProps4.xml" Type="http://schemas.openxmlformats.org/officeDocument/2006/relationships/customXmlProps"/></Relationships>
</file>

<file path=customXml/_rels/item5.xml.rels><?xml version="1.0" encoding="UTF-8"?><Relationships xmlns="http://schemas.openxmlformats.org/package/2006/relationships"><Relationship Id="rId1" Target="itemProps5.xml" Type="http://schemas.openxmlformats.org/officeDocument/2006/relationships/customXmlProps"/></Relationships>
</file>

<file path=customXml/_rels/item6.xml.rels><?xml version="1.0" encoding="UTF-8"?><Relationships xmlns="http://schemas.openxmlformats.org/package/2006/relationships"><Relationship Id="rId1" Target="itemProps6.xml" Type="http://schemas.openxmlformats.org/officeDocument/2006/relationships/customXmlProps"/></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IconOverlay xmlns="http://schemas.microsoft.com/sharepoint/v4" xsi:nil="true"/>
    <PublishingExpirationDate xmlns="http://schemas.microsoft.com/sharepoint/v3" xsi:nil="true"/>
    <PublishingStartDate xmlns="http://schemas.microsoft.com/sharepoint/v3" xsi:nil="true"/>
    <_dlc_DocId xmlns="afee9e21-8e0c-452e-93ec-a70efb6b23ab">DAMK26V7PEQZ-1320525258-73877</_dlc_DocId>
    <_dlc_DocIdUrl xmlns="afee9e21-8e0c-452e-93ec-a70efb6b23ab">
      <Url>https://portal.fwf.ac.at/workspaces/Strateg-Dok/_layouts/15/DocIdRedir.aspx?ID=DAMK26V7PEQZ-1320525258-73877</Url>
      <Description>DAMK26V7PEQZ-1320525258-73877</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kument" ma:contentTypeID="0x010100464D6544A015444385B10BEB1E534503" ma:contentTypeVersion="3" ma:contentTypeDescription="Ein neues Dokument erstellen." ma:contentTypeScope="" ma:versionID="97182bbd3e9b32d05dd5555f7c2bd814">
  <xsd:schema xmlns:xsd="http://www.w3.org/2001/XMLSchema" xmlns:xs="http://www.w3.org/2001/XMLSchema" xmlns:p="http://schemas.microsoft.com/office/2006/metadata/properties" xmlns:ns1="http://schemas.microsoft.com/sharepoint/v3" xmlns:ns2="http://schemas.microsoft.com/sharepoint/v3/fields" xmlns:ns3="http://schemas.microsoft.com/sharepoint/v4" xmlns:ns4="afee9e21-8e0c-452e-93ec-a70efb6b23ab" targetNamespace="http://schemas.microsoft.com/office/2006/metadata/properties" ma:root="true" ma:fieldsID="7bd051767b3e235ef3b7c10b4a85711f" ns1:_="" ns2:_="" ns3:_="" ns4:_="">
    <xsd:import namespace="http://schemas.microsoft.com/sharepoint/v3"/>
    <xsd:import namespace="http://schemas.microsoft.com/sharepoint/v3/fields"/>
    <xsd:import namespace="http://schemas.microsoft.com/sharepoint/v4"/>
    <xsd:import namespace="afee9e21-8e0c-452e-93ec-a70efb6b23ab"/>
    <xsd:element name="properties">
      <xsd:complexType>
        <xsd:sequence>
          <xsd:element name="documentManagement">
            <xsd:complexType>
              <xsd:all>
                <xsd:element ref="ns2:_DCDateModified" minOccurs="0"/>
                <xsd:element ref="ns3:IconOverlay" minOccurs="0"/>
                <xsd:element ref="ns1:PublishingStartDate" minOccurs="0"/>
                <xsd:element ref="ns1:PublishingExpirationDat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0" nillable="true" ma:displayName="Geplantes Startdatum" ma:description="Geplantes Startdatum ist eine Websitespalte, die über das Feature zum Veröffentlichen erstellt wird. Es wird zur Angabe des Datums und der Uhrzeit verwendet, wann diese Seite Besuchern zum ersten Mal angezeigt wird." ma:internalName="PublishingStartDate">
      <xsd:simpleType>
        <xsd:restriction base="dms:Unknown"/>
      </xsd:simpleType>
    </xsd:element>
    <xsd:element name="PublishingExpirationDate" ma:index="11" nillable="true" ma:displayName="Geplantes Enddatum" ma:description="Geplantes Enddatum ist eine Websitespalte, die über das Feature zum Veröffentlichen erstellt wird. Es wird zur Angabe des Datums und der Uhrzeit verwendet, wann diese Seite Besuchern nicht mehr angezeigt wird."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Geändert am" ma:description="Das Datum, an dem diese Ressource zuletzt geändert wurde"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ee9e21-8e0c-452e-93ec-a70efb6b23ab" elementFormDefault="qualified">
    <xsd:import namespace="http://schemas.microsoft.com/office/2006/documentManagement/types"/>
    <xsd:import namespace="http://schemas.microsoft.com/office/infopath/2007/PartnerControls"/>
    <xsd:element name="_dlc_DocId" ma:index="12" nillable="true" ma:displayName="Wert der Dokument-ID" ma:description="Der Wert der diesem Element zugewiesenen Dokument-ID." ma:internalName="_dlc_DocId" ma:readOnly="true">
      <xsd:simpleType>
        <xsd:restriction base="dms:Text"/>
      </xsd:simpleType>
    </xsd:element>
    <xsd:element name="_dlc_DocIdUrl" ma:index="13"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924007F5-9277-4670-9FE6-06782C7296A1}">
  <ds:schemaRefs>
    <ds:schemaRef ds:uri="http://schemas.microsoft.com/sharepoint/events"/>
  </ds:schemaRefs>
</ds:datastoreItem>
</file>

<file path=customXml/itemProps2.xml><?xml version="1.0" encoding="utf-8"?>
<ds:datastoreItem xmlns:ds="http://schemas.openxmlformats.org/officeDocument/2006/customXml" ds:itemID="{6685E73F-2677-4B89-8508-7813A036A081}">
  <ds:schemaRefs>
    <ds:schemaRef ds:uri="http://schemas.openxmlformats.org/officeDocument/2006/bibliography"/>
  </ds:schemaRefs>
</ds:datastoreItem>
</file>

<file path=customXml/itemProps3.xml><?xml version="1.0" encoding="utf-8"?>
<ds:datastoreItem xmlns:ds="http://schemas.openxmlformats.org/officeDocument/2006/customXml" ds:itemID="{76E5CD1D-9176-4FA7-9A9A-698AC52D8E9F}">
  <ds:schemaRefs>
    <ds:schemaRef ds:uri="http://schemas.microsoft.com/sharepoint/v3/contenttype/forms"/>
  </ds:schemaRefs>
</ds:datastoreItem>
</file>

<file path=customXml/itemProps4.xml><?xml version="1.0" encoding="utf-8"?>
<ds:datastoreItem xmlns:ds="http://schemas.openxmlformats.org/officeDocument/2006/customXml" ds:itemID="{80DCD561-5D0E-41FB-A5B2-A60CACB93746}">
  <ds:schemaRefs>
    <ds:schemaRef ds:uri="http://schemas.microsoft.com/office/2006/metadata/properties"/>
    <ds:schemaRef ds:uri="http://schemas.microsoft.com/office/infopath/2007/PartnerControls"/>
    <ds:schemaRef ds:uri="http://schemas.microsoft.com/sharepoint/v3/fields"/>
    <ds:schemaRef ds:uri="http://schemas.microsoft.com/sharepoint/v4"/>
    <ds:schemaRef ds:uri="http://schemas.microsoft.com/sharepoint/v3"/>
    <ds:schemaRef ds:uri="afee9e21-8e0c-452e-93ec-a70efb6b23ab"/>
  </ds:schemaRefs>
</ds:datastoreItem>
</file>

<file path=customXml/itemProps5.xml><?xml version="1.0" encoding="utf-8"?>
<ds:datastoreItem xmlns:ds="http://schemas.openxmlformats.org/officeDocument/2006/customXml" ds:itemID="{AF3DCB32-2405-4B27-9ABA-B6FBCC244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http://schemas.microsoft.com/sharepoint/v4"/>
    <ds:schemaRef ds:uri="afee9e21-8e0c-452e-93ec-a70efb6b23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769</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FWF</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2025-01-21T12:41:00Z</dcterms:created>
  <dc:creator>Rieck, Katharina</dc:creator>
  <cp:lastModifiedBy>Daniel Herczeg</cp:lastModifiedBy>
  <dcterms:modified xsi:type="dcterms:W3CDTF">2025-05-07T06:24:00Z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0x010100464D6544A015444385B10BEB1E534503</vt:lpwstr>
  </property>
  <property fmtid="{D5CDD505-2E9C-101B-9397-08002B2CF9AE}" pid="3" name="_dlc_DocIdItemGuid">
    <vt:lpwstr>9a1ec8d4-8ec8-4efc-b35b-74f65035c536</vt:lpwstr>
  </property>
</Properties>
</file>