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104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1045"/>
        <w:gridCol w:w="1520"/>
        <w:gridCol w:w="5132"/>
        <w:gridCol w:w="1536"/>
        <w:gridCol w:w="1490"/>
        <w:tblGridChange w:id="0">
          <w:tblGrid>
            <w:gridCol w:w="1045"/>
            <w:gridCol w:w="1520"/>
            <w:gridCol w:w="5132"/>
            <w:gridCol w:w="1536"/>
            <w:gridCol w:w="149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2">
            <w:pPr>
              <w:ind w:left="708" w:right="0" w:hanging="708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2º DAM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4">
            <w:pPr>
              <w:pStyle w:val="Heading2"/>
              <w:numPr>
                <w:ilvl w:val="1"/>
                <w:numId w:val="3"/>
              </w:numPr>
              <w:tabs>
                <w:tab w:val="left" w:pos="0"/>
              </w:tabs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none"/>
                <w:rtl w:val="0"/>
              </w:rPr>
              <w:t xml:space="preserve">PMDM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IES San Clemente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1av 1p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/1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numPr>
                <w:ilvl w:val="0"/>
                <w:numId w:val="3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CURSO: 201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/20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Apelidos, Nome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Ángel Mazás De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numPr>
                <w:ilvl w:val="1"/>
                <w:numId w:val="3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numPr>
                <w:ilvl w:val="0"/>
                <w:numId w:val="3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74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1136"/>
        <w:gridCol w:w="565"/>
        <w:gridCol w:w="565"/>
        <w:gridCol w:w="565"/>
        <w:gridCol w:w="565"/>
        <w:gridCol w:w="565"/>
        <w:gridCol w:w="565"/>
        <w:gridCol w:w="565"/>
        <w:gridCol w:w="565"/>
        <w:gridCol w:w="564"/>
        <w:gridCol w:w="565"/>
        <w:gridCol w:w="564"/>
        <w:gridCol w:w="565"/>
        <w:gridCol w:w="565"/>
        <w:gridCol w:w="565"/>
        <w:gridCol w:w="337"/>
        <w:gridCol w:w="560"/>
        <w:gridCol w:w="799"/>
        <w:tblGridChange w:id="0">
          <w:tblGrid>
            <w:gridCol w:w="1136"/>
            <w:gridCol w:w="565"/>
            <w:gridCol w:w="565"/>
            <w:gridCol w:w="565"/>
            <w:gridCol w:w="565"/>
            <w:gridCol w:w="565"/>
            <w:gridCol w:w="565"/>
            <w:gridCol w:w="565"/>
            <w:gridCol w:w="565"/>
            <w:gridCol w:w="564"/>
            <w:gridCol w:w="565"/>
            <w:gridCol w:w="564"/>
            <w:gridCol w:w="565"/>
            <w:gridCol w:w="565"/>
            <w:gridCol w:w="565"/>
            <w:gridCol w:w="337"/>
            <w:gridCol w:w="560"/>
            <w:gridCol w:w="79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2a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numPr>
                <w:ilvl w:val="3"/>
                <w:numId w:val="3"/>
              </w:numPr>
              <w:tabs>
                <w:tab w:val="left" w:pos="0"/>
              </w:tabs>
              <w:ind w:left="20" w:right="5" w:firstLine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Puntos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Mínimo</w:t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Tempo (mn)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2:20h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AVALIACIÓN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aprobar será preciso cumprir tódolos requisitos seguintes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obter unha nota igual ou superior a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cumprir tódolos mínimos esixidos na táboa.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preguntas 1 e 2 (ou os seus apartados) ou están ben ou están mal, non hai termo medio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preguntas 3 e superiores corríxense da seguinte forma: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aplicación non debe ter erros de compilación (Non se corrixe)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aplicación non debe pecharse ao lanzarse (Non se corrixe)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 cada erro descóntase 0,5 puntos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NSIDERACIÓNS PREVIAS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 un Android Virtual Device (AVD) coas seguintes características: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Tamaño pantalla: </w:t>
        <w:tab/>
        <w:tab/>
        <w:t xml:space="preserve">3,3”.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Versión SDK de Android: </w:t>
        <w:tab/>
        <w:t xml:space="preserve">API 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Tamaño SDcard:</w:t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MB.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 que se pode consultar: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SDK de Android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de Java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Tradutor de Google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Apuntes da plataforma de manuais: iniciación e avanzado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CUESTIÓNS.</w:t>
      </w:r>
    </w:p>
    <w:p w:rsidR="00000000" w:rsidDel="00000000" w:rsidP="00000000" w:rsidRDefault="00000000" w:rsidRPr="00000000" w14:paraId="00000084">
      <w:pPr>
        <w:jc w:val="both"/>
        <w:rPr>
          <w:rFonts w:ascii="Verdana" w:cs="Verdana" w:eastAsia="Verdana" w:hAnsi="Verdan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1.- Facendo uso do Android Debug Bridge (ADB):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a.-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Dende dentro do dispositivo móbil,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a captura de pantalla coa instrución, e o seu resultado, que permita coñecer en MB o espazo que queda libre no punto de montaxe asociado á SD-Card.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106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b.-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Dende dentro do dispositivo,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captura de pantalla na que se vexa a instrución e o resultado que permita coñecer onde está montada a SDcard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84276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E, ademais, observando o resultado indica: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08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ruta completa na que se atopa o dispositivo SD-card:</w:t>
      </w:r>
    </w:p>
    <w:p w:rsidR="00000000" w:rsidDel="00000000" w:rsidP="00000000" w:rsidRDefault="00000000" w:rsidRPr="00000000" w14:paraId="0000008D">
      <w:pPr>
        <w:ind w:left="1080" w:firstLine="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Atopase en /mnt/media_rw/0FF7-3D1C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08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ruta completa na que está montada a SD-card:</w:t>
      </w:r>
    </w:p>
    <w:p w:rsidR="00000000" w:rsidDel="00000000" w:rsidP="00000000" w:rsidRDefault="00000000" w:rsidRPr="00000000" w14:paraId="0000008F">
      <w:pPr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Atopase en /storage/0FF7-3D1C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08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de ficheiros co que está formatada a SD-card:</w:t>
      </w:r>
    </w:p>
    <w:p w:rsidR="00000000" w:rsidDel="00000000" w:rsidP="00000000" w:rsidRDefault="00000000" w:rsidRPr="00000000" w14:paraId="00000091">
      <w:pPr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sdcardfs</w:t>
      </w:r>
    </w:p>
    <w:p w:rsidR="00000000" w:rsidDel="00000000" w:rsidP="00000000" w:rsidRDefault="00000000" w:rsidRPr="00000000" w14:paraId="00000092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2.- Facendo uso do Android Debug Bridge (ADB):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a.-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Pega a captura de pantalla onde se vexan as instrucións necesarias para realizar o paso da lista de contactos do AVD facilitado ao AVD creado por ti.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6842760" cy="208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08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Os dous dispositivos deben estar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acendidos simultaneamente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080" w:hanging="360"/>
        <w:jc w:val="both"/>
        <w:rPr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unha captura onde se vexan os 2 AVDs accesos amosado as listas de contactos.</w:t>
      </w:r>
    </w:p>
    <w:p w:rsidR="00000000" w:rsidDel="00000000" w:rsidP="00000000" w:rsidRDefault="00000000" w:rsidRPr="00000000" w14:paraId="00000097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6842760" cy="384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b.-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Coa axuda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instala a aplicación que se facilita para a proba.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08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 con LibreOffice un ficheiro que conteña o teu nome e a data con tamaño de letra de 60 puntos. Cópiao á SD CARD.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080" w:hanging="360"/>
        <w:jc w:val="both"/>
        <w:rPr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unha captura de pantalla coa instrución que permite instalar a aplicación.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080" w:hanging="360"/>
        <w:jc w:val="both"/>
        <w:rPr>
          <w:rFonts w:ascii="Verdana" w:cs="Verdana" w:eastAsia="Verdana" w:hAnsi="Verdana"/>
          <w:color w:val="0000ff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152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080" w:hanging="360"/>
        <w:jc w:val="both"/>
        <w:rPr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unha captura de pantalla coa instrución que permite ver a copia do ficheiro ao dispositivo.</w:t>
      </w:r>
    </w:p>
    <w:p w:rsidR="00000000" w:rsidDel="00000000" w:rsidP="00000000" w:rsidRDefault="00000000" w:rsidRPr="00000000" w14:paraId="0000009D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102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080" w:hanging="360"/>
        <w:jc w:val="both"/>
        <w:rPr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unha captura da pantalla co AVD en horizontal onde se vexa o contido do ficheiro odt. (Ollo con configurar na aplicación que permita mostrar a SD-Card)</w:t>
      </w:r>
    </w:p>
    <w:p w:rsidR="00000000" w:rsidDel="00000000" w:rsidP="00000000" w:rsidRDefault="00000000" w:rsidRPr="00000000" w14:paraId="000000A1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4276725" cy="2762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3.- Aplicación “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Av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_1p&lt;username&gt;”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da aplicación e da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Av1_1p&lt;Username&gt;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da aplicación: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que ten unha activity principal cunha serie de vistas como as que se describen a continuación.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3.A – Realizar chamadas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gráfica e funcional das vistas:</w:t>
      </w:r>
    </w:p>
    <w:tbl>
      <w:tblPr>
        <w:tblStyle w:val="Table3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EditText: 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Só se pode introducir o Teléfono do usuario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Debe ter unha pista indicando: “Introduce your phone”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Cor por defecto do fondo: Verde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Button: Call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Cando se preme o botón débese marcar directamente o número de teléfono do usuario.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non está cuberto o número de teléfono do usuario non se marcará nada e avisarase mediante un Toast ao usuario que debe cubrir ese campo.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Xirar o dispositivo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xirar o dispositivo deben manterse o valor introducido no campo Phone.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Tódolos textos, avisos, vistas, etc,  deste apartado (salvo nomes propios) deben estar: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 por defecto: galego ou español (un dos dous)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 explícito: inglés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Toda cor, texto e dimensións debe estar definido usando constantes a través de recursos XML.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3.B – Ficheiros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gráfica e funcional das vistas:</w:t>
      </w:r>
    </w:p>
    <w:tbl>
      <w:tblPr>
        <w:tblStyle w:val="Table4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EditText: 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Só se poden introducir letras, onde a primeira letra de cada palabra debe aparecer en maiúsculas de xeito automático.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 valor introducido neste campo é para crear un subdirectorio dentro do directorio que contén por defecto os ficheiros da aplicación na memoria interna.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Dentro deste subdirectorio (&lt;Folder&gt;) é onde se creará un ficheiro chamado Cities.txt. 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EditText: 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Onde se pode introducir o nome de cidades que se van gravar no ficheiro.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Checkbox: Overwrite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Permítelle ao usuario indicar se desexa ou non sobreescribir o ficheiro anterior.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 o acceso ao ficheiro anterior débese usar a función que devolve a ruta ao cartafol da aplicación que se usar por defecto para gardar ficheiros (Pero ollo que a maiores debemos crear dentro o subdirectorio &lt;Folder&gt;)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Button: Write/add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Engadirá por cada cidade unha liña no ficheiro co valor desa cidade.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está marcado o Checkbox anterior debe sobreescribirse o ficheiro.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Cada vez que se preme o botón anterior debe sacarse un log indicando a ruta até o ficheiro.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Button: Read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premer este botón débese amosar nun textview o contido do ficheiro, tal e como está formado o ficheiro.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Textview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 amosar o contido do ficheiro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3.C – Cadros de diálogo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gráfica e funcional das vistas:</w:t>
      </w:r>
    </w:p>
    <w:tbl>
      <w:tblPr>
        <w:tblStyle w:val="Table5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Button: Fruits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Tendo unha lista predefinida de froitas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premer o botón debe aparecer un cadro de selección múltiple feito con dialogFragment no que poder escoller varias froitas.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se volve premer débense conservar os valores previamente seleccionados.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premer o botón aceptar do cadro débese amosar no Textview da pregunta anterior os valores seleccionados.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Ao premer o botón cancelar do cadro no se debe preservar ningún dos cambios realizados no cadro de diálogo.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3.D – Spinner/ListView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gráfica e funcional das vistas:</w:t>
      </w:r>
    </w:p>
    <w:tbl>
      <w:tblPr>
        <w:tblStyle w:val="Table6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Button: Spinner/ListView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 alumno debe escoller se implementar un Spinner ou un ListView.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Tamén debe escoller se usar como base para construilo o ficheiro Cities.txt anterior ou a lista de froitas d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 pregunta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anterior.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premer o botón debe aparecer un Spinner ou un ListView no que se amose ou ben o contido do ficheiro ou ben as froitas seleccionas na anterior pregunta.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seleccionar un ítem do Spinner ou do ListView débese amosar un Toast co seu valor.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 texto do botón que ve o usuaruo debe ser a combinación de opcións que se escolleu para implementar esta pregunta.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CONSIDERACIÓNS FINAIS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Comprime nun so ficheiro “zip” as carpetas do proxecto.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ficheiro debe ser igual ao do exame, salvo a extensión (zip).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Sobe á plataforma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enlace á carpeta de drive que contén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copia 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 ficheiro en formato google 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ficheiro ZIP anterior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teu ficheiro de respostas pasado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PDF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788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2148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2508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868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3228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3588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948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4308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18"/>
        <w:szCs w:val="18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18"/>
        <w:szCs w:val="18"/>
      </w:rPr>
    </w:lvl>
  </w:abstractNum>
  <w:abstractNum w:abstractNumId="5">
    <w:lvl w:ilvl="0">
      <w:start w:val="1"/>
      <w:numFmt w:val="bullet"/>
      <w:lvlText w:val=""/>
      <w:lvlJc w:val="left"/>
      <w:pPr>
        <w:ind w:left="78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14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50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6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22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8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94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30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6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gl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Rule="auto"/>
      <w:ind w:left="0" w:righ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right="0" w:firstLine="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567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Rule="auto"/>
      <w:ind w:left="851" w:right="0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0" w:before="0" w:lineRule="auto"/>
      <w:ind w:left="0" w:right="0" w:firstLine="0"/>
      <w:jc w:val="both"/>
    </w:pPr>
    <w:rPr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