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1ED9C" w14:textId="05676AF0" w:rsidR="00E67B21" w:rsidRDefault="00A26570" w:rsidP="0074146B">
      <w:r>
        <w:t>The notes given in this Medium article</w:t>
      </w:r>
      <w:r w:rsidR="00E67B21">
        <w:t xml:space="preserve"> are</w:t>
      </w:r>
      <w:r>
        <w:t xml:space="preserve"> very</w:t>
      </w:r>
      <w:r w:rsidR="00E67B21">
        <w:t xml:space="preserve"> </w:t>
      </w:r>
      <w:r>
        <w:t>similar to</w:t>
      </w:r>
      <w:r w:rsidR="00E67B21">
        <w:t xml:space="preserve"> the one given by Andrew Ng’s Machine Learning course.</w:t>
      </w:r>
    </w:p>
    <w:p w14:paraId="584B83AD" w14:textId="08B5E735" w:rsidR="0074146B" w:rsidRDefault="00E67B21" w:rsidP="0074146B">
      <w:hyperlink r:id="rId4" w:history="1">
        <w:r w:rsidRPr="006B4E6C">
          <w:rPr>
            <w:rStyle w:val="Hyperlink"/>
          </w:rPr>
          <w:t>https://medium.com/srm-mic/demystifying-support-vector-machine-from-scratch-edaaaba4bda</w:t>
        </w:r>
      </w:hyperlink>
      <w:r>
        <w:t xml:space="preserve"> </w:t>
      </w:r>
    </w:p>
    <w:p w14:paraId="14212CBC" w14:textId="5A5F7A90" w:rsidR="0074146B" w:rsidRDefault="00E67B21" w:rsidP="00E67B21">
      <w:pPr>
        <w:jc w:val="center"/>
      </w:pPr>
      <w:r>
        <w:rPr>
          <w:noProof/>
        </w:rPr>
        <w:drawing>
          <wp:inline distT="0" distB="0" distL="0" distR="0" wp14:anchorId="300485C2" wp14:editId="49B5B14C">
            <wp:extent cx="3244928" cy="23463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513" cy="235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B3B26" w14:textId="32526D79" w:rsidR="00E67B21" w:rsidRDefault="00E67B21" w:rsidP="00E67B21">
      <w:pPr>
        <w:jc w:val="both"/>
      </w:pPr>
      <w:r>
        <w:t xml:space="preserve">The SVM algorithm projects this new data point vector, the </w:t>
      </w:r>
      <w:r w:rsidRPr="00E67B21">
        <w:rPr>
          <w:i/>
          <w:iCs/>
        </w:rPr>
        <w:t>u</w:t>
      </w:r>
      <w:r>
        <w:t xml:space="preserve"> vector</w:t>
      </w:r>
      <w:r>
        <w:t xml:space="preserve"> (a point</w:t>
      </w:r>
      <w:r w:rsidR="0063625D">
        <w:t xml:space="preserve"> in this case</w:t>
      </w:r>
      <w:r>
        <w:t>)</w:t>
      </w:r>
      <w:r>
        <w:t xml:space="preserve"> as seen in the above graph, onto the perpendicular vector of the decision boundary, i.e. the </w:t>
      </w:r>
      <w:r w:rsidRPr="00E67B21">
        <w:rPr>
          <w:i/>
          <w:iCs/>
        </w:rPr>
        <w:t>w</w:t>
      </w:r>
      <w:r>
        <w:t xml:space="preserve"> vector.</w:t>
      </w:r>
    </w:p>
    <w:p w14:paraId="7F491A69" w14:textId="474BA2E3" w:rsidR="00E67B21" w:rsidRDefault="00E67B21" w:rsidP="00E67B21">
      <w:pPr>
        <w:jc w:val="both"/>
      </w:pPr>
      <w:r>
        <w:t xml:space="preserve">According to our basic mathematics knowledge, when we project one vector on another, we take the </w:t>
      </w:r>
      <w:r w:rsidRPr="00E67B21">
        <w:rPr>
          <w:b/>
          <w:bCs/>
        </w:rPr>
        <w:t>dot product</w:t>
      </w:r>
      <w:r>
        <w:t xml:space="preserve"> of one vector with respect to the other, which is compared with a particular constant</w:t>
      </w:r>
      <w:r>
        <w:t xml:space="preserve"> -- </w:t>
      </w:r>
      <w:r>
        <w:t>basically the decision boundary.</w:t>
      </w:r>
    </w:p>
    <w:p w14:paraId="1BEDCADE" w14:textId="4836E63E" w:rsidR="00E67B21" w:rsidRDefault="00E67B21" w:rsidP="00E67B21">
      <w:pPr>
        <w:jc w:val="both"/>
      </w:pPr>
      <w:r>
        <w:t xml:space="preserve">If the projection is greater than the constant, then it is of a particular </w:t>
      </w:r>
      <w:r>
        <w:t>category</w:t>
      </w:r>
      <w:r>
        <w:t xml:space="preserve">, else the other </w:t>
      </w:r>
      <w:r>
        <w:t>category</w:t>
      </w:r>
      <w:r>
        <w:t>.</w:t>
      </w:r>
    </w:p>
    <w:p w14:paraId="7D2BB7AE" w14:textId="386697E8" w:rsidR="00E67B21" w:rsidRDefault="00E67B21" w:rsidP="00E67B21">
      <w:pPr>
        <w:jc w:val="both"/>
      </w:pPr>
      <w:r w:rsidRPr="00E67B21">
        <w:t>When we project an example vector on the perpendicular vector, the formula is given by:</w:t>
      </w:r>
    </w:p>
    <w:p w14:paraId="2CF73D6C" w14:textId="35BAD084" w:rsidR="00E67B21" w:rsidRDefault="00630FD6" w:rsidP="00E67B21">
      <w:pPr>
        <w:jc w:val="center"/>
      </w:pPr>
      <w:r w:rsidRPr="00630FD6">
        <w:drawing>
          <wp:inline distT="0" distB="0" distL="0" distR="0" wp14:anchorId="5ADE38FC" wp14:editId="26CEDFB3">
            <wp:extent cx="1503430" cy="64786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6829" cy="66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B21">
        <w:t xml:space="preserve"> </w:t>
      </w:r>
    </w:p>
    <w:p w14:paraId="399A8B83" w14:textId="481BBF53" w:rsidR="00F66E48" w:rsidRDefault="00E67B21" w:rsidP="00E67B21">
      <w:pPr>
        <w:jc w:val="both"/>
      </w:pPr>
      <w:r w:rsidRPr="00E67B21">
        <w:t>W</w:t>
      </w:r>
      <w:r w:rsidRPr="00E67B21">
        <w:t>here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  <w:r>
        <w:t xml:space="preserve"> is the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in this case, and</w:t>
      </w:r>
      <w:r w:rsidRPr="00E67B21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</m:oMath>
      <w:r>
        <w:t xml:space="preserve"> </w:t>
      </w:r>
      <w:r w:rsidRPr="00E67B21">
        <w:t>is the projection of the example vector on the perpendicular vector</w:t>
      </w:r>
      <w:r>
        <w:t xml:space="preserve"> </w:t>
      </w:r>
      <m:oMath>
        <m:r>
          <w:rPr>
            <w:rFonts w:ascii="Cambria Math" w:hAnsi="Cambria Math"/>
          </w:rPr>
          <m:t>θ</m:t>
        </m:r>
      </m:oMath>
      <w:r w:rsidRPr="00E67B21">
        <w:t>.</w:t>
      </w:r>
      <w:r>
        <w:t xml:space="preserve"> The </w:t>
      </w:r>
      <w:r w:rsidRPr="00E67B21">
        <w:rPr>
          <w:b/>
          <w:bCs/>
        </w:rPr>
        <w:t>green line</w:t>
      </w:r>
      <w:r w:rsidR="00B24AB4">
        <w:rPr>
          <w:b/>
          <w:bCs/>
        </w:rPr>
        <w:t xml:space="preserve"> </w:t>
      </w:r>
      <w:r w:rsidR="00B24AB4">
        <w:t>in the figure</w:t>
      </w:r>
      <w:r>
        <w:t xml:space="preserve"> below is the </w:t>
      </w:r>
      <w:r w:rsidRPr="001C579F">
        <w:rPr>
          <w:b/>
          <w:bCs/>
          <w:i/>
          <w:iCs/>
        </w:rPr>
        <w:t>decision boundary</w:t>
      </w:r>
      <w:r>
        <w:t xml:space="preserve"> and </w:t>
      </w:r>
      <m:oMath>
        <m:r>
          <w:rPr>
            <w:rFonts w:ascii="Cambria Math" w:hAnsi="Cambria Math"/>
          </w:rPr>
          <m:t>θ</m:t>
        </m:r>
      </m:oMath>
      <w:r>
        <w:t xml:space="preserve"> is the weight vector.</w:t>
      </w:r>
      <w:r w:rsidR="0049454D">
        <w:t xml:space="preserve"> 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</m:oMath>
      <w:r w:rsidR="0049454D">
        <w:t xml:space="preserve"> is like the </w:t>
      </w:r>
      <w:r w:rsidR="0049454D" w:rsidRPr="001C579F">
        <w:rPr>
          <w:b/>
          <w:bCs/>
          <w:i/>
          <w:iCs/>
        </w:rPr>
        <w:t>margin</w:t>
      </w:r>
      <w:r w:rsidR="0049454D">
        <w:t xml:space="preserve"> distance</w:t>
      </w:r>
      <w:r w:rsidR="001C579F">
        <w:t xml:space="preserve"> that we want it to maximize</w:t>
      </w:r>
      <w:r w:rsidR="0049454D">
        <w:t>.</w:t>
      </w:r>
      <w:r w:rsidR="00F66E48">
        <w:t xml:space="preserve"> </w:t>
      </w:r>
    </w:p>
    <w:p w14:paraId="147516B0" w14:textId="44E0454F" w:rsidR="00E67B21" w:rsidRPr="00221E20" w:rsidRDefault="00F66E48" w:rsidP="00E67B21">
      <w:pPr>
        <w:jc w:val="both"/>
      </w:pPr>
      <w:r>
        <w:t xml:space="preserve">Larger </w:t>
      </w:r>
      <w:r w:rsidRPr="003961C8">
        <w:rPr>
          <w:i/>
          <w:iCs/>
        </w:rPr>
        <w:t>p</w:t>
      </w:r>
      <w:r>
        <w:t xml:space="preserve"> results in lower </w:t>
      </w:r>
      <m:oMath>
        <m:r>
          <w:rPr>
            <w:rFonts w:ascii="Cambria Math" w:hAnsi="Cambria Math"/>
          </w:rPr>
          <m:t>θ</m:t>
        </m:r>
      </m:oMath>
      <w:r>
        <w:t xml:space="preserve">, </w:t>
      </w:r>
      <w:r w:rsidR="002A58CE">
        <w:t>i.e.</w:t>
      </w:r>
      <w:r>
        <w:t xml:space="preserve"> </w:t>
      </w:r>
      <w:r w:rsidRPr="008A5BEA">
        <w:rPr>
          <w:b/>
          <w:bCs/>
        </w:rPr>
        <w:t>maximizing the margin</w:t>
      </w:r>
      <w:r>
        <w:t xml:space="preserve"> and </w:t>
      </w:r>
      <w:r w:rsidRPr="008A5BEA">
        <w:rPr>
          <w:b/>
          <w:bCs/>
        </w:rPr>
        <w:t>minimizing the</w:t>
      </w:r>
      <w:r>
        <w:t xml:space="preserve"> </w:t>
      </w:r>
      <m:oMath>
        <m:r>
          <w:rPr>
            <w:rFonts w:ascii="Cambria Math" w:hAnsi="Cambria Math"/>
          </w:rPr>
          <m:t>θ</m:t>
        </m:r>
      </m:oMath>
      <w:r w:rsidR="00221E20">
        <w:t xml:space="preserve"> </w:t>
      </w:r>
      <w:r>
        <w:t>(our objective!).</w:t>
      </w:r>
      <w:r w:rsidR="00E524C9">
        <w:t xml:space="preserve"> Also refer to the </w:t>
      </w:r>
      <w:r w:rsidR="00E524C9" w:rsidRPr="00E524C9">
        <w:rPr>
          <w:b/>
          <w:bCs/>
        </w:rPr>
        <w:t>image below</w:t>
      </w:r>
      <w:r w:rsidR="00E524C9">
        <w:t>.</w:t>
      </w:r>
    </w:p>
    <w:p w14:paraId="276ACB40" w14:textId="0E75FAB3" w:rsidR="00E67B21" w:rsidRDefault="004F273A" w:rsidP="00F66E48">
      <w:pPr>
        <w:jc w:val="center"/>
      </w:pPr>
      <w:r>
        <w:rPr>
          <w:noProof/>
        </w:rPr>
        <w:lastRenderedPageBreak/>
        <w:drawing>
          <wp:inline distT="0" distB="0" distL="0" distR="0" wp14:anchorId="2F5A04E2" wp14:editId="2FC4080F">
            <wp:extent cx="5941060" cy="36404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1EEAB" w14:textId="4CCE5BC2" w:rsidR="0074146B" w:rsidRPr="0074146B" w:rsidRDefault="000A1EB4" w:rsidP="0074146B">
      <w:pPr>
        <w:pStyle w:val="Heading1"/>
        <w:spacing w:line="240" w:lineRule="auto"/>
      </w:pPr>
      <w:r>
        <w:t>Linear Model</w:t>
      </w:r>
    </w:p>
    <w:p w14:paraId="5A319D96" w14:textId="7526574E" w:rsidR="000A1EB4" w:rsidRDefault="000A1EB4" w:rsidP="003775A9">
      <w:pPr>
        <w:spacing w:line="240" w:lineRule="auto"/>
      </w:pPr>
      <m:oMath>
        <m:r>
          <w:rPr>
            <w:rFonts w:ascii="Cambria Math" w:hAnsi="Cambria Math"/>
          </w:rPr>
          <m:t>Let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=X∙W+b</m:t>
        </m:r>
      </m:oMath>
      <w:r w:rsidR="002D1590">
        <w:t xml:space="preserve"> (or just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  <w:r w:rsidR="002D1590">
        <w:t xml:space="preserve"> in the ML course)</w:t>
      </w:r>
      <w:r>
        <w:t>, which is the decision function, or decision boundary (a linear model) for SVM.</w:t>
      </w:r>
    </w:p>
    <w:p w14:paraId="12B3624E" w14:textId="083F6396" w:rsidR="007C61C3" w:rsidRDefault="007C61C3" w:rsidP="003775A9">
      <w:pPr>
        <w:spacing w:line="240" w:lineRule="auto"/>
      </w:pPr>
      <w:r>
        <w:t xml:space="preserve">Also </w:t>
      </w:r>
      <w:r w:rsidR="00A54FBA">
        <w:t>assume</w:t>
      </w:r>
      <w:r>
        <w:t xml:space="preserve"> the positive examples</w:t>
      </w:r>
      <w:r w:rsidR="00AB0C9B">
        <w:t xml:space="preserve"> are</w:t>
      </w:r>
      <w:r>
        <w:t xml:space="preserve"> labelled as “1”, while the negative examples</w:t>
      </w:r>
      <w:r w:rsidR="00AB0C9B">
        <w:t xml:space="preserve"> are</w:t>
      </w:r>
      <w:r>
        <w:t xml:space="preserve"> labelled as “-1” instead of the usual “0”. “-1” makes it easier to work with SVM.</w:t>
      </w:r>
    </w:p>
    <w:p w14:paraId="26127B52" w14:textId="05CE26F1" w:rsidR="000A1EB4" w:rsidRDefault="000A1EB4" w:rsidP="003775A9">
      <w:pPr>
        <w:spacing w:line="240" w:lineRule="auto"/>
      </w:pPr>
      <w:r>
        <w:t xml:space="preserve">To be considered as </w:t>
      </w:r>
      <w:r w:rsidRPr="000A1EB4">
        <w:rPr>
          <w:b/>
          <w:bCs/>
        </w:rPr>
        <w:t>correct classifications</w:t>
      </w:r>
      <w:r>
        <w:t>, these conditions must be satisfied:</w:t>
      </w:r>
    </w:p>
    <w:p w14:paraId="32BB8E10" w14:textId="2EBD29F6" w:rsidR="000A1EB4" w:rsidRDefault="000A1EB4" w:rsidP="003775A9">
      <w:pPr>
        <w:spacing w:line="240" w:lineRule="auto"/>
        <w:jc w:val="center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≥1</m:t>
        </m:r>
      </m:oMath>
      <w:r>
        <w:tab/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=1</m:t>
        </m:r>
      </m:oMath>
    </w:p>
    <w:p w14:paraId="5754AEB8" w14:textId="532CAB22" w:rsidR="000A1EB4" w:rsidRDefault="000A1EB4" w:rsidP="003775A9">
      <w:pPr>
        <w:spacing w:line="240" w:lineRule="auto"/>
        <w:jc w:val="center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≤-1</m:t>
        </m:r>
      </m:oMath>
      <w:r>
        <w:tab/>
        <w:t xml:space="preserve">  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=-1</m:t>
        </m:r>
      </m:oMath>
    </w:p>
    <w:p w14:paraId="64C14B2B" w14:textId="4625C4F8" w:rsidR="000A1EB4" w:rsidRDefault="000A1EB4" w:rsidP="003775A9">
      <w:pPr>
        <w:spacing w:line="240" w:lineRule="auto"/>
      </w:pPr>
      <w:r>
        <w:t>Which would also result in</w:t>
      </w:r>
      <w:r w:rsidR="00F90E4E">
        <w:t xml:space="preserve"> this </w:t>
      </w:r>
      <w:r w:rsidR="00F90E4E" w:rsidRPr="00F90E4E">
        <w:rPr>
          <w:b/>
          <w:bCs/>
        </w:rPr>
        <w:t>important condition</w:t>
      </w:r>
      <w:r>
        <w:t>:</w:t>
      </w:r>
    </w:p>
    <w:p w14:paraId="3974002D" w14:textId="2FA2C2B3" w:rsidR="000A1EB4" w:rsidRPr="000A1EB4" w:rsidRDefault="00AB0C9B" w:rsidP="003775A9">
      <w:pPr>
        <w:spacing w:line="240" w:lineRule="auto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∙f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≥1</m:t>
          </m:r>
        </m:oMath>
      </m:oMathPara>
    </w:p>
    <w:p w14:paraId="2A5A81DD" w14:textId="7B03D1DF" w:rsidR="000A1EB4" w:rsidRDefault="000A1EB4" w:rsidP="003775A9">
      <w:pPr>
        <w:pStyle w:val="Heading2"/>
        <w:spacing w:line="240" w:lineRule="auto"/>
      </w:pPr>
      <w:r>
        <w:t>Hypothesis equation</w:t>
      </w:r>
    </w:p>
    <w:p w14:paraId="5C97487A" w14:textId="0815C496" w:rsidR="00327268" w:rsidRPr="00327268" w:rsidRDefault="00327268" w:rsidP="003775A9">
      <w:pPr>
        <w:spacing w:line="240" w:lineRule="auto"/>
      </w:pPr>
      <w:r>
        <w:t>This equation generates the final output from the model.</w:t>
      </w:r>
    </w:p>
    <w:p w14:paraId="12A71F2F" w14:textId="079B27AE" w:rsidR="00A26570" w:rsidRDefault="00AB0C9B" w:rsidP="003775A9">
      <w:pPr>
        <w:spacing w:line="240" w:lineRule="auto"/>
        <w:rPr>
          <w:sz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-1,  &amp;f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≤0</m:t>
                  </m:r>
                </m:e>
                <m:e>
                  <m:r>
                    <w:rPr>
                      <w:rFonts w:ascii="Cambria Math" w:hAnsi="Cambria Math"/>
                    </w:rPr>
                    <m:t>1,  &amp;f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&gt;0</m:t>
                  </m:r>
                </m:e>
              </m:eqArr>
            </m:e>
          </m:d>
        </m:oMath>
      </m:oMathPara>
    </w:p>
    <w:p w14:paraId="2E40D0E8" w14:textId="5832139E" w:rsidR="007C61C3" w:rsidRPr="003775A9" w:rsidRDefault="00A26570" w:rsidP="00A26570">
      <w:pPr>
        <w:spacing w:before="0"/>
        <w:rPr>
          <w:sz w:val="22"/>
        </w:rPr>
      </w:pPr>
      <w:r>
        <w:rPr>
          <w:sz w:val="22"/>
        </w:rPr>
        <w:br w:type="page"/>
      </w:r>
    </w:p>
    <w:p w14:paraId="231046D1" w14:textId="323FBB7E" w:rsidR="000A1EB4" w:rsidRDefault="000A1EB4" w:rsidP="003775A9">
      <w:pPr>
        <w:pStyle w:val="Heading1"/>
        <w:spacing w:line="240" w:lineRule="auto"/>
      </w:pPr>
      <w:r>
        <w:lastRenderedPageBreak/>
        <w:t>Cost Function</w:t>
      </w:r>
    </w:p>
    <w:p w14:paraId="5208A06C" w14:textId="44691154" w:rsidR="007C61C3" w:rsidRPr="007C61C3" w:rsidRDefault="007C61C3" w:rsidP="003775A9">
      <w:pPr>
        <w:spacing w:line="240" w:lineRule="auto"/>
      </w:pPr>
      <w:r>
        <w:t>The cost function is based on hinge loss.</w:t>
      </w:r>
    </w:p>
    <w:p w14:paraId="0A624FF4" w14:textId="3AE8478E" w:rsidR="007C61C3" w:rsidRDefault="007C61C3" w:rsidP="003775A9">
      <w:pPr>
        <w:pStyle w:val="Heading2"/>
        <w:spacing w:line="240" w:lineRule="auto"/>
      </w:pPr>
      <w:r>
        <w:t xml:space="preserve">Hinge </w:t>
      </w:r>
      <w:r w:rsidR="004238C8">
        <w:t>l</w:t>
      </w:r>
      <w:r>
        <w:t>oss</w:t>
      </w:r>
    </w:p>
    <w:p w14:paraId="08B21951" w14:textId="3381F7F7" w:rsidR="00FD3670" w:rsidRPr="00FD3670" w:rsidRDefault="007C61C3" w:rsidP="003775A9">
      <w:pPr>
        <w:spacing w:line="240" w:lineRule="auto"/>
      </w:pPr>
      <m:oMath>
        <m:r>
          <w:rPr>
            <w:rFonts w:ascii="Cambria Math" w:hAnsi="Cambria Math"/>
          </w:rPr>
          <m:t>Loss, l=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(0, 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)</m:t>
        </m:r>
      </m:oMath>
      <w:r w:rsidR="004B72DC">
        <w:t xml:space="preserve">. Provided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=-1</m:t>
        </m:r>
      </m:oMath>
      <w:r w:rsidR="004B72DC">
        <w:t xml:space="preserve"> instead of </w:t>
      </w:r>
      <m:oMath>
        <m:r>
          <w:rPr>
            <w:rFonts w:ascii="Cambria Math" w:hAnsi="Cambria Math"/>
          </w:rPr>
          <m:t>0</m:t>
        </m:r>
      </m:oMath>
      <w:r w:rsidR="004B72DC">
        <w:t xml:space="preserve"> for the negative label.</w:t>
      </w:r>
    </w:p>
    <w:p w14:paraId="522DE0DE" w14:textId="42E15F77" w:rsidR="007C61C3" w:rsidRDefault="007C61C3" w:rsidP="003775A9">
      <w:pPr>
        <w:spacing w:line="240" w:lineRule="auto"/>
      </w:pPr>
      <w:r>
        <w:t xml:space="preserve">Essentially, when y = 1, we want the model to output a value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≥1</m:t>
        </m:r>
      </m:oMath>
      <w:r>
        <w:t xml:space="preserve">; when y = -1, we want the model to output a value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≤-1</m:t>
        </m:r>
      </m:oMath>
      <w:r>
        <w:t>, which are better than comparing against 0.</w:t>
      </w:r>
      <w:r w:rsidR="004D1032">
        <w:t xml:space="preserve"> This is because we penalize the model when misclassification occurs</w:t>
      </w:r>
      <w:r w:rsidR="004B72DC">
        <w:t xml:space="preserve">, i.e.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≤1</m:t>
        </m:r>
      </m:oMath>
      <w:r w:rsidR="004D1032">
        <w:t xml:space="preserve">, </w:t>
      </w:r>
      <w:r w:rsidR="00C21222">
        <w:t>which would increase</w:t>
      </w:r>
      <w:r w:rsidR="004D1032">
        <w:t xml:space="preserve"> the loss proportionally with the value of </w:t>
      </w:r>
      <m:oMath>
        <m:r>
          <w:rPr>
            <w:rFonts w:ascii="Cambria Math" w:hAnsi="Cambria Math"/>
          </w:rPr>
          <m:t>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 w:rsidR="00C21222">
        <w:t>; whereas the loss would be 0 when the model outputs the correct classification.</w:t>
      </w:r>
      <w:r w:rsidR="004238C8">
        <w:t xml:space="preserve"> Refer to the formula</w:t>
      </w:r>
      <w:r w:rsidR="00E16527">
        <w:t xml:space="preserve"> and figures</w:t>
      </w:r>
      <w:r w:rsidR="004238C8">
        <w:t xml:space="preserve"> below to understand.</w:t>
      </w:r>
    </w:p>
    <w:p w14:paraId="3808C6DD" w14:textId="2D538CC9" w:rsidR="0058048C" w:rsidRPr="003775A9" w:rsidRDefault="004238C8" w:rsidP="003775A9">
      <w:pPr>
        <w:spacing w:line="240" w:lineRule="auto"/>
      </w:pPr>
      <m:oMathPara>
        <m:oMath>
          <m:r>
            <w:rPr>
              <w:rFonts w:ascii="Cambria Math" w:hAnsi="Cambria Math"/>
            </w:rPr>
            <m:t>l=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0,  &amp;y∙f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≥1 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(correct classification)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  1-y∙f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,  &amp;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otherwise.</m:t>
                  </m:r>
                </m:e>
              </m:eqArr>
            </m:e>
          </m:d>
        </m:oMath>
      </m:oMathPara>
    </w:p>
    <w:p w14:paraId="3432D1D0" w14:textId="6002F195" w:rsidR="004238C8" w:rsidRPr="004238C8" w:rsidRDefault="003775A9" w:rsidP="003775A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A4BD4A4" wp14:editId="75554EF4">
            <wp:extent cx="2747645" cy="195755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4" t="6399" r="7075" b="4286"/>
                    <a:stretch/>
                  </pic:blipFill>
                  <pic:spPr bwMode="auto">
                    <a:xfrm>
                      <a:off x="0" y="0"/>
                      <a:ext cx="2762119" cy="196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DF06E" wp14:editId="12C13FCF">
            <wp:extent cx="2731980" cy="1916392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0" t="7915" r="9467" b="8429"/>
                    <a:stretch/>
                  </pic:blipFill>
                  <pic:spPr bwMode="auto">
                    <a:xfrm>
                      <a:off x="0" y="0"/>
                      <a:ext cx="2762031" cy="193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3DB2F" w14:textId="6788DBD5" w:rsidR="004238C8" w:rsidRDefault="004238C8" w:rsidP="003775A9">
      <w:pPr>
        <w:pStyle w:val="Heading2"/>
        <w:spacing w:line="240" w:lineRule="auto"/>
      </w:pPr>
      <w:r>
        <w:t>Adding regularization</w:t>
      </w:r>
    </w:p>
    <w:p w14:paraId="473F23B1" w14:textId="243F7EE0" w:rsidR="004238C8" w:rsidRPr="004238C8" w:rsidRDefault="004238C8" w:rsidP="003775A9">
      <w:pPr>
        <w:spacing w:line="240" w:lineRule="auto"/>
        <w:rPr>
          <w:sz w:val="22"/>
        </w:rPr>
      </w:pPr>
      <m:oMathPara>
        <m:oMath>
          <m:r>
            <w:rPr>
              <w:rFonts w:ascii="Cambria Math" w:hAnsi="Cambria Math"/>
            </w:rPr>
            <m:t>J=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(0, 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2"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</w:rPr>
                    <m:t>W</m:t>
                  </m:r>
                </m:e>
              </m:d>
            </m:e>
            <m:sup>
              <m:r>
                <w:rPr>
                  <w:rFonts w:ascii="Cambria Math" w:hAnsi="Cambria Math"/>
                  <w:sz w:val="22"/>
                </w:rPr>
                <m:t>2</m:t>
              </m:r>
            </m:sup>
          </m:sSup>
        </m:oMath>
      </m:oMathPara>
    </w:p>
    <w:p w14:paraId="474D4350" w14:textId="44E7E9B2" w:rsidR="004238C8" w:rsidRPr="004238C8" w:rsidRDefault="004238C8" w:rsidP="003775A9">
      <w:pPr>
        <w:spacing w:line="240" w:lineRule="auto"/>
        <w:jc w:val="center"/>
      </w:pPr>
      <w:r>
        <w:rPr>
          <w:sz w:val="22"/>
        </w:rPr>
        <w:t>OR use C as the inverse of regularization.</w:t>
      </w:r>
    </w:p>
    <w:p w14:paraId="1A50DFBE" w14:textId="12141DC2" w:rsidR="0083346B" w:rsidRPr="004238C8" w:rsidRDefault="0083346B" w:rsidP="003775A9">
      <w:pPr>
        <w:spacing w:line="240" w:lineRule="auto"/>
      </w:pPr>
      <m:oMathPara>
        <m:oMath>
          <m:r>
            <w:rPr>
              <w:rFonts w:ascii="Cambria Math" w:hAnsi="Cambria Math"/>
            </w:rPr>
            <m:t>J=C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(0, 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2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</w:rPr>
                    <m:t>W</m:t>
                  </m:r>
                </m:e>
              </m:d>
            </m:e>
            <m:sup>
              <m:r>
                <w:rPr>
                  <w:rFonts w:ascii="Cambria Math" w:hAnsi="Cambria Math"/>
                  <w:sz w:val="22"/>
                </w:rPr>
                <m:t>2</m:t>
              </m:r>
            </m:sup>
          </m:sSup>
        </m:oMath>
      </m:oMathPara>
    </w:p>
    <w:p w14:paraId="732CD76A" w14:textId="72423E1E" w:rsidR="0083346B" w:rsidRDefault="004238C8" w:rsidP="003775A9">
      <w:pPr>
        <w:spacing w:line="240" w:lineRule="auto"/>
      </w:pPr>
      <w:r>
        <w:t xml:space="preserve">If </w:t>
      </w:r>
      <m:oMath>
        <m:r>
          <w:rPr>
            <w:rFonts w:ascii="Cambria Math" w:hAnsi="Cambria Math"/>
          </w:rPr>
          <m:t>y∙f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≥1</m:t>
        </m:r>
      </m:oMath>
      <w:r>
        <w:t>:</w:t>
      </w:r>
    </w:p>
    <w:p w14:paraId="2F3042E2" w14:textId="1DA1E086" w:rsidR="004238C8" w:rsidRPr="004238C8" w:rsidRDefault="00AB0C9B" w:rsidP="003775A9">
      <w:pPr>
        <w:spacing w:line="240" w:lineRule="auto"/>
        <w:rPr>
          <w:sz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2"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</w:rPr>
                    <m:t>W</m:t>
                  </m:r>
                </m:e>
              </m:d>
            </m:e>
            <m:sup>
              <m:r>
                <w:rPr>
                  <w:rFonts w:ascii="Cambria Math" w:hAnsi="Cambria Math"/>
                  <w:sz w:val="22"/>
                </w:rPr>
                <m:t>2</m:t>
              </m:r>
            </m:sup>
          </m:sSup>
        </m:oMath>
      </m:oMathPara>
    </w:p>
    <w:p w14:paraId="1B811445" w14:textId="7355403D" w:rsidR="004238C8" w:rsidRPr="004238C8" w:rsidRDefault="004238C8" w:rsidP="003775A9">
      <w:pPr>
        <w:spacing w:line="240" w:lineRule="auto"/>
        <w:rPr>
          <w:sz w:val="22"/>
        </w:rPr>
      </w:pPr>
      <w:r>
        <w:rPr>
          <w:sz w:val="22"/>
        </w:rPr>
        <w:t>else:</w:t>
      </w:r>
    </w:p>
    <w:p w14:paraId="61F48DE5" w14:textId="2838BC06" w:rsidR="004238C8" w:rsidRPr="004238C8" w:rsidRDefault="00AB0C9B" w:rsidP="0022401E">
      <w:pPr>
        <w:spacing w:line="240" w:lineRule="auto"/>
        <w:rPr>
          <w:sz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2"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</w:rPr>
                    <m:t>W</m:t>
                  </m:r>
                </m:e>
              </m:d>
            </m:e>
            <m:sup>
              <m:r>
                <w:rPr>
                  <w:rFonts w:ascii="Cambria Math" w:hAnsi="Cambria Math"/>
                  <w:sz w:val="22"/>
                </w:rPr>
                <m:t>2</m:t>
              </m:r>
            </m:sup>
          </m:sSup>
          <m:r>
            <m:rPr>
              <m:sty m:val="p"/>
            </m:rPr>
            <w:rPr>
              <w:sz w:val="22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  <w:sz w:val="22"/>
            </w:rPr>
            <m:t>=</m:t>
          </m:r>
          <m:r>
            <w:rPr>
              <w:rFonts w:ascii="Cambria Math" w:hAnsi="Cambria Math"/>
            </w:rPr>
            <m:t>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X∙W+b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2"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</w:rPr>
                    <m:t>W</m:t>
                  </m:r>
                </m:e>
              </m:d>
            </m:e>
            <m:sup>
              <m:r>
                <w:rPr>
                  <w:rFonts w:ascii="Cambria Math" w:hAnsi="Cambria Math"/>
                  <w:sz w:val="22"/>
                </w:rPr>
                <m:t>2</m:t>
              </m:r>
            </m:sup>
          </m:sSup>
        </m:oMath>
      </m:oMathPara>
    </w:p>
    <w:p w14:paraId="725602ED" w14:textId="76F3DFFE" w:rsidR="004238C8" w:rsidRDefault="004238C8" w:rsidP="003775A9">
      <w:pPr>
        <w:pStyle w:val="Heading2"/>
        <w:spacing w:line="240" w:lineRule="auto"/>
      </w:pPr>
      <w:r>
        <w:lastRenderedPageBreak/>
        <w:t>Derivatives (gradients)</w:t>
      </w:r>
    </w:p>
    <w:p w14:paraId="1F9D482F" w14:textId="77777777" w:rsidR="004238C8" w:rsidRDefault="004238C8" w:rsidP="003775A9">
      <w:pPr>
        <w:spacing w:line="240" w:lineRule="auto"/>
      </w:pPr>
      <w:r>
        <w:t xml:space="preserve">If </w:t>
      </w:r>
      <m:oMath>
        <m:r>
          <w:rPr>
            <w:rFonts w:ascii="Cambria Math" w:hAnsi="Cambria Math"/>
          </w:rPr>
          <m:t>y∙f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≥1</m:t>
        </m:r>
      </m:oMath>
      <w:r>
        <w:t>:</w:t>
      </w:r>
    </w:p>
    <w:p w14:paraId="6FE6F17D" w14:textId="507E625A" w:rsidR="004238C8" w:rsidRPr="000465DB" w:rsidRDefault="00AB0C9B" w:rsidP="003775A9">
      <w:pPr>
        <w:spacing w:line="240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∂J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0C988EB0" w14:textId="5BD6BAFE" w:rsidR="000465DB" w:rsidRPr="000465DB" w:rsidRDefault="00AB0C9B" w:rsidP="003775A9">
      <w:pPr>
        <w:spacing w:line="240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∂J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∂b</m:t>
              </m:r>
            </m:den>
          </m:f>
          <m:r>
            <w:rPr>
              <w:rFonts w:ascii="Cambria Math" w:hAnsi="Cambria Math"/>
            </w:rPr>
            <m:t>=0</m:t>
          </m:r>
        </m:oMath>
      </m:oMathPara>
    </w:p>
    <w:p w14:paraId="1B8FF987" w14:textId="77777777" w:rsidR="000465DB" w:rsidRPr="004238C8" w:rsidRDefault="000465DB" w:rsidP="003775A9">
      <w:pPr>
        <w:spacing w:line="240" w:lineRule="auto"/>
        <w:rPr>
          <w:sz w:val="22"/>
        </w:rPr>
      </w:pPr>
    </w:p>
    <w:p w14:paraId="09CB2E04" w14:textId="77777777" w:rsidR="004238C8" w:rsidRPr="004238C8" w:rsidRDefault="004238C8" w:rsidP="003775A9">
      <w:pPr>
        <w:spacing w:line="240" w:lineRule="auto"/>
        <w:rPr>
          <w:sz w:val="22"/>
        </w:rPr>
      </w:pPr>
      <w:r>
        <w:rPr>
          <w:sz w:val="22"/>
        </w:rPr>
        <w:t>else:</w:t>
      </w:r>
    </w:p>
    <w:p w14:paraId="52B10E9E" w14:textId="026835E7" w:rsidR="004238C8" w:rsidRPr="00E06196" w:rsidRDefault="00AB0C9B" w:rsidP="003775A9">
      <w:pPr>
        <w:spacing w:line="240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∂J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46E79956" w14:textId="5C61FACE" w:rsidR="0058048C" w:rsidRDefault="00AB0C9B" w:rsidP="003775A9">
      <w:pPr>
        <w:spacing w:line="240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∂J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∂b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-y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6975AEA3" w14:textId="1A61EC30" w:rsidR="003775A9" w:rsidRDefault="002D1590" w:rsidP="003775A9">
      <w:pPr>
        <w:spacing w:line="240" w:lineRule="auto"/>
        <w:jc w:val="center"/>
      </w:pPr>
      <w:r w:rsidRPr="002D1590">
        <w:drawing>
          <wp:inline distT="0" distB="0" distL="0" distR="0" wp14:anchorId="39AEB764" wp14:editId="4163164E">
            <wp:extent cx="5943600" cy="36614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64EE" w14:textId="77777777" w:rsidR="00A576BE" w:rsidRDefault="003775A9" w:rsidP="003775A9">
      <w:pPr>
        <w:spacing w:line="240" w:lineRule="auto"/>
        <w:jc w:val="both"/>
      </w:pPr>
      <w:r>
        <w:t>The cost</w:t>
      </w:r>
      <w:r>
        <w:rPr>
          <w:vertAlign w:val="subscript"/>
        </w:rPr>
        <w:t>1</w:t>
      </w:r>
      <w:r w:rsidRPr="003775A9">
        <w:t xml:space="preserve"> </w:t>
      </w:r>
      <w:r>
        <w:t>is the hinge loss</w:t>
      </w:r>
      <w:r>
        <w:t xml:space="preserve"> when y = 1 here, while</w:t>
      </w:r>
      <w:r>
        <w:t xml:space="preserve"> </w:t>
      </w:r>
      <w:r>
        <w:t>the cost</w:t>
      </w:r>
      <w:r>
        <w:rPr>
          <w:vertAlign w:val="subscript"/>
        </w:rPr>
        <w:t>0</w:t>
      </w:r>
      <w:r w:rsidRPr="003775A9">
        <w:t xml:space="preserve"> </w:t>
      </w:r>
      <w:r>
        <w:t>is the hinge loss when y = 0 here</w:t>
      </w:r>
      <w:r w:rsidR="002C5CF7">
        <w:t>.</w:t>
      </w:r>
    </w:p>
    <w:p w14:paraId="0A07D82C" w14:textId="419D1798" w:rsidR="00A576BE" w:rsidRDefault="00A576BE" w:rsidP="00A576BE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A59E7F6" wp14:editId="0115C56B">
            <wp:extent cx="3899512" cy="1643676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19" b="4480"/>
                    <a:stretch/>
                  </pic:blipFill>
                  <pic:spPr bwMode="auto">
                    <a:xfrm>
                      <a:off x="0" y="0"/>
                      <a:ext cx="3941580" cy="166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B175A" w14:textId="0C6EB7AD" w:rsidR="006B7001" w:rsidRDefault="006B7001" w:rsidP="005A7E33">
      <w:pPr>
        <w:spacing w:line="240" w:lineRule="auto"/>
        <w:jc w:val="both"/>
      </w:pPr>
      <w:hyperlink r:id="rId12" w:history="1">
        <w:r w:rsidRPr="006B4E6C">
          <w:rPr>
            <w:rStyle w:val="Hyperlink"/>
          </w:rPr>
          <w:t>https://medium.com/srm-mic/demystifying-support-vector-machine-from-scratch-edaaaba4bda</w:t>
        </w:r>
      </w:hyperlink>
    </w:p>
    <w:p w14:paraId="317B24B7" w14:textId="722EEA27" w:rsidR="003775A9" w:rsidRDefault="002C5CF7" w:rsidP="00A576BE">
      <w:pPr>
        <w:spacing w:line="240" w:lineRule="auto"/>
        <w:jc w:val="both"/>
      </w:pPr>
      <w:r>
        <w:t>These can</w:t>
      </w:r>
      <w:r w:rsidR="00342931">
        <w:t xml:space="preserve"> be</w:t>
      </w:r>
      <w:r>
        <w:t xml:space="preserve"> </w:t>
      </w:r>
      <w:r w:rsidRPr="00342931">
        <w:rPr>
          <w:b/>
          <w:bCs/>
        </w:rPr>
        <w:t>simplified</w:t>
      </w:r>
      <w:r>
        <w:t xml:space="preserve"> by changing y to -1 instead of 0, as shown in the equations </w:t>
      </w:r>
      <w:r w:rsidR="001346A4">
        <w:t>earlier</w:t>
      </w:r>
      <w:r>
        <w:t>.</w:t>
      </w:r>
    </w:p>
    <w:p w14:paraId="4CA572C3" w14:textId="03D8DBF6" w:rsidR="0058048C" w:rsidRDefault="0058048C" w:rsidP="003775A9">
      <w:pPr>
        <w:spacing w:line="240" w:lineRule="auto"/>
      </w:pPr>
      <w:r w:rsidRPr="00F52F9D">
        <w:rPr>
          <w:noProof/>
        </w:rPr>
        <w:drawing>
          <wp:inline distT="0" distB="0" distL="0" distR="0" wp14:anchorId="1B371959" wp14:editId="2337B780">
            <wp:extent cx="5943600" cy="3604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b="1192"/>
                    <a:stretch/>
                  </pic:blipFill>
                  <pic:spPr bwMode="auto"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0ECEA" w14:textId="3AB118D9" w:rsidR="00F52F9D" w:rsidRDefault="00152AA5" w:rsidP="003775A9">
      <w:pPr>
        <w:spacing w:line="240" w:lineRule="auto"/>
      </w:pPr>
      <w:r w:rsidRPr="00152AA5">
        <w:rPr>
          <w:noProof/>
        </w:rPr>
        <w:lastRenderedPageBreak/>
        <w:drawing>
          <wp:inline distT="0" distB="0" distL="0" distR="0" wp14:anchorId="31C82AB1" wp14:editId="3C2022A3">
            <wp:extent cx="5943600" cy="3583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0A02" w14:textId="77777777" w:rsidR="0058048C" w:rsidRDefault="0058048C" w:rsidP="003775A9">
      <w:pPr>
        <w:spacing w:line="240" w:lineRule="auto"/>
      </w:pPr>
    </w:p>
    <w:p w14:paraId="6995B413" w14:textId="77777777" w:rsidR="00152AA5" w:rsidRDefault="00152AA5" w:rsidP="003775A9">
      <w:pPr>
        <w:spacing w:line="240" w:lineRule="auto"/>
      </w:pPr>
      <w:r>
        <w:br w:type="page"/>
      </w:r>
    </w:p>
    <w:p w14:paraId="4D419EB4" w14:textId="284FE042" w:rsidR="00152AA5" w:rsidRDefault="00AB0C9B" w:rsidP="003775A9">
      <w:pPr>
        <w:spacing w:line="240" w:lineRule="auto"/>
      </w:pPr>
      <w:hyperlink r:id="rId15" w:history="1">
        <w:r w:rsidR="00152AA5" w:rsidRPr="00B770FA">
          <w:rPr>
            <w:rStyle w:val="Hyperlink"/>
          </w:rPr>
          <w:t>https://www.coursera.org/learn/machine-learning/lecture/sKQoJ/using-an-svm</w:t>
        </w:r>
      </w:hyperlink>
    </w:p>
    <w:p w14:paraId="00C4FA03" w14:textId="144B2FE5" w:rsidR="00152AA5" w:rsidRDefault="00152AA5" w:rsidP="003775A9">
      <w:pPr>
        <w:spacing w:line="240" w:lineRule="auto"/>
      </w:pPr>
      <w:r w:rsidRPr="00152AA5">
        <w:rPr>
          <w:noProof/>
        </w:rPr>
        <w:drawing>
          <wp:inline distT="0" distB="0" distL="0" distR="0" wp14:anchorId="60F34429" wp14:editId="28B0737C">
            <wp:extent cx="5943600" cy="361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217C" w14:textId="363CEB0A" w:rsidR="00152AA5" w:rsidRDefault="00152AA5" w:rsidP="003775A9">
      <w:pPr>
        <w:spacing w:line="240" w:lineRule="auto"/>
      </w:pPr>
    </w:p>
    <w:sectPr w:rsidR="00152A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F9D"/>
    <w:rsid w:val="00041BFA"/>
    <w:rsid w:val="000465DB"/>
    <w:rsid w:val="000A1EB4"/>
    <w:rsid w:val="000D7F37"/>
    <w:rsid w:val="001346A4"/>
    <w:rsid w:val="00152AA5"/>
    <w:rsid w:val="001C579F"/>
    <w:rsid w:val="0021583E"/>
    <w:rsid w:val="00221E20"/>
    <w:rsid w:val="0022401E"/>
    <w:rsid w:val="002A58CE"/>
    <w:rsid w:val="002C5CF7"/>
    <w:rsid w:val="002D1590"/>
    <w:rsid w:val="00327268"/>
    <w:rsid w:val="00342931"/>
    <w:rsid w:val="003775A9"/>
    <w:rsid w:val="003961C8"/>
    <w:rsid w:val="004238C8"/>
    <w:rsid w:val="0049454D"/>
    <w:rsid w:val="004B72DC"/>
    <w:rsid w:val="004D1032"/>
    <w:rsid w:val="004D67EB"/>
    <w:rsid w:val="004F2153"/>
    <w:rsid w:val="004F273A"/>
    <w:rsid w:val="0055722F"/>
    <w:rsid w:val="005642B1"/>
    <w:rsid w:val="0058048C"/>
    <w:rsid w:val="005A7E33"/>
    <w:rsid w:val="00630FD6"/>
    <w:rsid w:val="0063625D"/>
    <w:rsid w:val="006B7001"/>
    <w:rsid w:val="0074146B"/>
    <w:rsid w:val="007C61C3"/>
    <w:rsid w:val="007F1946"/>
    <w:rsid w:val="0083346B"/>
    <w:rsid w:val="008A5BEA"/>
    <w:rsid w:val="00963C04"/>
    <w:rsid w:val="009B11F0"/>
    <w:rsid w:val="00A26570"/>
    <w:rsid w:val="00A54FBA"/>
    <w:rsid w:val="00A576BE"/>
    <w:rsid w:val="00AB0C9B"/>
    <w:rsid w:val="00B24AB4"/>
    <w:rsid w:val="00B917A2"/>
    <w:rsid w:val="00C21222"/>
    <w:rsid w:val="00C264E8"/>
    <w:rsid w:val="00DC0CF1"/>
    <w:rsid w:val="00E06196"/>
    <w:rsid w:val="00E16527"/>
    <w:rsid w:val="00E21895"/>
    <w:rsid w:val="00E3674D"/>
    <w:rsid w:val="00E524C9"/>
    <w:rsid w:val="00E67B21"/>
    <w:rsid w:val="00F52F9D"/>
    <w:rsid w:val="00F66E48"/>
    <w:rsid w:val="00F73D87"/>
    <w:rsid w:val="00F90E4E"/>
    <w:rsid w:val="00FD3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8A71D"/>
  <w15:chartTrackingRefBased/>
  <w15:docId w15:val="{D08B2F4E-AF7C-4CF2-A345-D52D6A69A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EB4"/>
    <w:pPr>
      <w:spacing w:before="12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1EB4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1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2A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2AA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D67EB"/>
    <w:rPr>
      <w:color w:val="808080"/>
    </w:rPr>
  </w:style>
  <w:style w:type="paragraph" w:styleId="NoSpacing">
    <w:name w:val="No Spacing"/>
    <w:uiPriority w:val="1"/>
    <w:qFormat/>
    <w:rsid w:val="000A1EB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A1E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1E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2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medium.com/srm-mic/demystifying-support-vector-machine-from-scratch-edaaaba4bda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www.coursera.org/learn/machine-learning/lecture/sKQoJ/using-an-svm" TargetMode="External"/><Relationship Id="rId10" Type="http://schemas.openxmlformats.org/officeDocument/2006/relationships/image" Target="media/image6.png"/><Relationship Id="rId4" Type="http://schemas.openxmlformats.org/officeDocument/2006/relationships/hyperlink" Target="https://medium.com/srm-mic/demystifying-support-vector-machine-from-scratch-edaaaba4bda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7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CHEN TUNG</dc:creator>
  <cp:keywords/>
  <dc:description/>
  <cp:lastModifiedBy>TAN CHEN TUNG</cp:lastModifiedBy>
  <cp:revision>46</cp:revision>
  <dcterms:created xsi:type="dcterms:W3CDTF">2021-06-25T08:24:00Z</dcterms:created>
  <dcterms:modified xsi:type="dcterms:W3CDTF">2021-06-27T18:46:00Z</dcterms:modified>
</cp:coreProperties>
</file>