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廉洁文化宣传 · 云服务运维部门专题</w:t>
      </w:r>
    </w:p>
    <w:p>
      <w:r>
        <w:rPr>
          <w:b/>
        </w:rPr>
        <w:t>主题：具象化解读正负面清单，明确行为“红线”与“底线”</w:t>
      </w:r>
    </w:p>
    <w:p>
      <w:r>
        <w:t>主体视角：深圳联友科技有限公司 · 云服务运维部门</w:t>
      </w:r>
    </w:p>
    <w:p>
      <w:pPr>
        <w:pStyle w:val="Heading1"/>
      </w:pPr>
      <w:r>
        <w:t>第一部分：正反面案例清单</w:t>
      </w:r>
    </w:p>
    <w:p>
      <w:r>
        <w:t>说明：以下案例结合“云服务运维”岗位特点（特权账号、客户数据、机房与云资源、供应商采购、SLA与运维记录等）设计，可直接填入案例登记表。“填写人员”列由各案例填报人据实填写。</w:t>
      </w:r>
    </w:p>
    <w:p>
      <w:pPr>
        <w:pStyle w:val="Heading2"/>
      </w:pPr>
      <w:r>
        <w:t>反面案例（红线·底线）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案例内容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填写人员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利用超管/堡垒机权限私自导出客户业务库中的个人信息并出售给第三方</w:t>
            </w:r>
          </w:p>
        </w:tc>
        <w:tc>
          <w:tcPr>
            <w:tcW w:type="dxa" w:w="2160"/>
          </w:tcPr>
          <w:p>
            <w:r>
              <w:t>反面案例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红线：触碰数据安全与法律，涉嫌侵犯公民个人信息罪</w:t>
            </w:r>
          </w:p>
        </w:tc>
      </w:tr>
      <w:tr>
        <w:tc>
          <w:tcPr>
            <w:tcW w:type="dxa" w:w="2160"/>
          </w:tcPr>
          <w:p>
            <w:r>
              <w:t>在服务器、云资源、带宽采购中向供应商索要或收受回扣，选定报价虚高的供应商</w:t>
            </w:r>
          </w:p>
        </w:tc>
        <w:tc>
          <w:tcPr>
            <w:tcW w:type="dxa" w:w="2160"/>
          </w:tcPr>
          <w:p>
            <w:r>
              <w:t>反面案例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红线：利益输送，违反廉洁纪律与采购制度</w:t>
            </w:r>
          </w:p>
        </w:tc>
      </w:tr>
      <w:tr>
        <w:tc>
          <w:tcPr>
            <w:tcW w:type="dxa" w:w="2160"/>
          </w:tcPr>
          <w:p>
            <w:r>
              <w:t>利用机房闲置算力/服务器，私自部署挖矿程序或对外提供付费服务牟利</w:t>
            </w:r>
          </w:p>
        </w:tc>
        <w:tc>
          <w:tcPr>
            <w:tcW w:type="dxa" w:w="2160"/>
          </w:tcPr>
          <w:p>
            <w:r>
              <w:t>反面案例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红线：公器私用、侵占公司资源</w:t>
            </w:r>
          </w:p>
        </w:tc>
      </w:tr>
      <w:tr>
        <w:tc>
          <w:tcPr>
            <w:tcW w:type="dxa" w:w="2160"/>
          </w:tcPr>
          <w:p>
            <w:r>
              <w:t>接受供应商安排的宴请、境外旅游、购物卡及高档礼品</w:t>
            </w:r>
          </w:p>
        </w:tc>
        <w:tc>
          <w:tcPr>
            <w:tcW w:type="dxa" w:w="2160"/>
          </w:tcPr>
          <w:p>
            <w:r>
              <w:t>反面案例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底线：违反中央八项规定精神及公司廉洁规定</w:t>
            </w:r>
          </w:p>
        </w:tc>
      </w:tr>
      <w:tr>
        <w:tc>
          <w:tcPr>
            <w:tcW w:type="dxa" w:w="2160"/>
          </w:tcPr>
          <w:p>
            <w:r>
              <w:t>故障发生后篡改监控日志、伪造SLA可用率报告，隐瞒真实情况规避考核</w:t>
            </w:r>
          </w:p>
        </w:tc>
        <w:tc>
          <w:tcPr>
            <w:tcW w:type="dxa" w:w="2160"/>
          </w:tcPr>
          <w:p>
            <w:r>
              <w:t>反面案例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红线：弄虚作假、欺骗客户与公司</w:t>
            </w:r>
          </w:p>
        </w:tc>
      </w:tr>
      <w:tr>
        <w:tc>
          <w:tcPr>
            <w:tcW w:type="dxa" w:w="2160"/>
          </w:tcPr>
          <w:p>
            <w:r>
              <w:t>违规将生产环境特权账号出借给外包/无关人员，且操作不留痕</w:t>
            </w:r>
          </w:p>
        </w:tc>
        <w:tc>
          <w:tcPr>
            <w:tcW w:type="dxa" w:w="2160"/>
          </w:tcPr>
          <w:p>
            <w:r>
              <w:t>反面案例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底线：违反权限与变更管理制度，埋下重大安全隐患</w:t>
            </w:r>
          </w:p>
        </w:tc>
      </w:tr>
      <w:tr>
        <w:tc>
          <w:tcPr>
            <w:tcW w:type="dxa" w:w="2160"/>
          </w:tcPr>
          <w:p>
            <w:r>
              <w:t>为亲属企业或关系户开“绿色通道”，违规优先调配云资源、降价或减免费用</w:t>
            </w:r>
          </w:p>
        </w:tc>
        <w:tc>
          <w:tcPr>
            <w:tcW w:type="dxa" w:w="2160"/>
          </w:tcPr>
          <w:p>
            <w:r>
              <w:t>反面案例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红线：利益冲突、利益输送</w:t>
            </w:r>
          </w:p>
        </w:tc>
      </w:tr>
      <w:tr>
        <w:tc>
          <w:tcPr>
            <w:tcW w:type="dxa" w:w="2160"/>
          </w:tcPr>
          <w:p>
            <w:r>
              <w:t>借运维之便，在客户系统中私自植入后门或留存可越权访问的通道</w:t>
            </w:r>
          </w:p>
        </w:tc>
        <w:tc>
          <w:tcPr>
            <w:tcW w:type="dxa" w:w="2160"/>
          </w:tcPr>
          <w:p>
            <w:r>
              <w:t>反面案例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红线：严重违规违法，危害客户与公司信誉</w:t>
            </w:r>
          </w:p>
        </w:tc>
      </w:tr>
    </w:tbl>
    <w:p>
      <w:pPr>
        <w:pStyle w:val="Heading2"/>
      </w:pPr>
      <w:r>
        <w:t>正面案例（守红线·筑底线）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案例内容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填写人员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巡检中发现可越权访问客户数据的漏洞，第一时间封堵并上报，未私自留存任何数据</w:t>
            </w:r>
          </w:p>
        </w:tc>
        <w:tc>
          <w:tcPr>
            <w:tcW w:type="dxa" w:w="2160"/>
          </w:tcPr>
          <w:p>
            <w:r>
              <w:t>正面案例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守住数据红线、主动担责</w:t>
            </w:r>
          </w:p>
        </w:tc>
      </w:tr>
      <w:tr>
        <w:tc>
          <w:tcPr>
            <w:tcW w:type="dxa" w:w="2160"/>
          </w:tcPr>
          <w:p>
            <w:r>
              <w:t>面对供应商主动提出的“回扣/好处费”，当场拒绝并按规定向合规/纪检报备</w:t>
            </w:r>
          </w:p>
        </w:tc>
        <w:tc>
          <w:tcPr>
            <w:tcW w:type="dxa" w:w="2160"/>
          </w:tcPr>
          <w:p>
            <w:r>
              <w:t>正面案例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拒腐防变、主动报告</w:t>
            </w:r>
          </w:p>
        </w:tc>
      </w:tr>
      <w:tr>
        <w:tc>
          <w:tcPr>
            <w:tcW w:type="dxa" w:w="2160"/>
          </w:tcPr>
          <w:p>
            <w:r>
              <w:t>严格执行“最小权限”与账号定期审计，主动回收冗余、过期权限</w:t>
            </w:r>
          </w:p>
        </w:tc>
        <w:tc>
          <w:tcPr>
            <w:tcW w:type="dxa" w:w="2160"/>
          </w:tcPr>
          <w:p>
            <w:r>
              <w:t>正面案例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制度执行到位、源头防控</w:t>
            </w:r>
          </w:p>
        </w:tc>
      </w:tr>
      <w:tr>
        <w:tc>
          <w:tcPr>
            <w:tcW w:type="dxa" w:w="2160"/>
          </w:tcPr>
          <w:p>
            <w:r>
              <w:t>重大故障如实上报、主动认领责任、组织复盘整改，不隐瞒、不甩锅</w:t>
            </w:r>
          </w:p>
        </w:tc>
        <w:tc>
          <w:tcPr>
            <w:tcW w:type="dxa" w:w="2160"/>
          </w:tcPr>
          <w:p>
            <w:r>
              <w:t>正面案例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诚信担当</w:t>
            </w:r>
          </w:p>
        </w:tc>
      </w:tr>
      <w:tr>
        <w:tc>
          <w:tcPr>
            <w:tcW w:type="dxa" w:w="2160"/>
          </w:tcPr>
          <w:p>
            <w:r>
              <w:t>在云资源/硬件招采中坚持公开比选、阳光采购，全流程留痕可追溯</w:t>
            </w:r>
          </w:p>
        </w:tc>
        <w:tc>
          <w:tcPr>
            <w:tcW w:type="dxa" w:w="2160"/>
          </w:tcPr>
          <w:p>
            <w:r>
              <w:t>正面案例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公平公正、阳光透明</w:t>
            </w:r>
          </w:p>
        </w:tc>
      </w:tr>
      <w:tr>
        <w:tc>
          <w:tcPr>
            <w:tcW w:type="dxa" w:w="2160"/>
          </w:tcPr>
          <w:p>
            <w:r>
              <w:t>婉拒供应商宴请与礼品，将无法退回的礼品卡主动登记上交</w:t>
            </w:r>
          </w:p>
        </w:tc>
        <w:tc>
          <w:tcPr>
            <w:tcW w:type="dxa" w:w="2160"/>
          </w:tcPr>
          <w:p>
            <w:r>
              <w:t>正面案例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严守底线、清正自律</w:t>
            </w:r>
          </w:p>
        </w:tc>
      </w:tr>
      <w:tr>
        <w:tc>
          <w:tcPr>
            <w:tcW w:type="dxa" w:w="2160"/>
          </w:tcPr>
          <w:p>
            <w:r>
              <w:t>发现同事违规出借账号，及时劝阻并通过正规渠道反映</w:t>
            </w:r>
          </w:p>
        </w:tc>
        <w:tc>
          <w:tcPr>
            <w:tcW w:type="dxa" w:w="2160"/>
          </w:tcPr>
          <w:p>
            <w:r>
              <w:t>正面案例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相互监督、共筑防线</w:t>
            </w:r>
          </w:p>
        </w:tc>
      </w:tr>
    </w:tbl>
    <w:p>
      <w:r>
        <w:br w:type="page"/>
      </w:r>
    </w:p>
    <w:p>
      <w:pPr>
        <w:pStyle w:val="Heading1"/>
      </w:pPr>
      <w:r>
        <w:t>第二部分：AI 短视频剧本</w:t>
      </w:r>
    </w:p>
    <w:p>
      <w:r>
        <w:rPr>
          <w:b/>
        </w:rPr>
        <w:t>片名（暂定）：《云上有界》——红线不可越，底线必须守</w:t>
      </w:r>
    </w:p>
    <w:p>
      <w:r>
        <w:t>时长：约 2 分 30 秒 ｜ 形式：AI 生成画面 + 实景质感 + 旁白解说 + 字幕</w:t>
      </w:r>
    </w:p>
    <w:p>
      <w:r>
        <w:t>核心创意：将抽象的“红线/底线”具象为机房与云端中一道发光的“光线”。主角云服务运维工程师在一个个真实场景里面对选择——脚步逼近红线则警报泛红，守住底线则光线转为安心的蓝绿。每个反面动作配“✗＋红线”角标，正面动作配“✓＋蓝绿”角标，呼应“正负面清单”。</w:t>
      </w:r>
    </w:p>
    <w:p>
      <w:pPr>
        <w:pStyle w:val="Heading2"/>
      </w:pPr>
      <w:r>
        <w:t>分镜头脚本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镜号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画面描述（AI 生成提示词参考）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景别/运镜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旁白 / 台词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字幕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音效/BGM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0-10s</w:t>
            </w:r>
          </w:p>
        </w:tc>
        <w:tc>
          <w:tcPr>
            <w:tcW w:type="dxa" w:w="1234"/>
          </w:tcPr>
          <w:p>
            <w:r>
              <w:t>深夜数据中心，成排服务器机柜，指示灯如星河闪烁；身穿“云服务运维部”工牌的工程师走入走廊，地面浮现一道发光的线</w:t>
            </w:r>
          </w:p>
        </w:tc>
        <w:tc>
          <w:tcPr>
            <w:tcW w:type="dxa" w:w="1234"/>
          </w:tcPr>
          <w:p>
            <w:r>
              <w:t>大远景推近</w:t>
            </w:r>
          </w:p>
        </w:tc>
        <w:tc>
          <w:tcPr>
            <w:tcW w:type="dxa" w:w="1234"/>
          </w:tcPr>
          <w:p>
            <w:r>
              <w:t>（旁白）“在云端，看不见的地方，有一条线。”</w:t>
            </w:r>
          </w:p>
        </w:tc>
        <w:tc>
          <w:tcPr>
            <w:tcW w:type="dxa" w:w="1234"/>
          </w:tcPr>
          <w:p>
            <w:r>
              <w:t>云之上，有界</w:t>
            </w:r>
          </w:p>
        </w:tc>
        <w:tc>
          <w:tcPr>
            <w:tcW w:type="dxa" w:w="1234"/>
          </w:tcPr>
          <w:p>
            <w:r>
              <w:t>低沉电子环境音渐入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10-20s</w:t>
            </w:r>
          </w:p>
        </w:tc>
        <w:tc>
          <w:tcPr>
            <w:tcW w:type="dxa" w:w="1234"/>
          </w:tcPr>
          <w:p>
            <w:r>
              <w:t>特写：地面光线分裂为两道——炽红的“红线”与稳重的蓝绿“底线”</w:t>
            </w:r>
          </w:p>
        </w:tc>
        <w:tc>
          <w:tcPr>
            <w:tcW w:type="dxa" w:w="1234"/>
          </w:tcPr>
          <w:p>
            <w:r>
              <w:t>特写</w:t>
            </w:r>
          </w:p>
        </w:tc>
        <w:tc>
          <w:tcPr>
            <w:tcW w:type="dxa" w:w="1234"/>
          </w:tcPr>
          <w:p>
            <w:r>
              <w:t>（旁白）“一条是红线，触碰即违纪违法；一条是底线，失守便满盘皆输。”</w:t>
            </w:r>
          </w:p>
        </w:tc>
        <w:tc>
          <w:tcPr>
            <w:tcW w:type="dxa" w:w="1234"/>
          </w:tcPr>
          <w:p>
            <w:r>
              <w:t>红线·不可越 ｜ 底线·必须守</w:t>
            </w:r>
          </w:p>
        </w:tc>
        <w:tc>
          <w:tcPr>
            <w:tcW w:type="dxa" w:w="1234"/>
          </w:tcPr>
          <w:p>
            <w:r>
              <w:t>心跳般低频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20-35s</w:t>
            </w:r>
          </w:p>
        </w:tc>
        <w:tc>
          <w:tcPr>
            <w:tcW w:type="dxa" w:w="1234"/>
          </w:tcPr>
          <w:p>
            <w:r>
              <w:t>工程师在终端前，弹出“客户数据库导出”窗口，手机收到陌生人高价收购信息的短信；红线骤然逼近、泛红、警报闪烁</w:t>
            </w:r>
          </w:p>
        </w:tc>
        <w:tc>
          <w:tcPr>
            <w:tcW w:type="dxa" w:w="1234"/>
          </w:tcPr>
          <w:p>
            <w:r>
              <w:t>中景＋屏幕特写</w:t>
            </w:r>
          </w:p>
        </w:tc>
        <w:tc>
          <w:tcPr>
            <w:tcW w:type="dxa" w:w="1234"/>
          </w:tcPr>
          <w:p>
            <w:r>
              <w:t>（旁白）“私自导出客户数据，换一时之利……”</w:t>
            </w:r>
          </w:p>
        </w:tc>
        <w:tc>
          <w:tcPr>
            <w:tcW w:type="dxa" w:w="1234"/>
          </w:tcPr>
          <w:p>
            <w:r>
              <w:t>✗ 私自导出/倒卖客户数据＝红线</w:t>
            </w:r>
          </w:p>
        </w:tc>
        <w:tc>
          <w:tcPr>
            <w:tcW w:type="dxa" w:w="1234"/>
          </w:tcPr>
          <w:p>
            <w:r>
              <w:t>警报音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35-45s</w:t>
            </w:r>
          </w:p>
        </w:tc>
        <w:tc>
          <w:tcPr>
            <w:tcW w:type="dxa" w:w="1234"/>
          </w:tcPr>
          <w:p>
            <w:r>
              <w:t>工程师停手、关闭窗口、删除短信，红线退回原位、由红转蓝绿</w:t>
            </w:r>
          </w:p>
        </w:tc>
        <w:tc>
          <w:tcPr>
            <w:tcW w:type="dxa" w:w="1234"/>
          </w:tcPr>
          <w:p>
            <w:r>
              <w:t>近景</w:t>
            </w:r>
          </w:p>
        </w:tc>
        <w:tc>
          <w:tcPr>
            <w:tcW w:type="dxa" w:w="1234"/>
          </w:tcPr>
          <w:p>
            <w:r>
              <w:t>（工程师 OS）“客户的数据，是托付，不是筹码。”</w:t>
            </w:r>
          </w:p>
        </w:tc>
        <w:tc>
          <w:tcPr>
            <w:tcW w:type="dxa" w:w="1234"/>
          </w:tcPr>
          <w:p>
            <w:r>
              <w:t>守住数据红线</w:t>
            </w:r>
          </w:p>
        </w:tc>
        <w:tc>
          <w:tcPr>
            <w:tcW w:type="dxa" w:w="1234"/>
          </w:tcPr>
          <w:p>
            <w:r>
              <w:t>警报消退、舒缓音起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45-60s</w:t>
            </w:r>
          </w:p>
        </w:tc>
        <w:tc>
          <w:tcPr>
            <w:tcW w:type="dxa" w:w="1234"/>
          </w:tcPr>
          <w:p>
            <w:r>
              <w:t>供应商递上装有购物卡的礼盒与境外旅游邀请；画面右下出现“回扣”“宴请”“礼品卡”标签</w:t>
            </w:r>
          </w:p>
        </w:tc>
        <w:tc>
          <w:tcPr>
            <w:tcW w:type="dxa" w:w="1234"/>
          </w:tcPr>
          <w:p>
            <w:r>
              <w:t>中景</w:t>
            </w:r>
          </w:p>
        </w:tc>
        <w:tc>
          <w:tcPr>
            <w:tcW w:type="dxa" w:w="1234"/>
          </w:tcPr>
          <w:p>
            <w:r>
              <w:t>（供应商）“这点心意，采购的事多关照。”</w:t>
            </w:r>
          </w:p>
        </w:tc>
        <w:tc>
          <w:tcPr>
            <w:tcW w:type="dxa" w:w="1234"/>
          </w:tcPr>
          <w:p>
            <w:r>
              <w:t>✗ 收回扣/收礼品/接受宴请＝越线</w:t>
            </w:r>
          </w:p>
        </w:tc>
        <w:tc>
          <w:tcPr>
            <w:tcW w:type="dxa" w:w="1234"/>
          </w:tcPr>
          <w:p>
            <w:r>
              <w:t>暧昧轻佻音效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60-72s</w:t>
            </w:r>
          </w:p>
        </w:tc>
        <w:tc>
          <w:tcPr>
            <w:tcW w:type="dxa" w:w="1234"/>
          </w:tcPr>
          <w:p>
            <w:r>
              <w:t>工程师双手推回礼盒，转身打开合规报备系统如实登记</w:t>
            </w:r>
          </w:p>
        </w:tc>
        <w:tc>
          <w:tcPr>
            <w:tcW w:type="dxa" w:w="1234"/>
          </w:tcPr>
          <w:p>
            <w:r>
              <w:t>中近景</w:t>
            </w:r>
          </w:p>
        </w:tc>
        <w:tc>
          <w:tcPr>
            <w:tcW w:type="dxa" w:w="1234"/>
          </w:tcPr>
          <w:p>
            <w:r>
              <w:t>（工程师）“谢谢，规矩比人情大。”（旁白）“阳光采购，公私分明。”</w:t>
            </w:r>
          </w:p>
        </w:tc>
        <w:tc>
          <w:tcPr>
            <w:tcW w:type="dxa" w:w="1234"/>
          </w:tcPr>
          <w:p>
            <w:r>
              <w:t>拒收回扣 · 主动报备</w:t>
            </w:r>
          </w:p>
        </w:tc>
        <w:tc>
          <w:tcPr>
            <w:tcW w:type="dxa" w:w="1234"/>
          </w:tcPr>
          <w:p>
            <w:r>
              <w:t>正向提示音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72-88s</w:t>
            </w:r>
          </w:p>
        </w:tc>
        <w:tc>
          <w:tcPr>
            <w:tcW w:type="dxa" w:w="1234"/>
          </w:tcPr>
          <w:p>
            <w:r>
              <w:t>系统故障告警，工程师面对“篡改日志、美化SLA”的诱惑；监控曲线被一只手试图拖动</w:t>
            </w:r>
          </w:p>
        </w:tc>
        <w:tc>
          <w:tcPr>
            <w:tcW w:type="dxa" w:w="1234"/>
          </w:tcPr>
          <w:p>
            <w:r>
              <w:t>屏幕特写</w:t>
            </w:r>
          </w:p>
        </w:tc>
        <w:tc>
          <w:tcPr>
            <w:tcW w:type="dxa" w:w="1234"/>
          </w:tcPr>
          <w:p>
            <w:r>
              <w:t>（旁白）“出了问题，是遮掩，还是面对？”</w:t>
            </w:r>
          </w:p>
        </w:tc>
        <w:tc>
          <w:tcPr>
            <w:tcW w:type="dxa" w:w="1234"/>
          </w:tcPr>
          <w:p>
            <w:r>
              <w:t>✗ 篡改日志/伪造SLA＝弄虚作假</w:t>
            </w:r>
          </w:p>
        </w:tc>
        <w:tc>
          <w:tcPr>
            <w:tcW w:type="dxa" w:w="1234"/>
          </w:tcPr>
          <w:p>
            <w:r>
              <w:t>紧张鼓点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88-100s</w:t>
            </w:r>
          </w:p>
        </w:tc>
        <w:tc>
          <w:tcPr>
            <w:tcW w:type="dxa" w:w="1234"/>
          </w:tcPr>
          <w:p>
            <w:r>
              <w:t>工程师如实上报故障、组织团队复盘，白板上写下整改项</w:t>
            </w:r>
          </w:p>
        </w:tc>
        <w:tc>
          <w:tcPr>
            <w:tcW w:type="dxa" w:w="1234"/>
          </w:tcPr>
          <w:p>
            <w:r>
              <w:t>中景群像</w:t>
            </w:r>
          </w:p>
        </w:tc>
        <w:tc>
          <w:tcPr>
            <w:tcW w:type="dxa" w:w="1234"/>
          </w:tcPr>
          <w:p>
            <w:r>
              <w:t>（工程师）“如实上报，才有真正的可靠。”</w:t>
            </w:r>
          </w:p>
        </w:tc>
        <w:tc>
          <w:tcPr>
            <w:tcW w:type="dxa" w:w="1234"/>
          </w:tcPr>
          <w:p>
            <w:r>
              <w:t>诚信担当 · 不隐瞒不甩锅</w:t>
            </w:r>
          </w:p>
        </w:tc>
        <w:tc>
          <w:tcPr>
            <w:tcW w:type="dxa" w:w="1234"/>
          </w:tcPr>
          <w:p>
            <w:r>
              <w:t>鼓点转明亮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100-115s</w:t>
            </w:r>
          </w:p>
        </w:tc>
        <w:tc>
          <w:tcPr>
            <w:tcW w:type="dxa" w:w="1234"/>
          </w:tcPr>
          <w:p>
            <w:r>
              <w:t>正面蒙太奇：定期权限审计、回收冗余账号、公开比选供应商、最小权限上线——每个动作落下一个蓝绿“✓”</w:t>
            </w:r>
          </w:p>
        </w:tc>
        <w:tc>
          <w:tcPr>
            <w:tcW w:type="dxa" w:w="1234"/>
          </w:tcPr>
          <w:p>
            <w:r>
              <w:t>快切组接</w:t>
            </w:r>
          </w:p>
        </w:tc>
        <w:tc>
          <w:tcPr>
            <w:tcW w:type="dxa" w:w="1234"/>
          </w:tcPr>
          <w:p>
            <w:r>
              <w:t>（旁白）“守好每一次权限、每一笔采购、每一行日志。”</w:t>
            </w:r>
          </w:p>
        </w:tc>
        <w:tc>
          <w:tcPr>
            <w:tcW w:type="dxa" w:w="1234"/>
          </w:tcPr>
          <w:p>
            <w:r>
              <w:t>最小权限 ｜ 阳光采购 ｜ 全程留痕</w:t>
            </w:r>
          </w:p>
        </w:tc>
        <w:tc>
          <w:tcPr>
            <w:tcW w:type="dxa" w:w="1234"/>
          </w:tcPr>
          <w:p>
            <w:r>
              <w:t>上扬节奏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115-135s</w:t>
            </w:r>
          </w:p>
        </w:tc>
        <w:tc>
          <w:tcPr>
            <w:tcW w:type="dxa" w:w="1234"/>
          </w:tcPr>
          <w:p>
            <w:r>
              <w:t>工程师与团队并肩立于机房，脚下蓝绿底线连成一片光网，向上汇入“云”</w:t>
            </w:r>
          </w:p>
        </w:tc>
        <w:tc>
          <w:tcPr>
            <w:tcW w:type="dxa" w:w="1234"/>
          </w:tcPr>
          <w:p>
            <w:r>
              <w:t>大全景上摇</w:t>
            </w:r>
          </w:p>
        </w:tc>
        <w:tc>
          <w:tcPr>
            <w:tcW w:type="dxa" w:w="1234"/>
          </w:tcPr>
          <w:p>
            <w:r>
              <w:t>（旁白）“红线不可越，底线必须守。守住的，是客户的信任，也是我们自己。”</w:t>
            </w:r>
          </w:p>
        </w:tc>
        <w:tc>
          <w:tcPr>
            <w:tcW w:type="dxa" w:w="1234"/>
          </w:tcPr>
          <w:p>
            <w:r>
              <w:t>深圳联友科技 · 云服务运维部</w:t>
            </w:r>
          </w:p>
        </w:tc>
        <w:tc>
          <w:tcPr>
            <w:tcW w:type="dxa" w:w="1234"/>
          </w:tcPr>
          <w:p>
            <w:r>
              <w:t>BGM 高潮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135-150s</w:t>
            </w:r>
          </w:p>
        </w:tc>
        <w:tc>
          <w:tcPr>
            <w:tcW w:type="dxa" w:w="1234"/>
          </w:tcPr>
          <w:p>
            <w:r>
              <w:t>收尾定版：企业 LOGO＋主题口号，光网定格</w:t>
            </w:r>
          </w:p>
        </w:tc>
        <w:tc>
          <w:tcPr>
            <w:tcW w:type="dxa" w:w="1234"/>
          </w:tcPr>
          <w:p>
            <w:r>
              <w:t>定版画面</w:t>
            </w:r>
          </w:p>
        </w:tc>
        <w:tc>
          <w:tcPr>
            <w:tcW w:type="dxa" w:w="1234"/>
          </w:tcPr>
          <w:p>
            <w:r>
              <w:t>（旁白）“云上有界，廉洁同行。”</w:t>
            </w:r>
          </w:p>
        </w:tc>
        <w:tc>
          <w:tcPr>
            <w:tcW w:type="dxa" w:w="1234"/>
          </w:tcPr>
          <w:p>
            <w:r>
              <w:t>云上有界 · 廉洁同行</w:t>
            </w:r>
          </w:p>
        </w:tc>
        <w:tc>
          <w:tcPr>
            <w:tcW w:type="dxa" w:w="1234"/>
          </w:tcPr>
          <w:p>
            <w:r>
              <w:t>余音收束</w:t>
            </w:r>
          </w:p>
        </w:tc>
      </w:tr>
    </w:tbl>
    <w:p>
      <w:pPr>
        <w:pStyle w:val="Heading2"/>
      </w:pPr>
      <w:r>
        <w:t>配套要点</w:t>
      </w:r>
    </w:p>
    <w:p>
      <w:pPr>
        <w:pStyle w:val="ListBullet"/>
      </w:pPr>
      <w:r>
        <w:t>正负面清单可视化：片中每个反面动作均配“✗＋红线”角标，每个正面动作配“✓＋蓝绿”角标。</w:t>
      </w:r>
    </w:p>
    <w:p>
      <w:pPr>
        <w:pStyle w:val="ListBullet"/>
      </w:pPr>
      <w:r>
        <w:t>红线＝法纪不可逾越（数据倒卖、收受贿赂回扣、利益输送、弄虚作假、公器私用）。</w:t>
      </w:r>
    </w:p>
    <w:p>
      <w:pPr>
        <w:pStyle w:val="ListBullet"/>
      </w:pPr>
      <w:r>
        <w:t>底线＝职业操守与制度要求（拒收礼品宴请、严守权限审批、阳光采购、如实上报）。</w:t>
      </w:r>
    </w:p>
    <w:p>
      <w:pPr>
        <w:pStyle w:val="ListBullet"/>
      </w:pPr>
      <w:r>
        <w:t>可制作性：画面可由文生图/文生视频 AI（如可灵、即梦、Sora 类）按“提示词参考”生成，旁白可用 AI 配音，字幕与角标后期合成。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