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4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54.png" ContentType="image/png"/>
  <Override PartName="/word/media/rId5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создадим каталог для программ лабораторной работы №6. Перейдём в него и создадим в нём файл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128706"/>
            <wp:effectExtent b="0" l="0" r="0" t="0"/>
            <wp:docPr descr="Создание lab06 и файла lab6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lab06 и файла lab6-1.asm</w:t>
      </w:r>
    </w:p>
    <w:p>
      <w:pPr>
        <w:pStyle w:val="BodyText"/>
      </w:pPr>
      <w:r>
        <w:t xml:space="preserve">Файл создан.</w:t>
      </w:r>
    </w:p>
    <w:p>
      <w:pPr>
        <w:pStyle w:val="BodyText"/>
      </w:pPr>
      <w:r>
        <w:t xml:space="preserve">Введём в этот файл текст программы вывода значения регистра</w:t>
      </w:r>
      <w:r>
        <w:t xml:space="preserve"> </w:t>
      </w:r>
      <w:r>
        <w:rPr>
          <w:iCs/>
          <w:i/>
        </w:rPr>
        <w:t xml:space="preserve">eax</w:t>
      </w:r>
      <w:r>
        <w:t xml:space="preserve">, используя при этом функции из ранее загруженного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. С помощью командв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в регистры</w:t>
      </w:r>
      <w:r>
        <w:t xml:space="preserve"> </w:t>
      </w:r>
      <w:r>
        <w:rPr>
          <w:iCs/>
          <w:i/>
        </w:rPr>
        <w:t xml:space="preserve">eax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записываем символы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соответственно. Затем к значению в регистре</w:t>
      </w:r>
      <w:r>
        <w:t xml:space="preserve"> </w:t>
      </w:r>
      <w:r>
        <w:rPr>
          <w:iCs/>
          <w:i/>
        </w:rPr>
        <w:t xml:space="preserve">eax</w:t>
      </w:r>
      <w:r>
        <w:t xml:space="preserve"> </w:t>
      </w:r>
      <w:r>
        <w:t xml:space="preserve">прибавим значение регистра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add</w:t>
      </w:r>
      <w:r>
        <w:t xml:space="preserve">. Результат этого сложения должен записаться в регистр</w:t>
      </w:r>
      <w:r>
        <w:t xml:space="preserve"> </w:t>
      </w:r>
      <w:r>
        <w:rPr>
          <w:iCs/>
          <w:i/>
        </w:rPr>
        <w:t xml:space="preserve">eax</w:t>
      </w:r>
      <w:r>
        <w:t xml:space="preserve">. Выведем результат с помощью внешней функции</w:t>
      </w:r>
      <w:r>
        <w:t xml:space="preserve"> </w:t>
      </w:r>
      <w:r>
        <w:rPr>
          <w:iCs/>
          <w:i/>
        </w:rPr>
        <w:t xml:space="preserve">sprintLF</w:t>
      </w:r>
      <w:r>
        <w:t xml:space="preserve">, однако для её работы в регистр</w:t>
      </w:r>
      <w:r>
        <w:t xml:space="preserve"> </w:t>
      </w:r>
      <w:r>
        <w:rPr>
          <w:iCs/>
          <w:i/>
        </w:rPr>
        <w:t xml:space="preserve">eax</w:t>
      </w:r>
      <w:r>
        <w:t xml:space="preserve"> </w:t>
      </w:r>
      <w:r>
        <w:t xml:space="preserve">должен быть помещён адрес. Используем для этого дополнительную переменную</w:t>
      </w:r>
      <w:r>
        <w:t xml:space="preserve"> </w:t>
      </w:r>
      <w:r>
        <w:rPr>
          <w:iCs/>
          <w:i/>
        </w:rPr>
        <w:t xml:space="preserve">buf1</w:t>
      </w:r>
      <w:r>
        <w:t xml:space="preserve">, куда сначала запишем значение регистра, а затем адрес</w:t>
      </w:r>
      <w:r>
        <w:t xml:space="preserve"> </w:t>
      </w:r>
      <w:r>
        <w:rPr>
          <w:iCs/>
          <w:i/>
        </w:rPr>
        <w:t xml:space="preserve">buf1</w:t>
      </w:r>
      <w:r>
        <w:t xml:space="preserve"> </w:t>
      </w:r>
      <w:r>
        <w:t xml:space="preserve">поместим в</w:t>
      </w:r>
      <w:r>
        <w:t xml:space="preserve"> </w:t>
      </w:r>
      <w:r>
        <w:rPr>
          <w:iCs/>
          <w:i/>
        </w:rPr>
        <w:t xml:space="preserve">eax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796570"/>
            <wp:effectExtent b="0" l="0" r="0" t="0"/>
            <wp:docPr descr="Текст программы в файле lab6-1.asm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lab6-1.asm</w:t>
      </w:r>
    </w:p>
    <w:p>
      <w:pPr>
        <w:pStyle w:val="BodyText"/>
      </w:pPr>
      <w:r>
        <w:t xml:space="preserve">Видим, что текст сохранился в файле.</w:t>
      </w:r>
    </w:p>
    <w:p>
      <w:pPr>
        <w:pStyle w:val="BodyText"/>
      </w:pPr>
      <w:r>
        <w:t xml:space="preserve">Создадим исполняемый файл и запустим программу (рис. ??).</w:t>
      </w:r>
    </w:p>
    <w:p>
      <w:pPr>
        <w:pStyle w:val="CaptionedFigure"/>
      </w:pPr>
      <w:r>
        <w:drawing>
          <wp:inline>
            <wp:extent cx="3733800" cy="1038006"/>
            <wp:effectExtent b="0" l="0" r="0" t="0"/>
            <wp:docPr descr="Запуск исполняемого файла lab6-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lab6-1</w:t>
      </w:r>
    </w:p>
    <w:p>
      <w:pPr>
        <w:pStyle w:val="BodyText"/>
      </w:pPr>
      <w:r>
        <w:t xml:space="preserve">Ожидаемого вывода числа 10 не произошло. На экран вывелся символ j. Всё потому что команда</w:t>
      </w:r>
      <w:r>
        <w:t xml:space="preserve"> </w:t>
      </w:r>
      <w:r>
        <w:rPr>
          <w:iCs/>
          <w:i/>
        </w:rPr>
        <w:t xml:space="preserve">add</w:t>
      </w:r>
      <w:r>
        <w:t xml:space="preserve"> </w:t>
      </w:r>
      <w:r>
        <w:t xml:space="preserve">сложила двоичные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, в результате чего получился код символа j (106).</w:t>
      </w:r>
    </w:p>
    <w:p>
      <w:pPr>
        <w:pStyle w:val="BodyText"/>
      </w:pPr>
      <w:r>
        <w:t xml:space="preserve">Изменим текст программы и вместо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запишем числа 6 и 4 (рис. ??).</w:t>
      </w:r>
    </w:p>
    <w:p>
      <w:pPr>
        <w:pStyle w:val="CaptionedFigure"/>
      </w:pPr>
      <w:r>
        <w:drawing>
          <wp:inline>
            <wp:extent cx="3733800" cy="2786493"/>
            <wp:effectExtent b="0" l="0" r="0" t="0"/>
            <wp:docPr descr="Изменённый файл lab6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файл lab6-1.asm</w:t>
      </w:r>
    </w:p>
    <w:p>
      <w:pPr>
        <w:pStyle w:val="BodyText"/>
      </w:pPr>
      <w:r>
        <w:t xml:space="preserve">Создадим исполняемый файл, и при запуске мы видим пустую строку (рис. ??).</w:t>
      </w:r>
    </w:p>
    <w:p>
      <w:pPr>
        <w:pStyle w:val="CaptionedFigure"/>
      </w:pPr>
      <w:r>
        <w:drawing>
          <wp:inline>
            <wp:extent cx="3733800" cy="947306"/>
            <wp:effectExtent b="0" l="0" r="0" t="0"/>
            <wp:docPr descr="Запуск изменённого файла lab6-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 lab6-1</w:t>
      </w:r>
    </w:p>
    <w:p>
      <w:pPr>
        <w:pStyle w:val="BodyText"/>
      </w:pPr>
      <w:r>
        <w:t xml:space="preserve">Число 10 снова не получилось. На экране мы увидели символ с кодом 10. Воспользуемся таблицей</w:t>
      </w:r>
      <w:r>
        <w:t xml:space="preserve"> </w:t>
      </w:r>
      <w:r>
        <w:rPr>
          <w:iCs/>
          <w:i/>
        </w:rPr>
        <w:t xml:space="preserve">ASCII</w:t>
      </w:r>
      <w:r>
        <w:t xml:space="preserve">, чтобы определить, какому символу соответствует код 10 (рис. ??).</w:t>
      </w:r>
    </w:p>
    <w:p>
      <w:pPr>
        <w:pStyle w:val="CaptionedFigure"/>
      </w:pPr>
      <w:r>
        <w:drawing>
          <wp:inline>
            <wp:extent cx="3733800" cy="2239018"/>
            <wp:effectExtent b="0" l="0" r="0" t="0"/>
            <wp:docPr descr="Таблица ASCII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ASCII</w:t>
      </w:r>
    </w:p>
    <w:p>
      <w:pPr>
        <w:pStyle w:val="BodyText"/>
      </w:pPr>
      <w:r>
        <w:t xml:space="preserve">Коду 10 соответствует символ переноса строки. Поэтому мы увидели на экране пустую строку.</w:t>
      </w:r>
    </w:p>
    <w:p>
      <w:pPr>
        <w:pStyle w:val="BodyText"/>
      </w:pPr>
      <w:r>
        <w:t xml:space="preserve">Далее посмотрим, как работают функции из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по преобразованию ASCII символов в числа и обратно. Создадим файл</w:t>
      </w:r>
      <w:r>
        <w:t xml:space="preserve"> </w:t>
      </w:r>
      <w:r>
        <w:rPr>
          <w:iCs/>
          <w:i/>
        </w:rPr>
        <w:t xml:space="preserve">lab6-2.asm</w:t>
      </w:r>
      <w:r>
        <w:t xml:space="preserve"> </w:t>
      </w:r>
      <w:r>
        <w:t xml:space="preserve">в том же каталоге (рис. ??).</w:t>
      </w:r>
    </w:p>
    <w:p>
      <w:pPr>
        <w:pStyle w:val="CaptionedFigure"/>
      </w:pPr>
      <w:r>
        <w:drawing>
          <wp:inline>
            <wp:extent cx="3733800" cy="464229"/>
            <wp:effectExtent b="0" l="0" r="0" t="0"/>
            <wp:docPr descr="Создание файла lab6-2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</w:t>
      </w:r>
    </w:p>
    <w:p>
      <w:pPr>
        <w:pStyle w:val="BodyText"/>
      </w:pPr>
      <w:r>
        <w:t xml:space="preserve">Теперь в этот файл запишем ту же программу по выводу значения регистра</w:t>
      </w:r>
      <w:r>
        <w:t xml:space="preserve"> </w:t>
      </w:r>
      <w:r>
        <w:rPr>
          <w:iCs/>
          <w:i/>
        </w:rPr>
        <w:t xml:space="preserve">eax</w:t>
      </w:r>
      <w:r>
        <w:t xml:space="preserve">, но уже с использованием подпрограммы</w:t>
      </w:r>
      <w:r>
        <w:t xml:space="preserve"> </w:t>
      </w:r>
      <w:r>
        <w:rPr>
          <w:iCs/>
          <w:i/>
        </w:rPr>
        <w:t xml:space="preserve">iprintLF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035247"/>
            <wp:effectExtent b="0" l="0" r="0" t="0"/>
            <wp:docPr descr="Текст программы в файле lab6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lab6-2.asm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984959"/>
            <wp:effectExtent b="0" l="0" r="0" t="0"/>
            <wp:docPr descr="Запуск исполняемого файла lab6-2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lab6-2</w:t>
      </w:r>
    </w:p>
    <w:p>
      <w:pPr>
        <w:pStyle w:val="BodyText"/>
      </w:pPr>
      <w:r>
        <w:t xml:space="preserve">На экране мы видим число 106. Оно является результатом сложения кодов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</w:t>
      </w:r>
      <w:r>
        <w:t xml:space="preserve"> </w:t>
      </w:r>
      <w:r>
        <w:t xml:space="preserve">Функция</w:t>
      </w:r>
      <w:r>
        <w:t xml:space="preserve"> </w:t>
      </w:r>
      <w:r>
        <w:rPr>
          <w:iCs/>
          <w:i/>
        </w:rPr>
        <w:t xml:space="preserve">iprintLF</w:t>
      </w:r>
      <w:r>
        <w:t xml:space="preserve"> </w:t>
      </w:r>
      <w:r>
        <w:t xml:space="preserve">позволяет вывести именно код получившегося в результате сложения символа, а не сам символ, которому этот код соответствует.</w:t>
      </w:r>
    </w:p>
    <w:p>
      <w:pPr>
        <w:pStyle w:val="BodyText"/>
      </w:pPr>
      <w:r>
        <w:t xml:space="preserve">Теперь заменим символы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на числа, как в предыдущем примере (рис. ??).</w:t>
      </w:r>
    </w:p>
    <w:p>
      <w:pPr>
        <w:pStyle w:val="CaptionedFigure"/>
      </w:pPr>
      <w:r>
        <w:drawing>
          <wp:inline>
            <wp:extent cx="3733800" cy="2015146"/>
            <wp:effectExtent b="0" l="0" r="0" t="0"/>
            <wp:docPr descr="Изменённый файл lab6-2.asm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файл lab6-2.asm</w:t>
      </w:r>
    </w:p>
    <w:p>
      <w:pPr>
        <w:pStyle w:val="BodyText"/>
      </w:pPr>
      <w:r>
        <w:t xml:space="preserve">Создадим исполняемый файл и запустим программу (рис. ??).</w:t>
      </w:r>
    </w:p>
    <w:p>
      <w:pPr>
        <w:pStyle w:val="CaptionedFigure"/>
      </w:pPr>
      <w:r>
        <w:drawing>
          <wp:inline>
            <wp:extent cx="3733800" cy="969883"/>
            <wp:effectExtent b="0" l="0" r="0" t="0"/>
            <wp:docPr descr="Запуск изменённого файла lab6-2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 lab6-2</w:t>
      </w:r>
    </w:p>
    <w:p>
      <w:pPr>
        <w:pStyle w:val="BodyText"/>
      </w:pPr>
      <w:r>
        <w:t xml:space="preserve">На этот раз на экране видим результат сложения чисел 6 и 4 - число 10.</w:t>
      </w:r>
    </w:p>
    <w:p>
      <w:pPr>
        <w:pStyle w:val="BodyText"/>
      </w:pPr>
      <w:r>
        <w:t xml:space="preserve">А теперь заменим функцию</w:t>
      </w:r>
      <w:r>
        <w:t xml:space="preserve"> </w:t>
      </w:r>
      <w:r>
        <w:rPr>
          <w:iCs/>
          <w:i/>
        </w:rPr>
        <w:t xml:space="preserve">iprintLF</w:t>
      </w:r>
      <w:r>
        <w:t xml:space="preserve"> </w:t>
      </w:r>
      <w:r>
        <w:t xml:space="preserve">на функцию</w:t>
      </w:r>
      <w:r>
        <w:t xml:space="preserve"> </w:t>
      </w:r>
      <w:r>
        <w:rPr>
          <w:iCs/>
          <w:i/>
        </w:rPr>
        <w:t xml:space="preserve">iprint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415492"/>
            <wp:effectExtent b="0" l="0" r="0" t="0"/>
            <wp:docPr descr="Функция iprint в файле lab6-2.asm" title="fig:" id="55" name="Picture"/>
            <a:graphic>
              <a:graphicData uri="http://schemas.openxmlformats.org/drawingml/2006/picture">
                <pic:pic>
                  <pic:nvPicPr>
                    <pic:cNvPr descr="image/2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iprint в файле lab6-2.asm</w:t>
      </w:r>
    </w:p>
    <w:p>
      <w:pPr>
        <w:pStyle w:val="BodyText"/>
      </w:pPr>
      <w:r>
        <w:t xml:space="preserve">Создадим исполняемый файл и запустим (рис. ??).</w:t>
      </w:r>
    </w:p>
    <w:p>
      <w:pPr>
        <w:pStyle w:val="CaptionedFigure"/>
      </w:pPr>
      <w:r>
        <w:drawing>
          <wp:inline>
            <wp:extent cx="3733800" cy="1020251"/>
            <wp:effectExtent b="0" l="0" r="0" t="0"/>
            <wp:docPr descr="Запуск lab6-2 с функцией iprint" title="fig:" id="58" name="Picture"/>
            <a:graphic>
              <a:graphicData uri="http://schemas.openxmlformats.org/drawingml/2006/picture">
                <pic:pic>
                  <pic:nvPicPr>
                    <pic:cNvPr descr="image/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lab6-2 с функцией iprint</w:t>
      </w:r>
    </w:p>
    <w:p>
      <w:pPr>
        <w:pStyle w:val="BodyText"/>
      </w:pPr>
      <w:r>
        <w:t xml:space="preserve">Как мы видим, функция</w:t>
      </w:r>
      <w:r>
        <w:t xml:space="preserve"> </w:t>
      </w:r>
      <w:r>
        <w:rPr>
          <w:iCs/>
          <w:i/>
        </w:rPr>
        <w:t xml:space="preserve">iprint</w:t>
      </w:r>
      <w:r>
        <w:t xml:space="preserve"> </w:t>
      </w:r>
      <w:r>
        <w:t xml:space="preserve">в отличие от</w:t>
      </w:r>
      <w:r>
        <w:t xml:space="preserve"> </w:t>
      </w:r>
      <w:r>
        <w:rPr>
          <w:iCs/>
          <w:i/>
        </w:rPr>
        <w:t xml:space="preserve">iprintLF</w:t>
      </w:r>
      <w:r>
        <w:t xml:space="preserve"> </w:t>
      </w:r>
      <w:r>
        <w:t xml:space="preserve">не выводит на экран перенос строки после числа 10.</w:t>
      </w:r>
    </w:p>
    <w:p>
      <w:pPr>
        <w:pStyle w:val="BodyText"/>
      </w:pPr>
      <w:r>
        <w:t xml:space="preserve">Теперь познакомимся с арифметическими операциями NASM. Напишем программу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*</m:t>
            </m:r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e>
        </m:d>
        <m:r>
          <m:rPr>
            <m:sty m:val="p"/>
          </m:rPr>
          <m:t>/</m:t>
        </m:r>
        <m:r>
          <m:t>3</m:t>
        </m:r>
      </m:oMath>
      <w:r>
        <w:t xml:space="preserve">.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lab6-3.asm</w:t>
      </w:r>
      <w:r>
        <w:t xml:space="preserve"> </w:t>
      </w:r>
      <w:r>
        <w:t xml:space="preserve">в том же каталоге</w:t>
      </w:r>
      <w:r>
        <w:t xml:space="preserve"> </w:t>
      </w:r>
      <w:r>
        <w:rPr>
          <w:iCs/>
          <w:i/>
        </w:rPr>
        <w:t xml:space="preserve">lab06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567859"/>
            <wp:effectExtent b="0" l="0" r="0" t="0"/>
            <wp:docPr descr="Создание lab6-3.asm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lab6-3.asm</w:t>
      </w:r>
    </w:p>
    <w:p>
      <w:pPr>
        <w:pStyle w:val="BodyText"/>
      </w:pPr>
      <w:r>
        <w:t xml:space="preserve">Введём в созданный файл код программы вычисления вышеуказанного выражения (рис. ??).</w:t>
      </w:r>
    </w:p>
    <w:p>
      <w:pPr>
        <w:pStyle w:val="CaptionedFigure"/>
      </w:pPr>
      <w:r>
        <w:drawing>
          <wp:inline>
            <wp:extent cx="3733800" cy="3583040"/>
            <wp:effectExtent b="0" l="0" r="0" t="0"/>
            <wp:docPr descr="Текст программы в файле lab6-3.asm" title="fig: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lab6-3.asm</w:t>
      </w:r>
    </w:p>
    <w:p>
      <w:pPr>
        <w:pStyle w:val="BodyText"/>
      </w:pPr>
      <w:r>
        <w:t xml:space="preserve">Создадим исполняемый файл и запустим его (рис. ??).</w:t>
      </w:r>
    </w:p>
    <w:p>
      <w:pPr>
        <w:pStyle w:val="CaptionedFigure"/>
      </w:pPr>
      <w:r>
        <w:drawing>
          <wp:inline>
            <wp:extent cx="3733800" cy="849276"/>
            <wp:effectExtent b="0" l="0" r="0" t="0"/>
            <wp:docPr descr="Запуск исполняемого файла lab6-3" title="fig: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lab6-3</w:t>
      </w:r>
    </w:p>
    <w:p>
      <w:pPr>
        <w:pStyle w:val="BodyText"/>
      </w:pPr>
      <w:r>
        <w:t xml:space="preserve">Как мы видим, программа работает корректно.</w:t>
      </w:r>
    </w:p>
    <w:p>
      <w:pPr>
        <w:pStyle w:val="BodyText"/>
      </w:pPr>
      <w:r>
        <w:t xml:space="preserve">Изменим текст программы так, чтобы она вычисляла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  <m:r>
              <m:rPr>
                <m:sty m:val="p"/>
              </m:rPr>
              <m:t>*</m:t>
            </m:r>
            <m:r>
              <m:t>6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/</m:t>
        </m:r>
        <m:r>
          <m:t>5</m:t>
        </m:r>
      </m:oMath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507661"/>
            <wp:effectExtent b="0" l="0" r="0" t="0"/>
            <wp:docPr descr="Изменённый файл lab6-3.asm" title="fig: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файл lab6-3.asm</w:t>
      </w:r>
    </w:p>
    <w:p>
      <w:pPr>
        <w:pStyle w:val="BodyText"/>
      </w:pPr>
      <w:r>
        <w:t xml:space="preserve">Создадим исполняемый файл и проверим работу программы (рис. ??).</w:t>
      </w:r>
    </w:p>
    <w:p>
      <w:pPr>
        <w:pStyle w:val="CaptionedFigure"/>
      </w:pPr>
      <w:r>
        <w:drawing>
          <wp:inline>
            <wp:extent cx="3733800" cy="668365"/>
            <wp:effectExtent b="0" l="0" r="0" t="0"/>
            <wp:docPr descr="Запуск изменённого файла lab6-3" title="fig: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изменённого файла lab6-3</w:t>
      </w:r>
    </w:p>
    <w:p>
      <w:pPr>
        <w:pStyle w:val="BodyText"/>
      </w:pPr>
      <w:r>
        <w:t xml:space="preserve">Программа верно вычисляет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  <m:r>
              <m:rPr>
                <m:sty m:val="p"/>
              </m:rPr>
              <m:t>*</m:t>
            </m:r>
            <m:r>
              <m:t>6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/</m:t>
        </m:r>
        <m:r>
          <m:t>5</m:t>
        </m:r>
      </m:oMath>
      <w:r>
        <w:t xml:space="preserve">.</w:t>
      </w:r>
    </w:p>
    <w:p>
      <w:pPr>
        <w:pStyle w:val="BodyText"/>
      </w:pPr>
      <w:r>
        <w:t xml:space="preserve">Напишем программу вычисления варианта задания по номеру студенческого билета, которая выводит запрос на введение № студенческого билета, вычисляет номер варианта по формуле</w:t>
      </w:r>
      <w:r>
        <w:t xml:space="preserve"> </w:t>
      </w:r>
      <w:r>
        <w:t xml:space="preserve">$(\S_n mod 20)+1$</w:t>
      </w:r>
      <w:r>
        <w:t xml:space="preserve"> </w:t>
      </w:r>
      <w:r>
        <w:t xml:space="preserve">и выводит на экран номер варианта. Ввод с клавиатуры осуществляется в символьном виде, и чтобы все арифметические функции работали корректно, нужно использовать функцию</w:t>
      </w:r>
      <w:r>
        <w:t xml:space="preserve"> </w:t>
      </w:r>
      <w:r>
        <w:rPr>
          <w:iCs/>
          <w:i/>
        </w:rPr>
        <w:t xml:space="preserve">atoi</w:t>
      </w:r>
      <w:r>
        <w:t xml:space="preserve"> </w:t>
      </w:r>
      <w:r>
        <w:t xml:space="preserve">из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.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variant.asm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lab06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587960"/>
            <wp:effectExtent b="0" l="0" r="0" t="0"/>
            <wp:docPr descr="Создание файла variant.asm" title="fig: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</w:t>
      </w:r>
    </w:p>
    <w:p>
      <w:pPr>
        <w:pStyle w:val="BodyText"/>
      </w:pPr>
      <w:r>
        <w:t xml:space="preserve">В этот файл введём текст программы вычисления варианта задания по номеру студенческого билета (рис. ??).</w:t>
      </w:r>
    </w:p>
    <w:p>
      <w:pPr>
        <w:pStyle w:val="CaptionedFigure"/>
      </w:pPr>
      <w:r>
        <w:drawing>
          <wp:inline>
            <wp:extent cx="3733800" cy="3869666"/>
            <wp:effectExtent b="0" l="0" r="0" t="0"/>
            <wp:docPr descr="Текст файла variant.asm" title="fig: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variant.asm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1001383"/>
            <wp:effectExtent b="0" l="0" r="0" t="0"/>
            <wp:docPr descr="Запуск исполняемого файла variant" title="fig: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variant</w:t>
      </w:r>
    </w:p>
    <w:p>
      <w:pPr>
        <w:pStyle w:val="BodyText"/>
      </w:pPr>
      <w:r>
        <w:t xml:space="preserve">Ввели номер студенческого билета, программа посчитала номер варианта по формуле и вывела на экран число 15. Проверим аналитически: остаток от деления 1132236132 на 20 равен 14, а 14+1=15. Следовательно, программа работает правильно.</w:t>
      </w:r>
    </w:p>
    <w:p>
      <w:pPr>
        <w:pStyle w:val="BodyText"/>
      </w:pPr>
      <w:r>
        <w:t xml:space="preserve">Ответим на вопросы по лабораторной работе:</w:t>
      </w:r>
    </w:p>
    <w:p>
      <w:pPr>
        <w:numPr>
          <w:ilvl w:val="0"/>
          <w:numId w:val="1001"/>
        </w:numPr>
        <w:pStyle w:val="Compact"/>
      </w:pPr>
      <w:r>
        <w:t xml:space="preserve">В листинге 6.4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 </w:t>
      </w:r>
      <w:r>
        <w:t xml:space="preserve">отвечают строки: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rem: DB 'Ваш вариант:',0  ;в строке мы объявляем переменную rem, куда записали искомую строку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mov eax,rem   ;помещаем строку в регистр eax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call sprint   ;вызываем подпрограмму вывода из файла in_out.asm</w:t>
      </w:r>
    </w:p>
    <w:p>
      <w:pPr>
        <w:numPr>
          <w:ilvl w:val="0"/>
          <w:numId w:val="1003"/>
        </w:numPr>
        <w:pStyle w:val="Compact"/>
      </w:pPr>
      <w:r>
        <w:t xml:space="preserve">Инструкции</w:t>
      </w:r>
      <w:r>
        <w:t xml:space="preserve"> </w:t>
      </w:r>
      <w:r>
        <w:rPr>
          <w:rStyle w:val="VerbatimChar"/>
        </w:rPr>
        <w:t xml:space="preserve">mov ecx,x -&gt; mov edx,80 -&gt; call sread</w:t>
      </w:r>
      <w:r>
        <w:t xml:space="preserve"> </w:t>
      </w:r>
      <w:r>
        <w:t xml:space="preserve">используются для того, чтобы ввести с клавиатуры строку отведённого размера (80) и поместить её по адресу x. Для этого x помещаем в регистр</w:t>
      </w:r>
      <w:r>
        <w:t xml:space="preserve"> </w:t>
      </w:r>
      <w:r>
        <w:rPr>
          <w:iCs/>
          <w:i/>
        </w:rPr>
        <w:t xml:space="preserve">ecx</w:t>
      </w:r>
      <w:r>
        <w:t xml:space="preserve">, а длину строки (80) - в регистр</w:t>
      </w:r>
      <w:r>
        <w:t xml:space="preserve"> </w:t>
      </w:r>
      <w:r>
        <w:rPr>
          <w:iCs/>
          <w:i/>
        </w:rPr>
        <w:t xml:space="preserve">edx</w:t>
      </w:r>
      <w:r>
        <w:t xml:space="preserve">.</w:t>
      </w:r>
      <w:r>
        <w:t xml:space="preserve"> </w:t>
      </w:r>
      <w:r>
        <w:rPr>
          <w:iCs/>
          <w:i/>
        </w:rPr>
        <w:t xml:space="preserve">call sread</w:t>
      </w:r>
      <w:r>
        <w:t xml:space="preserve"> </w:t>
      </w:r>
      <w:r>
        <w:t xml:space="preserve">- вызов функции печати.</w:t>
      </w:r>
    </w:p>
    <w:p>
      <w:pPr>
        <w:numPr>
          <w:ilvl w:val="0"/>
          <w:numId w:val="1003"/>
        </w:numPr>
        <w:pStyle w:val="Compac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call atoi</w:t>
      </w:r>
      <w:r>
        <w:t xml:space="preserve"> </w:t>
      </w:r>
      <w:r>
        <w:t xml:space="preserve">используется для преобразования символов в числа.</w:t>
      </w:r>
    </w:p>
    <w:p>
      <w:pPr>
        <w:numPr>
          <w:ilvl w:val="0"/>
          <w:numId w:val="1003"/>
        </w:numPr>
        <w:pStyle w:val="Compact"/>
      </w:pPr>
      <w:r>
        <w:t xml:space="preserve">За вычисление варианта отвечают строки: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mov eax,x ;поместили x в регистр eax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call atoi  ;преобразование символов в число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xor edx,edx  ;обнуляем edx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mov ebx,20  :поместили в регистр ebx число 20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div ebx  ;поделили число, лежащее в eax, на число, лежащее в ebx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inc edx   ;edx + 1</w:t>
      </w:r>
    </w:p>
    <w:p>
      <w:pPr>
        <w:numPr>
          <w:ilvl w:val="0"/>
          <w:numId w:val="1005"/>
        </w:numPr>
        <w:pStyle w:val="Compact"/>
      </w:pPr>
      <w:r>
        <w:t xml:space="preserve">Остаток от деления при выполнении</w:t>
      </w:r>
      <w:r>
        <w:t xml:space="preserve"> </w:t>
      </w:r>
      <w:r>
        <w:rPr>
          <w:iCs/>
          <w:i/>
        </w:rPr>
        <w:t xml:space="preserve">div ebx</w:t>
      </w:r>
      <w:r>
        <w:t xml:space="preserve"> </w:t>
      </w:r>
      <w:r>
        <w:t xml:space="preserve">записывается в регистр</w:t>
      </w:r>
      <w:r>
        <w:t xml:space="preserve"> </w:t>
      </w:r>
      <w:r>
        <w:rPr>
          <w:iCs/>
          <w:i/>
        </w:rPr>
        <w:t xml:space="preserve">edx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inc edx</w:t>
      </w:r>
      <w:r>
        <w:t xml:space="preserve"> </w:t>
      </w:r>
      <w:r>
        <w:t xml:space="preserve">используется для увеличение значения регистра</w:t>
      </w:r>
      <w:r>
        <w:t xml:space="preserve"> </w:t>
      </w:r>
      <w:r>
        <w:rPr>
          <w:iCs/>
          <w:i/>
        </w:rPr>
        <w:t xml:space="preserve">edx</w:t>
      </w:r>
      <w:r>
        <w:t xml:space="preserve"> </w:t>
      </w:r>
      <w:r>
        <w:t xml:space="preserve">на 1.</w:t>
      </w:r>
    </w:p>
    <w:p>
      <w:pPr>
        <w:numPr>
          <w:ilvl w:val="0"/>
          <w:numId w:val="1005"/>
        </w:numPr>
        <w:pStyle w:val="Compact"/>
      </w:pPr>
      <w:r>
        <w:t xml:space="preserve">За вывод на экран результата вычислений отвечают строки: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mov eax,edx  ;помещаем результат вычислений в регистр eax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call iprintLF ;выводим на экран содержимое регистра eax</w:t>
      </w:r>
    </w:p>
    <w:bookmarkEnd w:id="84"/>
    <w:bookmarkStart w:id="94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Необходимо написать программу, вычисляющую значение заданной функции f(x) в зависимости от введённого значения x.</w:t>
      </w:r>
      <w:r>
        <w:t xml:space="preserve"> </w:t>
      </w:r>
      <w:r>
        <w:t xml:space="preserve">Варианту 15 соответствует формула следующей функции: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5</m:t>
                  </m:r>
                  <m:r>
                    <m:rPr>
                      <m:sty m:val="p"/>
                    </m:rPr>
                    <m:t>+</m:t>
                  </m:r>
                  <m:r>
                    <m:t>x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−</m:t>
          </m:r>
          <m:r>
            <m:t>3</m:t>
          </m:r>
        </m:oMath>
      </m:oMathPara>
    </w:p>
    <w:p>
      <w:pPr>
        <w:pStyle w:val="FirstParagraph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func.asm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74298"/>
            <wp:effectExtent b="0" l="0" r="0" t="0"/>
            <wp:docPr descr="Создание файла func.asm" title="fig: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func.asm</w:t>
      </w:r>
    </w:p>
    <w:p>
      <w:pPr>
        <w:pStyle w:val="BodyText"/>
      </w:pPr>
      <w:r>
        <w:t xml:space="preserve">В этот файл введём необходимый текст программы, представленный на листинге 3.1 и на (рис. ??).</w:t>
      </w:r>
    </w:p>
    <w:p>
      <w:pPr>
        <w:pStyle w:val="BodyText"/>
      </w:pPr>
      <w:r>
        <w:rPr>
          <w:bCs/>
          <w:b/>
        </w:rPr>
        <w:t xml:space="preserve">Листинг 3.1. Программа вычисления значения функции</w:t>
      </w:r>
    </w:p>
    <w:p>
      <w:pPr>
        <w:pStyle w:val="SourceCode"/>
      </w:pPr>
      <w:r>
        <w:rPr>
          <w:rStyle w:val="CommentTok"/>
        </w:rPr>
        <w:t xml:space="preserve">;Вариант №15</w:t>
      </w:r>
      <w:r>
        <w:br/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=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=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;ввод х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CommentTok"/>
        </w:rPr>
        <w:t xml:space="preserve">;вычисления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</w:t>
      </w:r>
      <w:r>
        <w:rPr>
          <w:rStyle w:val="CommentTok"/>
        </w:rPr>
        <w:t xml:space="preserve">;преобразуем х в число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;EAX=EAX+5=x+5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;EBX=x+5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;EAX=EAX*EBX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;EAX=EAX-3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CommentTok"/>
        </w:rPr>
        <w:t xml:space="preserve">;Вывод результата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r>
        <w:drawing>
          <wp:inline>
            <wp:extent cx="3733800" cy="3908509"/>
            <wp:effectExtent b="0" l="0" r="0" t="0"/>
            <wp:docPr descr="Текст файла func.asm" title="fig: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func.asm</w:t>
      </w:r>
    </w:p>
    <w:p>
      <w:pPr>
        <w:pStyle w:val="BodyText"/>
      </w:pPr>
      <w:r>
        <w:t xml:space="preserve">Теперь создадим исполняемый файл и проверим его работу для значений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153085"/>
            <wp:effectExtent b="0" l="0" r="0" t="0"/>
            <wp:docPr descr="Запуск файла func" title="fig: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func</w:t>
      </w:r>
    </w:p>
    <w:p>
      <w:pPr>
        <w:pStyle w:val="BodyText"/>
      </w:pPr>
      <w:r>
        <w:t xml:space="preserve">Как мы видим, программа работает корректно: вычисляются верные значения для</w:t>
      </w:r>
      <w:r>
        <w:t xml:space="preserve"> </w:t>
      </w:r>
      <w:r>
        <w:rPr>
          <w:iCs/>
          <w:i/>
        </w:rPr>
        <w:t xml:space="preserve">f(x): f(5)=97, f(1)=33</w:t>
      </w:r>
      <w:r>
        <w:t xml:space="preserve">.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арифметические инструкции языка ассемблера NASM, научились составлять арифметические программы.</w:t>
      </w:r>
    </w:p>
    <w:bookmarkEnd w:id="95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7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7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7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7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7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7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7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7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7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Маслова Анна Павловна</dc:creator>
  <dc:language>ru-RU</dc:language>
  <cp:keywords/>
  <dcterms:created xsi:type="dcterms:W3CDTF">2023-11-06T12:11:06Z</dcterms:created>
  <dcterms:modified xsi:type="dcterms:W3CDTF">2023-11-06T12:11:06Z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