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Programación sobre redes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Trabajo Práctico teórico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Consignas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¿Qué es una red de computadoras y cuál es su propósito principal?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 de computadoras: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un conjunto de dispositivos conectados entre sí que pueden comunicarse e intercambiar datos. Los dispositivos pueden ser computadoras, impresoras, servidores, routers, etc.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Propósito principal: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Facilitar la comunicación y el intercambio de recursos (como archivos y dispositivos) entre los dispositivos conectados. Permite compartir información y servicios, como acceso a Internet, impresoras y archivos, y facilita la colaboración entre usuarios.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Describe las diferencias entre una red local (LAN) y una red de área amplia (WAN).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LAN (Local Area Network):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Red que abarca una área geográfica limitada, como una oficina o un edificio. Ofrece alta velocidad y bajo costo en comparación con las WAN. Ejemplos incluyen redes domésticas o redes de oficinas.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WAN (Wide Area Network):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 que cubre un área geográfica extensa, como ciudades, países o incluso continentes. Las WAN suelen ser más lentas que las LAN y suelen utilizar tecnologías como enlaces de fibra óptica y satélites para conectar redes distantes.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Explica la función de una tarjeta de red (NIC) en una computadora.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Tarjeta de Red (NIC - Network Interface Card):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un hardware que permite a la computadora conectarse a una red. Se encarga de la transmisión y recepción de datos en la red, así como del manejo de direcciones de hardware (MAC) y, a menudo, del control de errores.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Describe el modelo OSI y sus siete capas. ¿Cuál es el propósito de cada capa?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-Capa 1: Física: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Transmisión de datos brutos a través del medio físico (cables, fibra óptica, etc.).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-Capa 2: Enlace de Datos: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Establecimiento, mantenimiento y liberación de conexiones de datos, manejo de errores y control de flujo en un enlace físico.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-Capa 3: Red: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Encaminamiento de datos a través de la red, determinando la mejor ruta desde el origen hasta el destino.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-Capa 4: Transporte: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Garantiza la transferencia completa y correcta de datos entre dos puntos finales. Maneja la segmentación, el reensamblaje y el control de errores.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-Capa 5: Sesión: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Establece, gestiona y termina las sesiones de comunicación entre aplicaciones.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-Capa 6: Presentación: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Traduce, encripta y comprime los datos para que puedan ser entendidos por la capa de aplicación.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-Capa 7: Aplicación: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Interactúa directamente con el software de aplicación para proporcionar servicios de red a los usuarios.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Explica cómo se comunican dos dispositivos utilizando el modelo OSI.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Proceso de comunicación: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1. Capa de Aplicación: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aplicación en el dispositivo de origen genera los datos que se desean enviar.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Capa de Presentación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Los datos son formateados, codificados y encriptados si es necesario.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3. Capa de Sesión: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Establece y mantiene la conexión con el dispositivo receptor.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Capa de Transporte: Segmenta los datos en paquetes y proporciona control de flujo y corrección  de errores.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5. Capa de Red: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Encamina los paquetes a través de la red usando direcciones IP.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Capa de Enlace de Datos: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Enmarca los paquetes para su transmisión en el enlace físico.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7. Capa Física: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Transmite los datos como señales eléctricas, ópticas o de radio a través del medio físico.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proceso inverso ocurre en el dispositivo receptor, donde los datos se desenvuelven capa por capa hasta llegar a la aplicación destino.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Describe el modelo TCP/IP y sus capas. ¿En qué se diferencia del modelo OSI?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Modelo TCP/IP: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Capa de Aplicación: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Proporciona servicios de red directamente a las aplicaciones (equivalente a las capas de Aplicación, Presentación y Sesión del modelo OSI).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2. Capa de Transporte: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Asegura la entrega de datos a través de protocolos como TCP y UDP (equivalente a la capa de Transporte del modelo OSI).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Capa de Internet: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Maneja el enrutamiento y la entrega de paquetes a través de redes, utilizando IP (equivalente a la capa de Red del modelo OSI).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Capa de Enlace: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Gestiona la comunicación en un enlace físico, incluyendo direccionamiento MAC y control de acceso al medio (equivalente a la capa de Enlace de Datos del modelo OSI).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Diferencias con el modelo OSI: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modelo TCP/IP es más simplificado, con menos capas. Combina las funciones de varias capas del modelo OSI en una sola capa de Aplicación.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TCP/IP está basado en un enfoque práctico y se utiliza ampliamente en Internet, mientras que el modelo OSI es más teórico.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Explica la función de la capa de aplicación en el modelo TCP/IP. ¿Qué protocolos trabajan en esta capa?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-Función: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capa de aplicación proporciona servicios de red directamente a las aplicaciones del usuario, como correo electrónico, transferencia de archivos y navegación web.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Protocolos en esta capa: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HTTP/HTTPS: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la navegación web.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FTP: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la transferencia de archivos.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SMTP/POP3/IMAP: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el correo electrónico.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DNS: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la resolución de nombres de dominio.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Describe la capa de transporte en el modelo TCP/IP. ¿Cuáles son los dos principales protocolos en esta capa y en qué se diferencian?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 de Transporte: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Asegura la entrega correcta y completa de datos entre los dispositivos.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Protocolos principales: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TCP (Transmission Control Protocol)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Proporciona una conexión orientada, garantiza la entrega de datos con control de errores y reensamblaje de paquetes. Ideal para aplicaciones que requieren fiabilidad, como la transferencia de archivos o la navegación web.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UDP (User Datagram Protocol)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Proporciona una comunicación sin conexión, sin garantías de entrega. Es más rápido y se utiliza para aplicaciones donde la velocidad es crucial y la pérdida de algunos paquetes es aceptable, como en streaming de video o juegos en línea.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Explica la función de la capa de red en el modelo TCP/IP. ¿Cuál es el protocolo principal en esta capa?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capa de red es responsable del enrutamiento de los paquetes a través de la red y del direccionamiento de los mismos, determinando la mejor ruta desde el origen hasta el destino.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Protocolo principal: IP (Internet Protocol):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Encargado de direccionar y enrutar los paquetes de datos a través de la red.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Describe la función de la capa de enlace de datos en el modelo TCP/IP.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capa de enlace de datos proporciona la comunicación en el enlace físico entre dispositivos de una red local. Se encarga del direccionamiento a nivel de enlace (MAC), el control de acceso al medio y el manejo de errores en la transmisión de datos.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¿Qué es una dirección IP y por qué es importante en la comunicación de redes?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Dirección IP: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una dirección única asignada a cada dispositivo en una red que permite su identificación y comunicación con otros dispositivos.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Importancia: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Permite que los datos sean enviados al dispositivo correcto en una red, ya sea a través de una red local o en Internet, y facilita el enrutamiento de la información a través de diferentes redes.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Explica la diferencia entre una dirección IP estática y una dinámica.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Estática: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dirección IP que no cambia y es asignada permanentemente a un dispositivo. Es útil para servidores y dispositivos que necesitan una dirección fija.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Dinámica: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dirección IP que es asignada temporalmente por un servidor DHCP. Puede cambiar cada vez que el dispositivo se conecta a la red, y es común en redes domésticas y la mayoría de las redes empresariales.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¿Qué es una máscara de subred y cómo se utiliza en una red?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Máscara de subred: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una secuencia de bits que divide una dirección IP en una parte de red y una parte de host. Permite identificar qué parte de la dirección IP corresponde a la red y qué parte a los dispositivos individuales dentro de esa red.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 la organización de direcciones IP en subredes, mejora la administración y el enrutamiento dentro de una red.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Explica el proceso de encapsulación de datos desde la capa de aplicación hasta la capa física en el modelo OSI.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Aplicación: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datos son generados por la aplicación.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Presentación: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datos son formateados, codificados y encriptados si es necesario.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Sesión: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establece una conexión y se gestionan los datos.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Transporte: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datos se segmentan en paquetes y se les añaden cabeceras para control de errores y secuencias.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paquetes son encapsulados en paquetes IP y se les asignan direcciones IP.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Enlace de Datos: Los paquetes.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 ¿Qué es la concurrencia en programación y por qué es importante en el contexto de redes?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Concurrencia: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refiere a la capacidad de un sistema para manejar múltiples tareas o procesos al mismo tiempo. En programación, esto se logra mediante la ejecución de múltiples hilos (threads) o procesos simultáneamente.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Importancia en redes: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contexto de redes, la concurrencia es crucial para manejar múltiples conexiones de red al mismo tiempo. Permite a los servidores y aplicaciones procesar varias solicitudes simultáneamente, mejorando la eficiencia y la capacidad de respuesta del sistema.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 Explica qué es un thread en programación y cómo se utiliza para manejar la concurrencia.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Thread (Hilo):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una unidad de ejecución dentro de un proceso. Los hilos dentro del mismo proceso comparten el mismo espacio de direcciones y recursos, pero se ejecutan de manera independiente.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Uso para manejar la concurrencia: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hilos permiten a una aplicación realizar múltiples tareas simultáneamente, como manejar varias conexiones de red o realizar cálculos en paralelo. Esto se traduce en una mayor eficiencia y mejor rendimiento, ya que se pueden realizar múltiples operaciones al mismo tiempo en lugar de una tras otra.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17. ¿Qué es la sincronización de threads y por qué es importante?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Sincronización de threads: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el proceso de coordinar el acceso a recursos compartidos por múltiples hilos para evitar conflictos y asegurar que los datos no se corrompan. Esto se realiza utilizando mecanismos como bloqueos (locks), semáforos y monitores.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Importancia: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sincronización es crucial para evitar problemas como condiciones de carrera, donde varios hilos intentan modificar los mismos datos simultáneamente, lo que puede llevar a resultados inesperados o incorrectos. Sin una adecuada sincronización, los hilos pueden interferir entre sí, causando errores y comportamientos erráticos en la aplicación.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18. Explica las diferencias entre procesos y threads.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Procesos: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Son instancias independientes de un programa en ejecución.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- Tienen su propio espacio de direcciones de memoria y recursos.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- La comunicación entre procesos (IPC) suele ser más costosa en términos de rendimiento.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- La creación y gestión de procesos tiene más sobrecarga comparada con los hilos.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- Threads (Hilos):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- Son unidades de ejecución dentro de un proceso.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- Comparten el mismo espacio de direcciones y recursos del proceso.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- La comunicación entre hilos (dentro del mismo proceso) es más rápida y sencilla.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- Los hilos tienen menos sobrecarga y son más ligeros que los procesos.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19. Describe una situación en la que utilizarías threads para mejorar el rendimiento de una aplicación en red.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Situación: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Imagina un servidor web que recibe solicitudes HTTP de múltiples clientes simultáneamente.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Uso de Threads: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Utilizar hilos para manejar cada solicitud de cliente de forma concurrente permite que el servidor procese varias solicitudes al mismo tiempo. Esto mejora significativamente el rendimiento y la capacidad de respuesta del servidor, ya que cada solicitud puede ser manejada de manera independiente sin esperar a que se completen otras solicitudes.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20. Investiga y describe brevemente un protocolo de red moderno (como HTTP/2, WebSockets, gRPC) y su importancia en la programación en red.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Protocolo: HTTP/2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Descripción: HTTP/2 es una versión mejorada del protocolo HTTP/1.1, diseñado para mejorar la eficiencia y el rendimiento en la transferencia de datos web. Introduce características como multiplexión de solicitudes (enviar múltiples solicitudes a través de una única conexión TCP), compresión de encabezados y un enfoque binario en lugar de textual.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Importancia: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HTTP/2 reduce la latencia y mejora el rendimiento general de las aplicaciones web al permitir la transferencia paralela de múltiples archivos a través de una sola conexión, lo que resulta en tiempos de carga más rápidos y una mejor experiencia de usuario.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Protocolo: WebSockets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Descripción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WebSockets es un protocolo que proporciona una comunicación bidireccional y persistente entre el cliente y el servidor sobre una única conexión TCP. Permite la transferencia de datos en tiempo real con menor sobrecarga en comparación con HTTP.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Importancia: WebSockets es ideal para aplicaciones que requieren actualizaciones en tiempo real, como chats en línea, juegos multijugador y aplicaciones de colaboración en tiempo real. Permite la transmisión continua de datos sin la necesidad de volver a establecer conexiones repetidamente.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Protocolo: gRPC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Descripción: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gRPC (gRPC Remote Procedure Calls) es un marco de trabajo para la comunicación entre servicios basado en HTTP/2 y Protocol Buffers. Facilita la creación de servicios distribuidos y la comunicación entre ellos utilizando RPC (llamadas a procedimientos remotos).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Importancia: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gRPC permite la implementación eficiente de microservicios y la comunicación entre servicios con bajo retraso y alta eficiencia. Soporta múltiples lenguajes de programación y proporciona características como autenticación, compresión y control de versiones de API, lo que lo hace adecuado para sistemas distribuidos y aplicaciones en la nube.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