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240" w:after="120"/>
        <w:jc w:val="center"/>
        <w:rPr/>
      </w:pPr>
      <w:r>
        <w:rPr/>
        <w:t>2024-2025</w:t>
      </w:r>
      <w:r>
        <w:rPr/>
        <w:t>学年第一学期计算机科学与技术编译原理试题</w:t>
      </w:r>
    </w:p>
    <w:p>
      <w:pPr>
        <w:pStyle w:val="Style21"/>
        <w:bidi w:val="0"/>
        <w:rPr>
          <w:color w:val="999999"/>
          <w:sz w:val="12"/>
          <w:szCs w:val="12"/>
        </w:rPr>
      </w:pPr>
      <w:r>
        <w:rPr>
          <w:color w:val="999999"/>
          <w:sz w:val="12"/>
          <w:szCs w:val="12"/>
        </w:rPr>
        <w:t>2022</w:t>
      </w:r>
      <w:r>
        <w:rPr>
          <w:color w:val="999999"/>
          <w:sz w:val="12"/>
          <w:szCs w:val="12"/>
        </w:rPr>
        <w:t>级的某位学长</w:t>
      </w:r>
      <w:r>
        <w:rPr>
          <w:color w:val="999999"/>
          <w:sz w:val="12"/>
          <w:szCs w:val="12"/>
        </w:rPr>
        <w:t>考试的时候把题目悄悄地写在桌子上面考完试回来发现同学们的打草纸都没有被老师带走然后继续看桌子上面的抽象文字并据此背诵版</w:t>
      </w:r>
    </w:p>
    <w:p>
      <w:pPr>
        <w:pStyle w:val="Normal"/>
        <w:bidi w:val="0"/>
        <w:jc w:val="left"/>
        <w:rPr/>
      </w:pPr>
      <w:r>
        <w:rPr>
          <w:b/>
          <w:bCs/>
        </w:rPr>
        <w:t>一</w:t>
      </w:r>
      <w:r>
        <w:rPr>
          <w:b/>
          <w:bCs/>
        </w:rPr>
        <w:t>、简答题</w:t>
      </w:r>
    </w:p>
    <w:p>
      <w:pPr>
        <w:pStyle w:val="Normal"/>
        <w:bidi w:val="0"/>
        <w:jc w:val="left"/>
        <w:rPr/>
      </w:pPr>
      <w:r>
        <w:rPr>
          <w:b/>
          <w:bCs/>
        </w:rPr>
        <w:t>1.</w:t>
      </w:r>
      <w:r>
        <w:rPr/>
        <w:t>分别根据两个很简单的文法（没有记录）描述其对应的语言的意义。</w:t>
      </w:r>
    </w:p>
    <w:p>
      <w:pPr>
        <w:pStyle w:val="Normal"/>
        <w:bidi w:val="0"/>
        <w:jc w:val="left"/>
        <w:rPr/>
      </w:pPr>
      <w:r>
        <w:rPr>
          <w:b/>
          <w:bCs/>
        </w:rPr>
        <w:t>2.</w:t>
      </w:r>
      <w:r>
        <w:rPr/>
        <w:t>已知拓广后的文法</w:t>
      </w:r>
      <w:r>
        <w:rPr/>
        <w:t xml:space="preserve">G, </w:t>
      </w:r>
      <w:r>
        <w:rPr/>
        <w:t>要求写出</w:t>
      </w:r>
      <w:r>
        <w:rPr/>
        <w:t>G</w:t>
      </w:r>
      <w:r>
        <w:rPr/>
        <w:t>的</w:t>
      </w:r>
      <w:r>
        <w:rPr/>
        <w:t>LR</w:t>
      </w:r>
      <w:r>
        <w:rPr/>
        <w:t>（</w:t>
      </w:r>
      <w:r>
        <w:rPr/>
        <w:t>1</w:t>
      </w:r>
      <w:r>
        <w:rPr/>
        <w:t>）项目集族初态集的</w:t>
      </w:r>
      <w:r>
        <w:rPr/>
        <w:t>I</w:t>
      </w:r>
      <w:r>
        <w:rPr>
          <w:vertAlign w:val="subscript"/>
        </w:rPr>
        <w:t>0</w:t>
      </w:r>
      <w:r>
        <w:rPr>
          <w:position w:val="0"/>
          <w:sz w:val="24"/>
          <w:vertAlign w:val="baseline"/>
        </w:rPr>
        <w:t>中的各项。</w:t>
      </w:r>
    </w:p>
    <w:p>
      <w:pPr>
        <w:pStyle w:val="Normal"/>
        <w:bidi w:val="0"/>
        <w:jc w:val="left"/>
        <w:rPr/>
      </w:pPr>
      <w:r>
        <w:rPr/>
        <w:t>其中，</w:t>
      </w:r>
      <w:r>
        <w:rPr/>
        <w:t>G[S]:</w:t>
      </w:r>
    </w:p>
    <w:p>
      <w:pPr>
        <w:pStyle w:val="Normal"/>
        <w:bidi w:val="0"/>
        <w:jc w:val="left"/>
        <w:rPr/>
      </w:pPr>
      <w:r>
        <w:rPr/>
        <w:tab/>
        <w:t>S’ ::= S</w:t>
      </w:r>
    </w:p>
    <w:p>
      <w:pPr>
        <w:pStyle w:val="Normal"/>
        <w:bidi w:val="0"/>
        <w:jc w:val="left"/>
        <w:rPr/>
      </w:pPr>
      <w:r>
        <w:rPr/>
        <w:tab/>
        <w:t>S  ::= BB</w:t>
      </w:r>
    </w:p>
    <w:p>
      <w:pPr>
        <w:pStyle w:val="Normal"/>
        <w:bidi w:val="0"/>
        <w:jc w:val="left"/>
        <w:rPr/>
      </w:pPr>
      <w:r>
        <w:rPr/>
        <w:tab/>
        <w:t>B  ::= cBf | t</w:t>
      </w:r>
    </w:p>
    <w:p>
      <w:pPr>
        <w:pStyle w:val="Normal"/>
        <w:bidi w:val="0"/>
        <w:jc w:val="left"/>
        <w:rPr/>
      </w:pPr>
      <w:r>
        <w:rPr>
          <w:b/>
          <w:bCs/>
        </w:rPr>
        <w:t>3.</w:t>
      </w:r>
      <w:r>
        <w:rPr/>
        <w:t>已知表达式</w:t>
      </w:r>
      <w:r>
        <w:rPr/>
        <w:t>@b+x*y</w:t>
      </w:r>
      <w:r>
        <w:rPr/>
        <w:t>，写出该表达式的逆波兰式，三元式，四元式。</w:t>
      </w:r>
    </w:p>
    <w:p>
      <w:pPr>
        <w:pStyle w:val="Normal"/>
        <w:bidi w:val="0"/>
        <w:jc w:val="left"/>
        <w:rPr/>
      </w:pPr>
      <w:r>
        <w:rPr>
          <w:b/>
          <w:bCs/>
        </w:rPr>
        <w:t>4</w:t>
      </w:r>
      <w:r>
        <w:rPr>
          <w:b/>
          <w:bCs/>
        </w:rPr>
        <w:t>.</w:t>
      </w:r>
      <w:r>
        <w:rPr>
          <w:b w:val="false"/>
          <w:bCs w:val="false"/>
        </w:rPr>
        <w:t>已知优先关系矩阵</w:t>
      </w:r>
    </w:p>
    <w:tbl>
      <w:tblPr>
        <w:tblW w:w="5000" w:type="pct"/>
        <w:jc w:val="left"/>
        <w:tblInd w:w="-5" w:type="dxa"/>
        <w:tblLayout w:type="fixed"/>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4" w:space="0" w:color="000000"/>
              <w:left w:val="single" w:sz="4" w:space="0" w:color="000000"/>
              <w:bottom w:val="single" w:sz="4" w:space="0" w:color="000000"/>
            </w:tcBorders>
          </w:tcPr>
          <w:p>
            <w:pPr>
              <w:pStyle w:val="Style22"/>
              <w:bidi w:val="0"/>
              <w:jc w:val="center"/>
              <w:rPr/>
            </w:pPr>
            <w:r>
              <w:rPr/>
            </w:r>
          </w:p>
        </w:tc>
        <w:tc>
          <w:tcPr>
            <w:tcW w:w="1928" w:type="dxa"/>
            <w:tcBorders>
              <w:top w:val="single" w:sz="4" w:space="0" w:color="000000"/>
              <w:left w:val="single" w:sz="4" w:space="0" w:color="000000"/>
              <w:bottom w:val="single" w:sz="4" w:space="0" w:color="000000"/>
            </w:tcBorders>
          </w:tcPr>
          <w:p>
            <w:pPr>
              <w:pStyle w:val="Style22"/>
              <w:bidi w:val="0"/>
              <w:jc w:val="center"/>
              <w:rPr/>
            </w:pPr>
            <w:r>
              <w:rPr/>
              <w:t>i</w:t>
            </w:r>
          </w:p>
        </w:tc>
        <w:tc>
          <w:tcPr>
            <w:tcW w:w="1927" w:type="dxa"/>
            <w:tcBorders>
              <w:top w:val="single" w:sz="4" w:space="0" w:color="000000"/>
              <w:left w:val="single" w:sz="4" w:space="0" w:color="000000"/>
              <w:bottom w:val="single" w:sz="4" w:space="0" w:color="000000"/>
            </w:tcBorders>
          </w:tcPr>
          <w:p>
            <w:pPr>
              <w:pStyle w:val="Style22"/>
              <w:bidi w:val="0"/>
              <w:jc w:val="center"/>
              <w:rPr/>
            </w:pPr>
            <w:r>
              <w:rPr/>
              <w:t>*</w:t>
            </w:r>
          </w:p>
        </w:tc>
        <w:tc>
          <w:tcPr>
            <w:tcW w:w="1928" w:type="dxa"/>
            <w:tcBorders>
              <w:top w:val="single" w:sz="4" w:space="0" w:color="000000"/>
              <w:left w:val="single" w:sz="4" w:space="0" w:color="000000"/>
              <w:bottom w:val="single" w:sz="4" w:space="0" w:color="000000"/>
            </w:tcBorders>
          </w:tcPr>
          <w:p>
            <w:pPr>
              <w:pStyle w:val="Style22"/>
              <w:bidi w:val="0"/>
              <w:jc w:val="center"/>
              <w:rPr/>
            </w:pPr>
            <w:r>
              <w:rPr/>
              <w:t>+</w:t>
            </w:r>
          </w:p>
        </w:tc>
        <w:tc>
          <w:tcPr>
            <w:tcW w:w="1928" w:type="dxa"/>
            <w:tcBorders>
              <w:top w:val="single" w:sz="4" w:space="0" w:color="000000"/>
              <w:left w:val="single" w:sz="4" w:space="0" w:color="000000"/>
              <w:bottom w:val="single" w:sz="4" w:space="0" w:color="000000"/>
              <w:right w:val="single" w:sz="4" w:space="0" w:color="000000"/>
            </w:tcBorders>
          </w:tcPr>
          <w:p>
            <w:pPr>
              <w:pStyle w:val="Style22"/>
              <w:bidi w:val="0"/>
              <w:jc w:val="center"/>
              <w:rPr/>
            </w:pPr>
            <w:r>
              <w:rPr/>
              <w:t>#</w:t>
            </w:r>
          </w:p>
        </w:tc>
      </w:tr>
      <w:tr>
        <w:trPr/>
        <w:tc>
          <w:tcPr>
            <w:tcW w:w="1927" w:type="dxa"/>
            <w:tcBorders>
              <w:left w:val="single" w:sz="4" w:space="0" w:color="000000"/>
              <w:bottom w:val="single" w:sz="4" w:space="0" w:color="000000"/>
            </w:tcBorders>
          </w:tcPr>
          <w:p>
            <w:pPr>
              <w:pStyle w:val="Style22"/>
              <w:bidi w:val="0"/>
              <w:jc w:val="center"/>
              <w:rPr/>
            </w:pPr>
            <w:r>
              <w:rPr/>
              <w:t>i</w:t>
            </w:r>
          </w:p>
        </w:tc>
        <w:tc>
          <w:tcPr>
            <w:tcW w:w="1928" w:type="dxa"/>
            <w:tcBorders>
              <w:left w:val="single" w:sz="4" w:space="0" w:color="000000"/>
              <w:bottom w:val="single" w:sz="4" w:space="0" w:color="000000"/>
            </w:tcBorders>
          </w:tcPr>
          <w:p>
            <w:pPr>
              <w:pStyle w:val="Style22"/>
              <w:bidi w:val="0"/>
              <w:jc w:val="center"/>
              <w:rPr/>
            </w:pPr>
            <w:r>
              <w:rPr/>
            </w:r>
          </w:p>
        </w:tc>
        <w:tc>
          <w:tcPr>
            <w:tcW w:w="1927" w:type="dxa"/>
            <w:tcBorders>
              <w:left w:val="single" w:sz="4" w:space="0" w:color="000000"/>
              <w:bottom w:val="single" w:sz="4" w:space="0" w:color="000000"/>
            </w:tcBorders>
          </w:tcPr>
          <w:p>
            <w:pPr>
              <w:pStyle w:val="Style22"/>
              <w:bidi w:val="0"/>
              <w:jc w:val="center"/>
              <w:rPr/>
            </w:pPr>
            <w:r>
              <w:rPr/>
              <w:t>&gt;</w:t>
            </w:r>
          </w:p>
        </w:tc>
        <w:tc>
          <w:tcPr>
            <w:tcW w:w="1928" w:type="dxa"/>
            <w:tcBorders>
              <w:left w:val="single" w:sz="4" w:space="0" w:color="000000"/>
              <w:bottom w:val="single" w:sz="4" w:space="0" w:color="000000"/>
            </w:tcBorders>
          </w:tcPr>
          <w:p>
            <w:pPr>
              <w:pStyle w:val="Style22"/>
              <w:bidi w:val="0"/>
              <w:jc w:val="center"/>
              <w:rPr/>
            </w:pPr>
            <w:r>
              <w:rPr/>
              <w:t>&gt;</w:t>
            </w:r>
          </w:p>
        </w:tc>
        <w:tc>
          <w:tcPr>
            <w:tcW w:w="1928" w:type="dxa"/>
            <w:tcBorders>
              <w:left w:val="single" w:sz="4" w:space="0" w:color="000000"/>
              <w:bottom w:val="single" w:sz="4" w:space="0" w:color="000000"/>
              <w:right w:val="single" w:sz="4" w:space="0" w:color="000000"/>
            </w:tcBorders>
          </w:tcPr>
          <w:p>
            <w:pPr>
              <w:pStyle w:val="Style22"/>
              <w:bidi w:val="0"/>
              <w:jc w:val="center"/>
              <w:rPr/>
            </w:pPr>
            <w:r>
              <w:rPr/>
              <w:t>&gt;</w:t>
            </w:r>
          </w:p>
        </w:tc>
      </w:tr>
      <w:tr>
        <w:trPr/>
        <w:tc>
          <w:tcPr>
            <w:tcW w:w="1927" w:type="dxa"/>
            <w:tcBorders>
              <w:left w:val="single" w:sz="4" w:space="0" w:color="000000"/>
              <w:bottom w:val="single" w:sz="4" w:space="0" w:color="000000"/>
            </w:tcBorders>
          </w:tcPr>
          <w:p>
            <w:pPr>
              <w:pStyle w:val="Style22"/>
              <w:bidi w:val="0"/>
              <w:jc w:val="center"/>
              <w:rPr/>
            </w:pPr>
            <w:r>
              <w:rPr/>
              <w:t>*</w:t>
            </w:r>
          </w:p>
        </w:tc>
        <w:tc>
          <w:tcPr>
            <w:tcW w:w="1928" w:type="dxa"/>
            <w:tcBorders>
              <w:left w:val="single" w:sz="4" w:space="0" w:color="000000"/>
              <w:bottom w:val="single" w:sz="4" w:space="0" w:color="000000"/>
            </w:tcBorders>
          </w:tcPr>
          <w:p>
            <w:pPr>
              <w:pStyle w:val="Style22"/>
              <w:bidi w:val="0"/>
              <w:jc w:val="center"/>
              <w:rPr/>
            </w:pPr>
            <w:r>
              <w:rPr/>
              <w:t>&lt;</w:t>
            </w:r>
          </w:p>
        </w:tc>
        <w:tc>
          <w:tcPr>
            <w:tcW w:w="1927" w:type="dxa"/>
            <w:tcBorders>
              <w:left w:val="single" w:sz="4" w:space="0" w:color="000000"/>
              <w:bottom w:val="single" w:sz="4" w:space="0" w:color="000000"/>
            </w:tcBorders>
          </w:tcPr>
          <w:p>
            <w:pPr>
              <w:pStyle w:val="Style22"/>
              <w:bidi w:val="0"/>
              <w:jc w:val="center"/>
              <w:rPr/>
            </w:pPr>
            <w:r>
              <w:rPr/>
              <w:t>&gt;</w:t>
            </w:r>
          </w:p>
        </w:tc>
        <w:tc>
          <w:tcPr>
            <w:tcW w:w="1928" w:type="dxa"/>
            <w:tcBorders>
              <w:left w:val="single" w:sz="4" w:space="0" w:color="000000"/>
              <w:bottom w:val="single" w:sz="4" w:space="0" w:color="000000"/>
            </w:tcBorders>
          </w:tcPr>
          <w:p>
            <w:pPr>
              <w:pStyle w:val="Style22"/>
              <w:bidi w:val="0"/>
              <w:jc w:val="center"/>
              <w:rPr/>
            </w:pPr>
            <w:r>
              <w:rPr/>
              <w:t>&gt;</w:t>
            </w:r>
          </w:p>
        </w:tc>
        <w:tc>
          <w:tcPr>
            <w:tcW w:w="1928" w:type="dxa"/>
            <w:tcBorders>
              <w:left w:val="single" w:sz="4" w:space="0" w:color="000000"/>
              <w:bottom w:val="single" w:sz="4" w:space="0" w:color="000000"/>
              <w:right w:val="single" w:sz="4" w:space="0" w:color="000000"/>
            </w:tcBorders>
          </w:tcPr>
          <w:p>
            <w:pPr>
              <w:pStyle w:val="Style22"/>
              <w:bidi w:val="0"/>
              <w:jc w:val="center"/>
              <w:rPr/>
            </w:pPr>
            <w:r>
              <w:rPr/>
              <w:t>&gt;</w:t>
            </w:r>
          </w:p>
        </w:tc>
      </w:tr>
      <w:tr>
        <w:trPr/>
        <w:tc>
          <w:tcPr>
            <w:tcW w:w="1927" w:type="dxa"/>
            <w:tcBorders>
              <w:left w:val="single" w:sz="4" w:space="0" w:color="000000"/>
              <w:bottom w:val="single" w:sz="4" w:space="0" w:color="000000"/>
            </w:tcBorders>
          </w:tcPr>
          <w:p>
            <w:pPr>
              <w:pStyle w:val="Style22"/>
              <w:bidi w:val="0"/>
              <w:jc w:val="center"/>
              <w:rPr/>
            </w:pPr>
            <w:r>
              <w:rPr/>
              <w:t>+</w:t>
            </w:r>
          </w:p>
        </w:tc>
        <w:tc>
          <w:tcPr>
            <w:tcW w:w="1928" w:type="dxa"/>
            <w:tcBorders>
              <w:left w:val="single" w:sz="4" w:space="0" w:color="000000"/>
              <w:bottom w:val="single" w:sz="4" w:space="0" w:color="000000"/>
            </w:tcBorders>
          </w:tcPr>
          <w:p>
            <w:pPr>
              <w:pStyle w:val="Style22"/>
              <w:bidi w:val="0"/>
              <w:jc w:val="center"/>
              <w:rPr/>
            </w:pPr>
            <w:r>
              <w:rPr/>
              <w:t>&lt;</w:t>
            </w:r>
          </w:p>
        </w:tc>
        <w:tc>
          <w:tcPr>
            <w:tcW w:w="1927" w:type="dxa"/>
            <w:tcBorders>
              <w:left w:val="single" w:sz="4" w:space="0" w:color="000000"/>
              <w:bottom w:val="single" w:sz="4" w:space="0" w:color="000000"/>
            </w:tcBorders>
          </w:tcPr>
          <w:p>
            <w:pPr>
              <w:pStyle w:val="Style22"/>
              <w:bidi w:val="0"/>
              <w:jc w:val="center"/>
              <w:rPr/>
            </w:pPr>
            <w:r>
              <w:rPr/>
              <w:t>&lt;</w:t>
            </w:r>
          </w:p>
        </w:tc>
        <w:tc>
          <w:tcPr>
            <w:tcW w:w="1928" w:type="dxa"/>
            <w:tcBorders>
              <w:left w:val="single" w:sz="4" w:space="0" w:color="000000"/>
              <w:bottom w:val="single" w:sz="4" w:space="0" w:color="000000"/>
            </w:tcBorders>
          </w:tcPr>
          <w:p>
            <w:pPr>
              <w:pStyle w:val="Style22"/>
              <w:bidi w:val="0"/>
              <w:jc w:val="center"/>
              <w:rPr/>
            </w:pPr>
            <w:r>
              <w:rPr/>
              <w:t>&gt;</w:t>
            </w:r>
          </w:p>
        </w:tc>
        <w:tc>
          <w:tcPr>
            <w:tcW w:w="1928" w:type="dxa"/>
            <w:tcBorders>
              <w:left w:val="single" w:sz="4" w:space="0" w:color="000000"/>
              <w:bottom w:val="single" w:sz="4" w:space="0" w:color="000000"/>
              <w:right w:val="single" w:sz="4" w:space="0" w:color="000000"/>
            </w:tcBorders>
          </w:tcPr>
          <w:p>
            <w:pPr>
              <w:pStyle w:val="Style22"/>
              <w:bidi w:val="0"/>
              <w:jc w:val="center"/>
              <w:rPr/>
            </w:pPr>
            <w:r>
              <w:rPr/>
              <w:t>&gt;</w:t>
            </w:r>
          </w:p>
        </w:tc>
      </w:tr>
      <w:tr>
        <w:trPr/>
        <w:tc>
          <w:tcPr>
            <w:tcW w:w="1927" w:type="dxa"/>
            <w:tcBorders>
              <w:left w:val="single" w:sz="4" w:space="0" w:color="000000"/>
              <w:bottom w:val="single" w:sz="4" w:space="0" w:color="000000"/>
            </w:tcBorders>
          </w:tcPr>
          <w:p>
            <w:pPr>
              <w:pStyle w:val="Style22"/>
              <w:bidi w:val="0"/>
              <w:jc w:val="center"/>
              <w:rPr/>
            </w:pPr>
            <w:r>
              <w:rPr/>
              <w:t>#</w:t>
            </w:r>
          </w:p>
        </w:tc>
        <w:tc>
          <w:tcPr>
            <w:tcW w:w="1928" w:type="dxa"/>
            <w:tcBorders>
              <w:left w:val="single" w:sz="4" w:space="0" w:color="000000"/>
              <w:bottom w:val="single" w:sz="4" w:space="0" w:color="000000"/>
            </w:tcBorders>
          </w:tcPr>
          <w:p>
            <w:pPr>
              <w:pStyle w:val="Style22"/>
              <w:bidi w:val="0"/>
              <w:jc w:val="center"/>
              <w:rPr/>
            </w:pPr>
            <w:r>
              <w:rPr/>
              <w:t>&lt;</w:t>
            </w:r>
          </w:p>
        </w:tc>
        <w:tc>
          <w:tcPr>
            <w:tcW w:w="1927" w:type="dxa"/>
            <w:tcBorders>
              <w:left w:val="single" w:sz="4" w:space="0" w:color="000000"/>
              <w:bottom w:val="single" w:sz="4" w:space="0" w:color="000000"/>
            </w:tcBorders>
          </w:tcPr>
          <w:p>
            <w:pPr>
              <w:pStyle w:val="Style22"/>
              <w:bidi w:val="0"/>
              <w:jc w:val="center"/>
              <w:rPr/>
            </w:pPr>
            <w:r>
              <w:rPr/>
              <w:t>&lt;</w:t>
            </w:r>
          </w:p>
        </w:tc>
        <w:tc>
          <w:tcPr>
            <w:tcW w:w="1928" w:type="dxa"/>
            <w:tcBorders>
              <w:left w:val="single" w:sz="4" w:space="0" w:color="000000"/>
              <w:bottom w:val="single" w:sz="4" w:space="0" w:color="000000"/>
            </w:tcBorders>
          </w:tcPr>
          <w:p>
            <w:pPr>
              <w:pStyle w:val="Style22"/>
              <w:bidi w:val="0"/>
              <w:jc w:val="center"/>
              <w:rPr/>
            </w:pPr>
            <w:r>
              <w:rPr/>
              <w:t>&lt;</w:t>
            </w:r>
          </w:p>
        </w:tc>
        <w:tc>
          <w:tcPr>
            <w:tcW w:w="1928" w:type="dxa"/>
            <w:tcBorders>
              <w:left w:val="single" w:sz="4" w:space="0" w:color="000000"/>
              <w:bottom w:val="single" w:sz="4" w:space="0" w:color="000000"/>
              <w:right w:val="single" w:sz="4" w:space="0" w:color="000000"/>
            </w:tcBorders>
          </w:tcPr>
          <w:p>
            <w:pPr>
              <w:pStyle w:val="Style22"/>
              <w:bidi w:val="0"/>
              <w:jc w:val="center"/>
              <w:rPr/>
            </w:pPr>
            <w:r>
              <w:rPr/>
              <w:t>=</w:t>
            </w:r>
          </w:p>
        </w:tc>
      </w:tr>
    </w:tbl>
    <w:p>
      <w:pPr>
        <w:pStyle w:val="Normal"/>
        <w:bidi w:val="0"/>
        <w:jc w:val="left"/>
        <w:rPr/>
      </w:pPr>
      <w:r>
        <w:rPr/>
        <w:t>使用优先关系图法求矩阵对应优先函数表并说明优先函数与优先关系矩阵是否一致。</w:t>
      </w:r>
    </w:p>
    <w:p>
      <w:pPr>
        <w:pStyle w:val="Normal"/>
        <w:bidi w:val="0"/>
        <w:jc w:val="left"/>
        <w:rPr/>
      </w:pPr>
      <w:r>
        <w:rPr>
          <w:b/>
          <w:bCs/>
        </w:rPr>
        <w:t>5.</w:t>
      </w:r>
      <w:r>
        <w:rPr>
          <w:b w:val="false"/>
          <w:bCs w:val="false"/>
        </w:rPr>
        <w:t>已知正规式</w:t>
      </w:r>
      <w:r>
        <w:rPr>
          <w:b w:val="false"/>
          <w:bCs w:val="false"/>
        </w:rPr>
        <w:t>a(a|d)*</w:t>
      </w:r>
      <w:r>
        <w:rPr>
          <w:b w:val="false"/>
          <w:bCs w:val="false"/>
        </w:rPr>
        <w:t>，尝试将该正规式转化为正规文法。</w:t>
      </w:r>
    </w:p>
    <w:p>
      <w:pPr>
        <w:pStyle w:val="Normal"/>
        <w:bidi w:val="0"/>
        <w:jc w:val="left"/>
        <w:rPr/>
      </w:pPr>
      <w:r>
        <w:rPr>
          <w:b/>
          <w:bCs/>
        </w:rPr>
        <w:t>6.</w:t>
      </w:r>
      <w:r>
        <w:rPr>
          <w:b w:val="false"/>
          <w:bCs w:val="false"/>
        </w:rPr>
        <w:t>题目给出了一个巨大的文法（没有办法隐蔽的记录在桌子上面）然后给了一个句型。要求画出该句子的语法树并找出该句型的全部：</w:t>
      </w:r>
      <w:r>
        <w:rPr>
          <w:b w:val="false"/>
          <w:bCs w:val="false"/>
        </w:rPr>
        <w:t>1</w:t>
      </w:r>
      <w:r>
        <w:rPr>
          <w:b w:val="false"/>
          <w:bCs w:val="false"/>
        </w:rPr>
        <w:t xml:space="preserve">）短语 </w:t>
      </w:r>
      <w:r>
        <w:rPr>
          <w:b w:val="false"/>
          <w:bCs w:val="false"/>
        </w:rPr>
        <w:t>2</w:t>
      </w:r>
      <w:r>
        <w:rPr>
          <w:b w:val="false"/>
          <w:bCs w:val="false"/>
        </w:rPr>
        <w:t>）素短语</w:t>
      </w:r>
      <w:r>
        <w:rPr>
          <w:b w:val="false"/>
          <w:bCs w:val="false"/>
        </w:rPr>
        <w:t>3</w:t>
      </w:r>
      <w:r>
        <w:rPr>
          <w:b w:val="false"/>
          <w:bCs w:val="false"/>
        </w:rPr>
        <w:t>）最左素短语</w:t>
      </w:r>
    </w:p>
    <w:p>
      <w:pPr>
        <w:pStyle w:val="Normal"/>
        <w:bidi w:val="0"/>
        <w:jc w:val="left"/>
        <w:rPr>
          <w:b/>
          <w:b/>
          <w:bCs/>
        </w:rPr>
      </w:pPr>
      <w:r>
        <w:rPr>
          <w:b/>
          <w:bCs/>
        </w:rPr>
        <w:t>二、忘了这里具体写的内容了，反正就是要写详细过程的题目</w:t>
      </w:r>
    </w:p>
    <w:p>
      <w:pPr>
        <w:pStyle w:val="Normal"/>
        <w:bidi w:val="0"/>
        <w:jc w:val="left"/>
        <w:rPr>
          <w:b/>
          <w:b/>
          <w:bCs/>
        </w:rPr>
      </w:pPr>
      <w:r>
        <w:rPr>
          <w:b/>
          <w:bCs/>
        </w:rPr>
        <w:t>1.</w:t>
      </w:r>
      <w:r>
        <w:rPr>
          <w:b w:val="false"/>
          <w:bCs w:val="false"/>
        </w:rPr>
        <w:t>题目给出了一个巨大的</w:t>
      </w:r>
      <w:r>
        <w:rPr>
          <w:b w:val="false"/>
          <w:bCs w:val="false"/>
        </w:rPr>
        <w:t>LR(1)</w:t>
      </w:r>
      <w:r>
        <w:rPr>
          <w:b w:val="false"/>
          <w:bCs w:val="false"/>
        </w:rPr>
        <w:t>项目集族并要求你判断是否为</w:t>
      </w:r>
      <w:r>
        <w:rPr>
          <w:b w:val="false"/>
          <w:bCs w:val="false"/>
        </w:rPr>
        <w:t>LALR(1)</w:t>
      </w:r>
      <w:r>
        <w:rPr>
          <w:b w:val="false"/>
          <w:bCs w:val="false"/>
        </w:rPr>
        <w:t>文法。需要写过程。</w:t>
      </w:r>
    </w:p>
    <w:p>
      <w:pPr>
        <w:pStyle w:val="Normal"/>
        <w:bidi w:val="0"/>
        <w:jc w:val="left"/>
        <w:rPr>
          <w:b/>
          <w:b/>
          <w:bCs/>
        </w:rPr>
      </w:pPr>
      <w:r>
        <w:rPr>
          <w:b/>
          <w:bCs/>
        </w:rPr>
        <w:t>2.</w:t>
      </w:r>
      <w:r>
        <w:rPr>
          <w:b w:val="false"/>
          <w:bCs w:val="false"/>
        </w:rPr>
        <w:t>根据一个正规式画出其对应的</w:t>
      </w:r>
      <w:r>
        <w:rPr>
          <w:b w:val="false"/>
          <w:bCs w:val="false"/>
        </w:rPr>
        <w:t>NFA</w:t>
      </w:r>
      <w:r>
        <w:rPr>
          <w:b w:val="false"/>
          <w:bCs w:val="false"/>
        </w:rPr>
        <w:t>并转化为对应的</w:t>
      </w:r>
      <w:r>
        <w:rPr>
          <w:b w:val="false"/>
          <w:bCs w:val="false"/>
        </w:rPr>
        <w:t>DFA</w:t>
      </w:r>
    </w:p>
    <w:p>
      <w:pPr>
        <w:pStyle w:val="Normal"/>
        <w:bidi w:val="0"/>
        <w:jc w:val="left"/>
        <w:rPr>
          <w:b/>
          <w:b/>
          <w:bCs/>
        </w:rPr>
      </w:pPr>
      <w:r>
        <w:rPr>
          <w:b/>
          <w:bCs/>
        </w:rPr>
        <w:t>3.</w:t>
      </w:r>
      <w:r>
        <w:rPr>
          <w:b w:val="false"/>
          <w:bCs w:val="false"/>
        </w:rPr>
        <w:t>已知文法</w:t>
      </w:r>
      <w:r>
        <w:rPr>
          <w:b w:val="false"/>
          <w:bCs w:val="false"/>
        </w:rPr>
        <w:t>G[s]:</w:t>
      </w:r>
    </w:p>
    <w:p>
      <w:pPr>
        <w:pStyle w:val="Normal"/>
        <w:bidi w:val="0"/>
        <w:jc w:val="left"/>
        <w:rPr/>
      </w:pPr>
      <w:r>
        <w:rPr>
          <w:b w:val="false"/>
          <w:bCs w:val="false"/>
        </w:rPr>
        <w:tab/>
        <w:t xml:space="preserve">S ::= a | </w:t>
      </w:r>
      <w:r>
        <w:rPr>
          <w:b w:val="false"/>
          <w:bCs w:val="false"/>
        </w:rPr>
        <w:t>∧</w:t>
      </w:r>
      <w:r>
        <w:rPr>
          <w:b w:val="false"/>
          <w:bCs w:val="false"/>
        </w:rPr>
        <w:t xml:space="preserve"> | (T)</w:t>
      </w:r>
    </w:p>
    <w:p>
      <w:pPr>
        <w:pStyle w:val="Normal"/>
        <w:bidi w:val="0"/>
        <w:jc w:val="left"/>
        <w:rPr/>
      </w:pPr>
      <w:r>
        <w:rPr>
          <w:b w:val="false"/>
          <w:bCs w:val="false"/>
        </w:rPr>
        <w:tab/>
        <w:t>T ::= T,S | S</w:t>
      </w:r>
    </w:p>
    <w:p>
      <w:pPr>
        <w:pStyle w:val="Normal"/>
        <w:bidi w:val="0"/>
        <w:jc w:val="left"/>
        <w:rPr/>
      </w:pPr>
      <w:r>
        <w:rPr/>
        <w:t>要求</w:t>
      </w:r>
      <w:r>
        <w:rPr/>
        <w:t>1</w:t>
      </w:r>
      <w:r>
        <w:rPr/>
        <w:t>）改写文法消除左递归</w:t>
      </w:r>
      <w:r>
        <w:rPr/>
        <w:t>2</w:t>
      </w:r>
      <w:r>
        <w:rPr/>
        <w:t>）证明改写之后的文法是</w:t>
      </w:r>
      <w:r>
        <w:rPr/>
        <w:t>LL(1)</w:t>
      </w:r>
      <w:r>
        <w:rPr/>
        <w:t>的</w:t>
      </w:r>
      <w:r>
        <w:rPr/>
        <w:t>3</w:t>
      </w:r>
      <w:r>
        <w:rPr/>
        <w:t>）写出其预测分析表</w:t>
      </w:r>
    </w:p>
    <w:p>
      <w:pPr>
        <w:pStyle w:val="Normal"/>
        <w:bidi w:val="0"/>
        <w:jc w:val="left"/>
        <w:rPr>
          <w:b/>
          <w:b/>
          <w:bCs/>
        </w:rPr>
      </w:pPr>
      <w:r>
        <w:rPr>
          <w:b/>
          <w:bCs/>
        </w:rPr>
        <w:t>4.</w:t>
      </w:r>
      <w:r>
        <w:rPr>
          <w:b w:val="false"/>
          <w:bCs w:val="false"/>
        </w:rPr>
        <w:t>已知增广文法</w:t>
      </w:r>
      <w:r>
        <w:rPr>
          <w:b w:val="false"/>
          <w:bCs w:val="false"/>
        </w:rPr>
        <w:t>G’[S’]:</w:t>
      </w:r>
    </w:p>
    <w:p>
      <w:pPr>
        <w:pStyle w:val="Normal"/>
        <w:bidi w:val="0"/>
        <w:jc w:val="left"/>
        <w:rPr>
          <w:b/>
          <w:b/>
          <w:bCs/>
        </w:rPr>
      </w:pPr>
      <w:r>
        <w:rPr>
          <w:b w:val="false"/>
          <w:bCs w:val="false"/>
        </w:rPr>
        <w:tab/>
        <w:t>S’ ::= S</w:t>
      </w:r>
    </w:p>
    <w:p>
      <w:pPr>
        <w:pStyle w:val="Normal"/>
        <w:bidi w:val="0"/>
        <w:jc w:val="left"/>
        <w:rPr>
          <w:b/>
          <w:b/>
          <w:bCs/>
        </w:rPr>
      </w:pPr>
      <w:r>
        <w:rPr>
          <w:b w:val="false"/>
          <w:bCs w:val="false"/>
        </w:rPr>
        <w:tab/>
        <w:t>S ::= aAcBe</w:t>
      </w:r>
    </w:p>
    <w:p>
      <w:pPr>
        <w:pStyle w:val="Normal"/>
        <w:bidi w:val="0"/>
        <w:jc w:val="left"/>
        <w:rPr>
          <w:b/>
          <w:b/>
          <w:bCs/>
        </w:rPr>
      </w:pPr>
      <w:r>
        <w:rPr>
          <w:b w:val="false"/>
          <w:bCs w:val="false"/>
        </w:rPr>
        <w:tab/>
        <w:t>A ::= b</w:t>
      </w:r>
    </w:p>
    <w:p>
      <w:pPr>
        <w:pStyle w:val="Normal"/>
        <w:bidi w:val="0"/>
        <w:jc w:val="left"/>
        <w:rPr>
          <w:b/>
          <w:b/>
          <w:bCs/>
        </w:rPr>
      </w:pPr>
      <w:r>
        <w:rPr>
          <w:b w:val="false"/>
          <w:bCs w:val="false"/>
        </w:rPr>
        <w:tab/>
        <w:t>A ::= Ab</w:t>
      </w:r>
    </w:p>
    <w:p>
      <w:pPr>
        <w:pStyle w:val="Normal"/>
        <w:bidi w:val="0"/>
        <w:jc w:val="left"/>
        <w:rPr>
          <w:b/>
          <w:b/>
          <w:bCs/>
        </w:rPr>
      </w:pPr>
      <w:r>
        <w:rPr>
          <w:b w:val="false"/>
          <w:bCs w:val="false"/>
        </w:rPr>
        <w:tab/>
        <w:t>B ::= d</w:t>
      </w:r>
    </w:p>
    <w:p>
      <w:pPr>
        <w:pStyle w:val="Normal"/>
        <w:bidi w:val="0"/>
        <w:jc w:val="left"/>
        <w:rPr>
          <w:b w:val="false"/>
          <w:b w:val="false"/>
          <w:bCs w:val="false"/>
        </w:rPr>
      </w:pPr>
      <w:r>
        <w:rPr>
          <w:b w:val="false"/>
          <w:bCs w:val="false"/>
        </w:rPr>
        <w:t>要求</w:t>
      </w:r>
      <w:r>
        <w:rPr>
          <w:b w:val="false"/>
          <w:bCs w:val="false"/>
        </w:rPr>
        <w:t>1</w:t>
      </w:r>
      <w:r>
        <w:rPr>
          <w:b w:val="false"/>
          <w:bCs w:val="false"/>
        </w:rPr>
        <w:t>）写出该文法的</w:t>
      </w:r>
      <w:r>
        <w:rPr>
          <w:b w:val="false"/>
          <w:bCs w:val="false"/>
        </w:rPr>
        <w:t>LR</w:t>
      </w:r>
      <w:r>
        <w:rPr>
          <w:b w:val="false"/>
          <w:bCs w:val="false"/>
        </w:rPr>
        <w:t>（</w:t>
      </w:r>
      <w:r>
        <w:rPr>
          <w:b w:val="false"/>
          <w:bCs w:val="false"/>
        </w:rPr>
        <w:t>0</w:t>
      </w:r>
      <w:r>
        <w:rPr>
          <w:b w:val="false"/>
          <w:bCs w:val="false"/>
        </w:rPr>
        <w:t>）分析表</w:t>
      </w:r>
    </w:p>
    <w:p>
      <w:pPr>
        <w:pStyle w:val="Normal"/>
        <w:bidi w:val="0"/>
        <w:jc w:val="left"/>
        <w:rPr>
          <w:b w:val="false"/>
          <w:b w:val="false"/>
          <w:bCs w:val="false"/>
        </w:rPr>
      </w:pPr>
      <w:r>
        <w:rPr>
          <w:b w:val="false"/>
          <w:bCs w:val="false"/>
        </w:rPr>
        <w:tab/>
        <w:t xml:space="preserve"> 2</w:t>
      </w:r>
      <w:r>
        <w:rPr>
          <w:b w:val="false"/>
          <w:bCs w:val="false"/>
        </w:rPr>
        <w:t>）给出</w:t>
      </w:r>
      <w:r>
        <w:rPr>
          <w:b w:val="false"/>
          <w:bCs w:val="false"/>
        </w:rPr>
        <w:t>abbcde</w:t>
      </w:r>
      <w:r>
        <w:rPr>
          <w:b w:val="false"/>
          <w:bCs w:val="false"/>
        </w:rPr>
        <w:t>的分析步骤</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character" w:styleId="Style14">
    <w:name w:val="编号符号"/>
    <w:qFormat/>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Style20">
    <w:name w:val="Title"/>
    <w:basedOn w:val="Style15"/>
    <w:next w:val="Style16"/>
    <w:qFormat/>
    <w:pPr>
      <w:jc w:val="center"/>
    </w:pPr>
    <w:rPr>
      <w:b/>
      <w:bCs/>
      <w:sz w:val="56"/>
      <w:szCs w:val="56"/>
    </w:rPr>
  </w:style>
  <w:style w:type="paragraph" w:styleId="Style21">
    <w:name w:val="Subtitle"/>
    <w:basedOn w:val="Style15"/>
    <w:next w:val="Style16"/>
    <w:qFormat/>
    <w:pPr>
      <w:spacing w:before="60" w:after="120"/>
      <w:jc w:val="center"/>
    </w:pPr>
    <w:rPr>
      <w:sz w:val="36"/>
      <w:szCs w:val="36"/>
    </w:rPr>
  </w:style>
  <w:style w:type="paragraph" w:styleId="Style22">
    <w:name w:val="表格内容"/>
    <w:basedOn w:val="Normal"/>
    <w:qFormat/>
    <w:pPr>
      <w:widowControl w:val="false"/>
      <w:suppressLineNumbers/>
    </w:pPr>
    <w:rPr/>
  </w:style>
  <w:style w:type="paragraph" w:styleId="Style23">
    <w:name w:val="表格标题"/>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LibreOffice/7.4.7.2$Linux_AARCH64 LibreOffice_project/40$Build-2</Application>
  <AppVersion>15.0000</AppVersion>
  <Pages>1</Pages>
  <Words>557</Words>
  <Characters>664</Characters>
  <CharactersWithSpaces>708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2025-01-09T16:58:15Z</dcterms:created>
  <dc:creator/>
  <dc:description/>
  <dc:language>zh-CN</dc:language>
  <cp:lastModifiedBy/>
  <dcterms:modified xsi:type="dcterms:W3CDTF">2025-01-09T17:47:56Z</dcterms:modified>
  <cp:revision>1</cp:revision>
  <dc:subject/>
  <dc:title/>
</cp:coreProperties>
</file>