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7B76F" w14:textId="77777777" w:rsidR="00AF6D74" w:rsidRPr="00AF6D74" w:rsidRDefault="00AF6D74" w:rsidP="00AF6D74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14:paraId="5034F1B1" w14:textId="2507EBF5" w:rsidR="00AF6D74" w:rsidRPr="00AF6D74" w:rsidRDefault="00AF6D74" w:rsidP="00AF6D74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14:paraId="1A290160" w14:textId="77777777" w:rsidR="00AF6D74" w:rsidRPr="00AF6D74" w:rsidRDefault="00AF6D74" w:rsidP="00AF6D74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266CD5" w14:textId="77777777" w:rsidR="00AF6D74" w:rsidRPr="00AF6D74" w:rsidRDefault="00AF6D74" w:rsidP="00AF6D74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14:paraId="072A009F" w14:textId="295CE3E5" w:rsidR="00AF6D74" w:rsidRDefault="00AF6D74" w:rsidP="00AF6D74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14:paraId="52FAF52A" w14:textId="77777777" w:rsidR="00674533" w:rsidRDefault="00674533" w:rsidP="00674533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a3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14:paraId="6B9F9EBB" w14:textId="77777777" w:rsidR="00674533" w:rsidRPr="00AF6D74" w:rsidRDefault="00674533" w:rsidP="00AF6D74">
      <w:pPr>
        <w:jc w:val="center"/>
        <w:rPr>
          <w:b/>
          <w:sz w:val="32"/>
        </w:rPr>
      </w:pP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11C31F0F" w14:textId="72EB7984" w:rsidR="00674533" w:rsidRPr="00820DD3" w:rsidRDefault="00674533" w:rsidP="00674533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Составил</w:t>
      </w:r>
      <w:r w:rsidRPr="00820DD3">
        <w:rPr>
          <w:sz w:val="28"/>
          <w:szCs w:val="28"/>
        </w:rPr>
        <w:t xml:space="preserve">а: </w:t>
      </w:r>
    </w:p>
    <w:p w14:paraId="2C01CBB8" w14:textId="77777777" w:rsidR="00674533" w:rsidRPr="00820DD3" w:rsidRDefault="00674533" w:rsidP="00674533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 xml:space="preserve">студентка </w:t>
      </w:r>
      <w:r w:rsidRPr="00820DD3">
        <w:rPr>
          <w:sz w:val="28"/>
          <w:szCs w:val="28"/>
        </w:rPr>
        <w:t>4го курса</w:t>
      </w:r>
    </w:p>
    <w:p w14:paraId="058B4A29" w14:textId="43B7E399" w:rsidR="00674533" w:rsidRPr="00820DD3" w:rsidRDefault="00674533" w:rsidP="00674533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</w:t>
      </w:r>
      <w:r w:rsidRPr="00820DD3">
        <w:rPr>
          <w:sz w:val="28"/>
          <w:szCs w:val="28"/>
        </w:rPr>
        <w:t>уппы</w:t>
      </w:r>
      <w:r w:rsidRPr="00820DD3">
        <w:rPr>
          <w:sz w:val="28"/>
          <w:szCs w:val="28"/>
        </w:rPr>
        <w:t xml:space="preserve"> БСТ1502</w:t>
      </w:r>
    </w:p>
    <w:p w14:paraId="4BA8B3DA" w14:textId="77777777" w:rsidR="00674533" w:rsidRPr="00820DD3" w:rsidRDefault="00674533" w:rsidP="00674533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 w:rsidRPr="00820DD3">
        <w:rPr>
          <w:sz w:val="28"/>
          <w:szCs w:val="28"/>
        </w:rPr>
        <w:t>Адамович А.Ж.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041E408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2DAB4E80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sdt>
      <w:sdtPr>
        <w:id w:val="-13404547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726175B" w14:textId="4FD67CC3" w:rsidR="00AE4A02" w:rsidRPr="00AE4A02" w:rsidRDefault="00AE4A02">
          <w:pPr>
            <w:pStyle w:val="aa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AE4A02">
            <w:rPr>
              <w:rFonts w:ascii="Times New Roman" w:hAnsi="Times New Roman" w:cs="Times New Roman"/>
              <w:b/>
              <w:color w:val="auto"/>
              <w:sz w:val="40"/>
            </w:rPr>
            <w:t>Содержание</w:t>
          </w:r>
        </w:p>
        <w:p w14:paraId="727D1682" w14:textId="77777777" w:rsidR="00AE4A02" w:rsidRPr="00AE4A02" w:rsidRDefault="00AE4A02" w:rsidP="00AE4A02"/>
        <w:p w14:paraId="5611F613" w14:textId="03EBC5DE" w:rsidR="00AE4A02" w:rsidRPr="00AE4A02" w:rsidRDefault="00AE4A02">
          <w:pPr>
            <w:pStyle w:val="11"/>
            <w:tabs>
              <w:tab w:val="right" w:leader="dot" w:pos="10195"/>
            </w:tabs>
            <w:rPr>
              <w:b/>
              <w:noProof/>
              <w:sz w:val="32"/>
            </w:rPr>
          </w:pPr>
          <w:r w:rsidRPr="00AE4A02">
            <w:rPr>
              <w:sz w:val="32"/>
            </w:rPr>
            <w:fldChar w:fldCharType="begin"/>
          </w:r>
          <w:r w:rsidRPr="00AE4A02">
            <w:rPr>
              <w:sz w:val="32"/>
            </w:rPr>
            <w:instrText xml:space="preserve"> TOC \o "1-3" \h \z \u </w:instrText>
          </w:r>
          <w:r w:rsidRPr="00AE4A02">
            <w:rPr>
              <w:sz w:val="32"/>
            </w:rPr>
            <w:fldChar w:fldCharType="separate"/>
          </w:r>
          <w:hyperlink w:anchor="_Toc526624248" w:history="1">
            <w:r w:rsidRPr="00AE4A02">
              <w:rPr>
                <w:rStyle w:val="a8"/>
                <w:rFonts w:eastAsiaTheme="majorEastAsia"/>
                <w:b/>
                <w:noProof/>
                <w:sz w:val="32"/>
              </w:rPr>
              <w:t>1 Введение</w:t>
            </w:r>
            <w:r w:rsidRPr="00AE4A02">
              <w:rPr>
                <w:b/>
                <w:noProof/>
                <w:webHidden/>
                <w:sz w:val="32"/>
              </w:rPr>
              <w:tab/>
            </w:r>
            <w:r w:rsidRPr="00AE4A02">
              <w:rPr>
                <w:b/>
                <w:noProof/>
                <w:webHidden/>
                <w:sz w:val="32"/>
              </w:rPr>
              <w:fldChar w:fldCharType="begin"/>
            </w:r>
            <w:r w:rsidRPr="00AE4A02">
              <w:rPr>
                <w:b/>
                <w:noProof/>
                <w:webHidden/>
                <w:sz w:val="32"/>
              </w:rPr>
              <w:instrText xml:space="preserve"> PAGEREF _Toc526624248 \h </w:instrText>
            </w:r>
            <w:r w:rsidRPr="00AE4A02">
              <w:rPr>
                <w:b/>
                <w:noProof/>
                <w:webHidden/>
                <w:sz w:val="32"/>
              </w:rPr>
            </w:r>
            <w:r w:rsidRPr="00AE4A02">
              <w:rPr>
                <w:b/>
                <w:noProof/>
                <w:webHidden/>
                <w:sz w:val="32"/>
              </w:rPr>
              <w:fldChar w:fldCharType="separate"/>
            </w:r>
            <w:r w:rsidRPr="00AE4A02">
              <w:rPr>
                <w:b/>
                <w:noProof/>
                <w:webHidden/>
                <w:sz w:val="32"/>
              </w:rPr>
              <w:t>3</w:t>
            </w:r>
            <w:r w:rsidRPr="00AE4A02">
              <w:rPr>
                <w:b/>
                <w:noProof/>
                <w:webHidden/>
                <w:sz w:val="32"/>
              </w:rPr>
              <w:fldChar w:fldCharType="end"/>
            </w:r>
          </w:hyperlink>
        </w:p>
        <w:p w14:paraId="0A1A1C6F" w14:textId="3EBC9ACF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49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2 Основания для разработки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_Toc526624249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3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26C18686" w14:textId="204BBD97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50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3 Назначение разработки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_Toc526624250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3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69527EFF" w14:textId="633CB1D0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51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 Требования к программе или программному изделию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_Toc526624251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3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1CDEDEF2" w14:textId="72D60308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2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4.1 Требования к функциональным характеристикам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_Toc526624252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3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2D1BA961" w14:textId="7E313F92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3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4.2 Требования к надежности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_Toc526624253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4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193DC24F" w14:textId="2C1C6C10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4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4.3 Условия эксплуатации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_Toc526624254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4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715422E5" w14:textId="32C7F7AA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5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4.4 Требования к составу и параметрам технических средств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_Toc526624255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5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43CB8EFF" w14:textId="45FF36CF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6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4.5 Требования к информационной и программной совместимости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_Toc526624256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6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7339A460" w14:textId="1BF03EC8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7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4.6 Требования к маркировке и упаковке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_Toc526624257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6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0563EB9E" w14:textId="0F1E7A06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8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4.7 Требования к транспортированию и хранению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_Toc526624258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6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6552BFDF" w14:textId="3500F658" w:rsidR="00AE4A02" w:rsidRPr="00AE4A02" w:rsidRDefault="00AE4A02">
          <w:pPr>
            <w:pStyle w:val="2"/>
            <w:tabs>
              <w:tab w:val="right" w:leader="dot" w:pos="10195"/>
            </w:tabs>
            <w:rPr>
              <w:noProof/>
              <w:sz w:val="32"/>
            </w:rPr>
          </w:pPr>
          <w:hyperlink w:anchor="_Toc526624259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4.8 Специальные требования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_Toc526624259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6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3297C60C" w14:textId="348B1DBB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60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5 Требования к программной документации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_Toc526624260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6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039593C1" w14:textId="55042C5B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61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6 Технико-экономические показатели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_Toc526624261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7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1C51FAFA" w14:textId="074ADD7E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62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7 Стадии и этапы разработки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_Toc526624262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7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10161493" w14:textId="3E430214" w:rsidR="00AE4A02" w:rsidRPr="00AE4A02" w:rsidRDefault="00AE4A02">
          <w:pPr>
            <w:pStyle w:val="11"/>
            <w:tabs>
              <w:tab w:val="right" w:leader="dot" w:pos="10195"/>
            </w:tabs>
            <w:rPr>
              <w:noProof/>
              <w:sz w:val="32"/>
            </w:rPr>
          </w:pPr>
          <w:hyperlink w:anchor="_Toc526624263" w:history="1">
            <w:r w:rsidRPr="00AE4A02">
              <w:rPr>
                <w:rStyle w:val="a8"/>
                <w:rFonts w:eastAsiaTheme="majorEastAsia"/>
                <w:noProof/>
                <w:sz w:val="32"/>
              </w:rPr>
              <w:t>8 Порядок контроля и приемки</w:t>
            </w:r>
            <w:r w:rsidRPr="00AE4A02">
              <w:rPr>
                <w:noProof/>
                <w:webHidden/>
                <w:sz w:val="32"/>
              </w:rPr>
              <w:tab/>
            </w:r>
            <w:r w:rsidRPr="00AE4A02">
              <w:rPr>
                <w:noProof/>
                <w:webHidden/>
                <w:sz w:val="32"/>
              </w:rPr>
              <w:fldChar w:fldCharType="begin"/>
            </w:r>
            <w:r w:rsidRPr="00AE4A02">
              <w:rPr>
                <w:noProof/>
                <w:webHidden/>
                <w:sz w:val="32"/>
              </w:rPr>
              <w:instrText xml:space="preserve"> PAGEREF _Toc526624263 \h </w:instrText>
            </w:r>
            <w:r w:rsidRPr="00AE4A02">
              <w:rPr>
                <w:noProof/>
                <w:webHidden/>
                <w:sz w:val="32"/>
              </w:rPr>
            </w:r>
            <w:r w:rsidRPr="00AE4A02">
              <w:rPr>
                <w:noProof/>
                <w:webHidden/>
                <w:sz w:val="32"/>
              </w:rPr>
              <w:fldChar w:fldCharType="separate"/>
            </w:r>
            <w:r w:rsidRPr="00AE4A02">
              <w:rPr>
                <w:noProof/>
                <w:webHidden/>
                <w:sz w:val="32"/>
              </w:rPr>
              <w:t>7</w:t>
            </w:r>
            <w:r w:rsidRPr="00AE4A02">
              <w:rPr>
                <w:noProof/>
                <w:webHidden/>
                <w:sz w:val="32"/>
              </w:rPr>
              <w:fldChar w:fldCharType="end"/>
            </w:r>
          </w:hyperlink>
        </w:p>
        <w:p w14:paraId="2B5AC398" w14:textId="2BB399C6" w:rsidR="00AE4A02" w:rsidRDefault="00AE4A02">
          <w:r w:rsidRPr="00AE4A02">
            <w:rPr>
              <w:bCs/>
              <w:sz w:val="32"/>
            </w:rPr>
            <w:fldChar w:fldCharType="end"/>
          </w:r>
        </w:p>
      </w:sdtContent>
    </w:sdt>
    <w:p w14:paraId="1D99CA3B" w14:textId="77777777" w:rsidR="00AE4A02" w:rsidRDefault="00AE4A02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</w:p>
    <w:p w14:paraId="2565B588" w14:textId="77777777" w:rsidR="00AE4A02" w:rsidRDefault="00AE4A02">
      <w:pPr>
        <w:spacing w:after="160" w:line="259" w:lineRule="auto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br w:type="page"/>
      </w:r>
      <w:bookmarkStart w:id="7" w:name="_GoBack"/>
      <w:bookmarkEnd w:id="7"/>
    </w:p>
    <w:p w14:paraId="4489B5A7" w14:textId="2FF00111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26624248"/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  <w:bookmarkEnd w:id="8"/>
    </w:p>
    <w:p w14:paraId="64F437ED" w14:textId="77777777" w:rsidR="006516CE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 xml:space="preserve">». </w:t>
      </w:r>
    </w:p>
    <w:p w14:paraId="720A937E" w14:textId="093F480B" w:rsidR="006A3DE7" w:rsidRPr="006A3DE7" w:rsidRDefault="006516CE" w:rsidP="006516C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Область применения: данная п</w:t>
      </w:r>
      <w:r w:rsidR="00732A42">
        <w:rPr>
          <w:color w:val="000000"/>
          <w:sz w:val="28"/>
          <w:szCs w:val="28"/>
        </w:rPr>
        <w:t>рограмма служит</w:t>
      </w:r>
      <w:r w:rsidR="00BE5775">
        <w:rPr>
          <w:color w:val="000000"/>
          <w:sz w:val="28"/>
          <w:szCs w:val="28"/>
        </w:rPr>
        <w:t xml:space="preserve"> </w:t>
      </w:r>
      <w:r w:rsidR="006A3DE7"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>
        <w:rPr>
          <w:color w:val="000000"/>
          <w:sz w:val="28"/>
          <w:szCs w:val="28"/>
        </w:rPr>
        <w:t xml:space="preserve"> от 2-х и до введенного или </w:t>
      </w:r>
      <w:r w:rsidR="00732A42">
        <w:rPr>
          <w:color w:val="000000"/>
          <w:sz w:val="28"/>
          <w:szCs w:val="28"/>
        </w:rPr>
        <w:t>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 w:rsidR="006A3DE7"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9" w:name="_Toc526624249"/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  <w:bookmarkEnd w:id="9"/>
    </w:p>
    <w:p w14:paraId="6C14E6B6" w14:textId="6D38EFE8" w:rsidR="002F01BE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2573A1">
        <w:rPr>
          <w:sz w:val="28"/>
        </w:rPr>
        <w:t xml:space="preserve">Документ, служащий </w:t>
      </w:r>
      <w:r w:rsidR="001B61B0">
        <w:rPr>
          <w:sz w:val="28"/>
        </w:rPr>
        <w:t>основанием для разработки программного обеспечения,</w:t>
      </w:r>
      <w:r w:rsidR="007857CC">
        <w:rPr>
          <w:sz w:val="28"/>
        </w:rPr>
        <w:t xml:space="preserve"> является</w:t>
      </w:r>
      <w:r>
        <w:rPr>
          <w:sz w:val="28"/>
        </w:rPr>
        <w:t xml:space="preserve">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</w:t>
      </w:r>
    </w:p>
    <w:p w14:paraId="2BFA3D18" w14:textId="119A6B59" w:rsidR="006A3DE7" w:rsidRDefault="006A3DE7" w:rsidP="002F01B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10" w:name="_Toc526624250"/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  <w:bookmarkEnd w:id="10"/>
    </w:p>
    <w:p w14:paraId="03997D5C" w14:textId="023AA85C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2D007D">
        <w:rPr>
          <w:sz w:val="28"/>
        </w:rPr>
        <w:t>Данное ПО имеет следующее функциональное назначение: позволяет выявлять простые чис</w:t>
      </w:r>
      <w:r>
        <w:rPr>
          <w:sz w:val="28"/>
        </w:rPr>
        <w:t>л</w:t>
      </w:r>
      <w:r w:rsidR="002D007D">
        <w:rPr>
          <w:sz w:val="28"/>
        </w:rPr>
        <w:t xml:space="preserve">а </w:t>
      </w:r>
      <w:r w:rsidR="00732A42">
        <w:rPr>
          <w:sz w:val="28"/>
        </w:rPr>
        <w:t>в промежутке от 2 до введенного числа</w:t>
      </w:r>
      <w:r w:rsidR="007700E5">
        <w:rPr>
          <w:sz w:val="28"/>
        </w:rPr>
        <w:t xml:space="preserve"> и проверять</w:t>
      </w:r>
      <w:r>
        <w:rPr>
          <w:sz w:val="28"/>
        </w:rPr>
        <w:t xml:space="preserve">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0362504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01227">
        <w:rPr>
          <w:sz w:val="28"/>
        </w:rPr>
        <w:t xml:space="preserve">Данное ПО имеет следующее </w:t>
      </w:r>
      <w:r w:rsidR="00F01227">
        <w:rPr>
          <w:sz w:val="28"/>
        </w:rPr>
        <w:t>эксплуатационное назначение:</w:t>
      </w:r>
      <w:r>
        <w:rPr>
          <w:sz w:val="28"/>
        </w:rPr>
        <w:t xml:space="preserve"> </w:t>
      </w:r>
      <w:r w:rsidR="00005ECE">
        <w:rPr>
          <w:sz w:val="28"/>
        </w:rPr>
        <w:t xml:space="preserve">использование </w:t>
      </w:r>
      <w:r>
        <w:rPr>
          <w:sz w:val="28"/>
        </w:rPr>
        <w:t>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bookmarkStart w:id="11" w:name="_Toc526624251"/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  <w:bookmarkEnd w:id="11"/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bookmarkStart w:id="12" w:name="_Toc526624252"/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  <w:bookmarkEnd w:id="12"/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bookmarkStart w:id="13" w:name="_Toc526624253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3"/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506978">
      <w:pPr>
        <w:spacing w:line="360" w:lineRule="auto"/>
        <w:jc w:val="center"/>
        <w:outlineLvl w:val="1"/>
        <w:rPr>
          <w:b/>
          <w:sz w:val="28"/>
        </w:rPr>
      </w:pPr>
      <w:bookmarkStart w:id="14" w:name="_Toc526624254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4"/>
    </w:p>
    <w:p w14:paraId="3090729E" w14:textId="77777777" w:rsidR="00AE1890" w:rsidRPr="00732A42" w:rsidRDefault="00AE1890" w:rsidP="00506978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506978">
      <w:pPr>
        <w:pStyle w:val="a9"/>
        <w:numPr>
          <w:ilvl w:val="0"/>
          <w:numId w:val="9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506978">
      <w:pPr>
        <w:pStyle w:val="a9"/>
        <w:numPr>
          <w:ilvl w:val="0"/>
          <w:numId w:val="9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5AACE636" w:rsidR="008F2C76" w:rsidRDefault="008F2C76" w:rsidP="008F2C76">
      <w:pPr>
        <w:spacing w:line="360" w:lineRule="auto"/>
        <w:rPr>
          <w:sz w:val="28"/>
        </w:rPr>
      </w:pPr>
    </w:p>
    <w:p w14:paraId="3608812E" w14:textId="4C8F80E7" w:rsidR="008D0FC0" w:rsidRDefault="008D0FC0" w:rsidP="008F2C76">
      <w:pPr>
        <w:spacing w:line="360" w:lineRule="auto"/>
        <w:rPr>
          <w:sz w:val="28"/>
        </w:rPr>
      </w:pPr>
    </w:p>
    <w:p w14:paraId="3850FC1B" w14:textId="77777777" w:rsidR="008D0FC0" w:rsidRDefault="008D0FC0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bookmarkStart w:id="15" w:name="_Toc526624255"/>
      <w:r>
        <w:rPr>
          <w:b/>
          <w:sz w:val="28"/>
        </w:rPr>
        <w:lastRenderedPageBreak/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5"/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Ubuntu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61739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bookmarkStart w:id="16" w:name="_Toc526624256"/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  <w:bookmarkEnd w:id="16"/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bookmarkStart w:id="17" w:name="_Toc526624257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7"/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bookmarkStart w:id="18" w:name="_Toc526624258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8"/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bookmarkStart w:id="19" w:name="_Toc526624259"/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  <w:bookmarkEnd w:id="19"/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20" w:name="_Toc526624260"/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  <w:bookmarkEnd w:id="20"/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21" w:name="_Toc526624261"/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  <w:bookmarkEnd w:id="21"/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22" w:name="_Toc526624262"/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  <w:bookmarkEnd w:id="22"/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bookmarkStart w:id="23" w:name="_Toc526624263"/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  <w:bookmarkEnd w:id="23"/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foot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4A7C9" w14:textId="77777777" w:rsidR="00310A16" w:rsidRDefault="00310A16" w:rsidP="00EC6510">
      <w:r>
        <w:separator/>
      </w:r>
    </w:p>
  </w:endnote>
  <w:endnote w:type="continuationSeparator" w:id="0">
    <w:p w14:paraId="04918446" w14:textId="77777777" w:rsidR="00310A16" w:rsidRDefault="00310A16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2940873"/>
      <w:docPartObj>
        <w:docPartGallery w:val="Page Numbers (Bottom of Page)"/>
        <w:docPartUnique/>
      </w:docPartObj>
    </w:sdtPr>
    <w:sdtContent>
      <w:p w14:paraId="408347E4" w14:textId="0ACD3C58" w:rsidR="002573A1" w:rsidRDefault="002573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A02">
          <w:rPr>
            <w:noProof/>
          </w:rPr>
          <w:t>2</w:t>
        </w:r>
        <w:r>
          <w:fldChar w:fldCharType="end"/>
        </w:r>
      </w:p>
    </w:sdtContent>
  </w:sdt>
  <w:p w14:paraId="25AA31F9" w14:textId="77777777" w:rsidR="002573A1" w:rsidRDefault="002573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FA147" w14:textId="77777777" w:rsidR="00310A16" w:rsidRDefault="00310A16" w:rsidP="00EC6510">
      <w:r>
        <w:separator/>
      </w:r>
    </w:p>
  </w:footnote>
  <w:footnote w:type="continuationSeparator" w:id="0">
    <w:p w14:paraId="1C362EDE" w14:textId="77777777" w:rsidR="00310A16" w:rsidRDefault="00310A16" w:rsidP="00EC6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05ECE"/>
    <w:rsid w:val="00012D1B"/>
    <w:rsid w:val="00021C0C"/>
    <w:rsid w:val="001B61B0"/>
    <w:rsid w:val="002573A1"/>
    <w:rsid w:val="00261A14"/>
    <w:rsid w:val="00263D1D"/>
    <w:rsid w:val="002B08E1"/>
    <w:rsid w:val="002D007D"/>
    <w:rsid w:val="002F01BE"/>
    <w:rsid w:val="00310A16"/>
    <w:rsid w:val="003266F0"/>
    <w:rsid w:val="00361739"/>
    <w:rsid w:val="0038398B"/>
    <w:rsid w:val="00386F25"/>
    <w:rsid w:val="00390419"/>
    <w:rsid w:val="00396C07"/>
    <w:rsid w:val="003B29C6"/>
    <w:rsid w:val="00463E1A"/>
    <w:rsid w:val="00506978"/>
    <w:rsid w:val="005316F9"/>
    <w:rsid w:val="005F7CEF"/>
    <w:rsid w:val="00624C07"/>
    <w:rsid w:val="00641E52"/>
    <w:rsid w:val="006516CE"/>
    <w:rsid w:val="00674533"/>
    <w:rsid w:val="006A3DE7"/>
    <w:rsid w:val="00732A42"/>
    <w:rsid w:val="007700E5"/>
    <w:rsid w:val="007857CC"/>
    <w:rsid w:val="007A038C"/>
    <w:rsid w:val="007D10E2"/>
    <w:rsid w:val="00820DD3"/>
    <w:rsid w:val="00843FDF"/>
    <w:rsid w:val="008A02CB"/>
    <w:rsid w:val="008B6E37"/>
    <w:rsid w:val="008D0FC0"/>
    <w:rsid w:val="008F2C76"/>
    <w:rsid w:val="00AA54B8"/>
    <w:rsid w:val="00AE1890"/>
    <w:rsid w:val="00AE4A02"/>
    <w:rsid w:val="00AF6D74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01227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4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  <w:style w:type="character" w:customStyle="1" w:styleId="10">
    <w:name w:val="Заголовок 1 Знак"/>
    <w:basedOn w:val="a0"/>
    <w:link w:val="1"/>
    <w:uiPriority w:val="9"/>
    <w:rsid w:val="00AE4A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E4A0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E4A0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E4A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2BDA-FB91-4FEF-B276-44BD04D9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HP</cp:lastModifiedBy>
  <cp:revision>22</cp:revision>
  <dcterms:created xsi:type="dcterms:W3CDTF">2018-10-06T11:16:00Z</dcterms:created>
  <dcterms:modified xsi:type="dcterms:W3CDTF">2018-10-06T18:22:00Z</dcterms:modified>
</cp:coreProperties>
</file>