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Кижваткина Анна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NASM.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№8. (рис. 1).</w:t>
      </w:r>
    </w:p>
    <w:bookmarkStart w:id="25" w:name="fig:001"/>
    <w:p>
      <w:pPr>
        <w:pStyle w:val="CaptionedFigure"/>
      </w:pPr>
      <w:r>
        <w:drawing>
          <wp:inline>
            <wp:extent cx="3733800" cy="80532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Переходим в созданный каталог. (рис. 2).</w:t>
      </w:r>
    </w:p>
    <w:bookmarkStart w:id="29" w:name="fig:002"/>
    <w:p>
      <w:pPr>
        <w:pStyle w:val="CaptionedFigure"/>
      </w:pPr>
      <w:r>
        <w:drawing>
          <wp:inline>
            <wp:extent cx="3733800" cy="80532"/>
            <wp:effectExtent b="0" l="0" r="0" t="0"/>
            <wp:docPr descr="Рис. 2: Перемещение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в каталог</w:t>
      </w:r>
    </w:p>
    <w:bookmarkEnd w:id="29"/>
    <w:p>
      <w:pPr>
        <w:pStyle w:val="BodyText"/>
      </w:pPr>
      <w:r>
        <w:t xml:space="preserve">Создаем файл lab8-1.asm. Проверяем наличие. (рис. 3).</w:t>
      </w:r>
    </w:p>
    <w:bookmarkStart w:id="33" w:name="fig:003"/>
    <w:p>
      <w:pPr>
        <w:pStyle w:val="CaptionedFigure"/>
      </w:pPr>
      <w:r>
        <w:drawing>
          <wp:inline>
            <wp:extent cx="3733800" cy="220934"/>
            <wp:effectExtent b="0" l="0" r="0" t="0"/>
            <wp:docPr descr="Рис. 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3"/>
    <w:p>
      <w:pPr>
        <w:pStyle w:val="BodyText"/>
      </w:pPr>
      <w:r>
        <w:t xml:space="preserve">Вводим в файл программу из листинга 8.1. (рис. 4).</w:t>
      </w:r>
    </w:p>
    <w:bookmarkStart w:id="37" w:name="fig:004"/>
    <w:p>
      <w:pPr>
        <w:pStyle w:val="CaptionedFigure"/>
      </w:pPr>
      <w:r>
        <w:drawing>
          <wp:inline>
            <wp:extent cx="3733800" cy="2034302"/>
            <wp:effectExtent b="0" l="0" r="0" t="0"/>
            <wp:docPr descr="Рис. 4: Ввод программы из листинг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программы из листинга</w:t>
      </w:r>
    </w:p>
    <w:bookmarkEnd w:id="37"/>
    <w:p>
      <w:pPr>
        <w:pStyle w:val="BodyText"/>
      </w:pPr>
      <w:r>
        <w:t xml:space="preserve">Создаем исполняемый файл и запускаем его. (рис. 5).</w:t>
      </w:r>
    </w:p>
    <w:bookmarkStart w:id="41" w:name="fig:005"/>
    <w:p>
      <w:pPr>
        <w:pStyle w:val="CaptionedFigure"/>
      </w:pPr>
      <w:r>
        <w:drawing>
          <wp:inline>
            <wp:extent cx="3733800" cy="997135"/>
            <wp:effectExtent b="0" l="0" r="0" t="0"/>
            <wp:docPr descr="Рис. 5: Создание исполняемого файла и запуск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 и запуск</w:t>
      </w:r>
    </w:p>
    <w:bookmarkEnd w:id="41"/>
    <w:p>
      <w:pPr>
        <w:pStyle w:val="BodyText"/>
      </w:pPr>
      <w:r>
        <w:t xml:space="preserve">Меняем label в программе согласно тексту. (рис. 6).</w:t>
      </w:r>
    </w:p>
    <w:bookmarkStart w:id="45" w:name="fig:006"/>
    <w:p>
      <w:pPr>
        <w:pStyle w:val="CaptionedFigure"/>
      </w:pPr>
      <w:r>
        <w:drawing>
          <wp:inline>
            <wp:extent cx="3733800" cy="2041580"/>
            <wp:effectExtent b="0" l="0" r="0" t="0"/>
            <wp:docPr descr="Рис. 6: Изменение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5"/>
    <w:p>
      <w:pPr>
        <w:pStyle w:val="BodyText"/>
      </w:pPr>
      <w:r>
        <w:t xml:space="preserve">Создаем исполняемый файл и запускаем его. (рис. 7).</w:t>
      </w:r>
    </w:p>
    <w:bookmarkStart w:id="49" w:name="fig:007"/>
    <w:p>
      <w:pPr>
        <w:pStyle w:val="CaptionedFigure"/>
      </w:pPr>
      <w:r>
        <w:drawing>
          <wp:inline>
            <wp:extent cx="3733800" cy="502696"/>
            <wp:effectExtent b="0" l="0" r="0" t="0"/>
            <wp:docPr descr="Рис. 7: Создание исполняемого файла и запуск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 и запуск</w:t>
      </w:r>
    </w:p>
    <w:bookmarkEnd w:id="49"/>
    <w:p>
      <w:pPr>
        <w:pStyle w:val="BodyText"/>
      </w:pPr>
      <w:r>
        <w:t xml:space="preserve">Цикл закольцевался и стал бесконечным.</w:t>
      </w:r>
    </w:p>
    <w:p>
      <w:pPr>
        <w:pStyle w:val="BodyText"/>
      </w:pPr>
      <w:r>
        <w:t xml:space="preserve">Меняем label в программе согласно тексту. (рис. 8).</w:t>
      </w:r>
    </w:p>
    <w:bookmarkStart w:id="53" w:name="fig:008"/>
    <w:p>
      <w:pPr>
        <w:pStyle w:val="CaptionedFigure"/>
      </w:pPr>
      <w:r>
        <w:drawing>
          <wp:inline>
            <wp:extent cx="3733800" cy="2027023"/>
            <wp:effectExtent b="0" l="0" r="0" t="0"/>
            <wp:docPr descr="Рис. 8: Измене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</w:t>
      </w:r>
    </w:p>
    <w:bookmarkEnd w:id="53"/>
    <w:p>
      <w:pPr>
        <w:pStyle w:val="BodyText"/>
      </w:pPr>
      <w:r>
        <w:t xml:space="preserve">В данной ситуации циклы нумеруются с 0. Число проходов совпадает с введенным значением N.</w:t>
      </w:r>
    </w:p>
    <w:p>
      <w:pPr>
        <w:pStyle w:val="BodyText"/>
      </w:pPr>
      <w:r>
        <w:t xml:space="preserve">Создаем исполняемый файл и запускаем его. (рис. 9).</w:t>
      </w:r>
    </w:p>
    <w:bookmarkStart w:id="57" w:name="fig:009"/>
    <w:p>
      <w:pPr>
        <w:pStyle w:val="CaptionedFigure"/>
      </w:pPr>
      <w:r>
        <w:drawing>
          <wp:inline>
            <wp:extent cx="3733800" cy="636856"/>
            <wp:effectExtent b="0" l="0" r="0" t="0"/>
            <wp:docPr descr="Рис. 9: Создание исполняемого файла и запуск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 и запуск</w:t>
      </w:r>
    </w:p>
    <w:bookmarkEnd w:id="57"/>
    <w:p>
      <w:pPr>
        <w:pStyle w:val="BodyText"/>
      </w:pPr>
      <w:r>
        <w:t xml:space="preserve">Создаем файл lab8-1.asm. Проверяем наличие. (рис. 10).</w:t>
      </w:r>
    </w:p>
    <w:bookmarkStart w:id="61" w:name="fig:010"/>
    <w:p>
      <w:pPr>
        <w:pStyle w:val="CaptionedFigure"/>
      </w:pPr>
      <w:r>
        <w:drawing>
          <wp:inline>
            <wp:extent cx="3733800" cy="214711"/>
            <wp:effectExtent b="0" l="0" r="0" t="0"/>
            <wp:docPr descr="Рис. 10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1"/>
    <w:p>
      <w:pPr>
        <w:pStyle w:val="BodyText"/>
      </w:pPr>
      <w:r>
        <w:t xml:space="preserve">Вводим в файл программу из листинга 8.2. (рис. 11).</w:t>
      </w:r>
    </w:p>
    <w:bookmarkStart w:id="65" w:name="fig:011"/>
    <w:p>
      <w:pPr>
        <w:pStyle w:val="CaptionedFigure"/>
      </w:pPr>
      <w:r>
        <w:drawing>
          <wp:inline>
            <wp:extent cx="3733800" cy="2037941"/>
            <wp:effectExtent b="0" l="0" r="0" t="0"/>
            <wp:docPr descr="Рис. 11: Ввод программы из листинг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программы из листинга</w:t>
      </w:r>
    </w:p>
    <w:bookmarkEnd w:id="65"/>
    <w:p>
      <w:pPr>
        <w:pStyle w:val="BodyText"/>
      </w:pPr>
      <w:r>
        <w:t xml:space="preserve">Создаем исполняемый файл и запускаем его. (рис. 12).</w:t>
      </w:r>
    </w:p>
    <w:bookmarkStart w:id="69" w:name="fig:012"/>
    <w:p>
      <w:pPr>
        <w:pStyle w:val="CaptionedFigure"/>
      </w:pPr>
      <w:r>
        <w:drawing>
          <wp:inline>
            <wp:extent cx="3733800" cy="502696"/>
            <wp:effectExtent b="0" l="0" r="0" t="0"/>
            <wp:docPr descr="Рис. 12: Создание исполняемого файла и запуск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исполняемого файла и запуск</w:t>
      </w:r>
    </w:p>
    <w:bookmarkEnd w:id="69"/>
    <w:p>
      <w:pPr>
        <w:pStyle w:val="BodyText"/>
      </w:pPr>
      <w:r>
        <w:t xml:space="preserve">Программа выводит все 3 аргумента которые ввели, но в разной вариации.</w:t>
      </w:r>
    </w:p>
    <w:p>
      <w:pPr>
        <w:pStyle w:val="BodyText"/>
      </w:pPr>
      <w:r>
        <w:t xml:space="preserve">Создаем файл lab8-1.asm. Проверяем наличие. (рис. 13).</w:t>
      </w:r>
    </w:p>
    <w:bookmarkStart w:id="73" w:name="fig:013"/>
    <w:p>
      <w:pPr>
        <w:pStyle w:val="CaptionedFigure"/>
      </w:pPr>
      <w:r>
        <w:drawing>
          <wp:inline>
            <wp:extent cx="3733800" cy="211278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bookmarkEnd w:id="73"/>
    <w:p>
      <w:pPr>
        <w:pStyle w:val="BodyText"/>
      </w:pPr>
      <w:r>
        <w:t xml:space="preserve">Вводим в файл программу из листинга 8.3. (рис. 14).</w:t>
      </w:r>
    </w:p>
    <w:bookmarkStart w:id="77" w:name="fig:014"/>
    <w:p>
      <w:pPr>
        <w:pStyle w:val="CaptionedFigure"/>
      </w:pPr>
      <w:r>
        <w:drawing>
          <wp:inline>
            <wp:extent cx="3733800" cy="2050857"/>
            <wp:effectExtent b="0" l="0" r="0" t="0"/>
            <wp:docPr descr="Рис. 14: Ввод программы из листинг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Ввод программы из листинга</w:t>
      </w:r>
    </w:p>
    <w:bookmarkEnd w:id="77"/>
    <w:p>
      <w:pPr>
        <w:pStyle w:val="BodyText"/>
      </w:pPr>
      <w:r>
        <w:t xml:space="preserve">Создаем исполняемый файл и запускаем его. (рис. 15).</w:t>
      </w:r>
    </w:p>
    <w:bookmarkStart w:id="81" w:name="fig:015"/>
    <w:p>
      <w:pPr>
        <w:pStyle w:val="CaptionedFigure"/>
      </w:pPr>
      <w:r>
        <w:drawing>
          <wp:inline>
            <wp:extent cx="3733800" cy="287775"/>
            <wp:effectExtent b="0" l="0" r="0" t="0"/>
            <wp:docPr descr="Рис. 15: Создание исполняемого файла и запуск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исполняемого файла и запуск</w:t>
      </w:r>
    </w:p>
    <w:bookmarkEnd w:id="81"/>
    <w:p>
      <w:pPr>
        <w:pStyle w:val="BodyText"/>
      </w:pPr>
      <w:r>
        <w:t xml:space="preserve">Изменяем программу, чтобы вместо суммы было произведение. (рис. 16).</w:t>
      </w:r>
    </w:p>
    <w:bookmarkStart w:id="85" w:name="fig:016"/>
    <w:p>
      <w:pPr>
        <w:pStyle w:val="CaptionedFigure"/>
      </w:pPr>
      <w:r>
        <w:drawing>
          <wp:inline>
            <wp:extent cx="3733800" cy="2047215"/>
            <wp:effectExtent b="0" l="0" r="0" t="0"/>
            <wp:docPr descr="Рис. 16: Изменение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программы</w:t>
      </w:r>
    </w:p>
    <w:bookmarkEnd w:id="85"/>
    <w:p>
      <w:pPr>
        <w:pStyle w:val="BodyText"/>
      </w:pPr>
      <w:r>
        <w:t xml:space="preserve">Создаем исполняемый файл и запускаем его. (рис. 17).</w:t>
      </w:r>
    </w:p>
    <w:bookmarkStart w:id="89" w:name="fig:017"/>
    <w:p>
      <w:pPr>
        <w:pStyle w:val="CaptionedFigure"/>
      </w:pPr>
      <w:r>
        <w:drawing>
          <wp:inline>
            <wp:extent cx="3733800" cy="287775"/>
            <wp:effectExtent b="0" l="0" r="0" t="0"/>
            <wp:docPr descr="Рис. 17: Создание исполняемого файла и запуск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исполняемого файла и запуск</w:t>
      </w:r>
    </w:p>
    <w:bookmarkEnd w:id="89"/>
    <w:p>
      <w:pPr>
        <w:pStyle w:val="BodyText"/>
      </w:pPr>
      <w:r>
        <w:t xml:space="preserve">Создаем файл lab8-1.asm. Проверяем наличие. (рис. 18).</w:t>
      </w:r>
    </w:p>
    <w:bookmarkStart w:id="93" w:name="fig:018"/>
    <w:p>
      <w:pPr>
        <w:pStyle w:val="CaptionedFigure"/>
      </w:pPr>
      <w:r>
        <w:drawing>
          <wp:inline>
            <wp:extent cx="3733800" cy="287775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3"/>
    <w:p>
      <w:pPr>
        <w:pStyle w:val="BodyText"/>
      </w:pPr>
      <w:r>
        <w:t xml:space="preserve">Пишем программу(рис. 19).</w:t>
      </w:r>
    </w:p>
    <w:bookmarkStart w:id="97" w:name="fig:019"/>
    <w:p>
      <w:pPr>
        <w:pStyle w:val="CaptionedFigure"/>
      </w:pPr>
      <w:r>
        <w:drawing>
          <wp:inline>
            <wp:extent cx="3733800" cy="2043572"/>
            <wp:effectExtent b="0" l="0" r="0" t="0"/>
            <wp:docPr descr="Рис. 19: Написа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Написание программы</w:t>
      </w:r>
    </w:p>
    <w:bookmarkEnd w:id="97"/>
    <w:p>
      <w:pPr>
        <w:pStyle w:val="BodyText"/>
      </w:pPr>
      <w:r>
        <w:t xml:space="preserve">Создаем исполняемый файл и запускаем его. (рис. 20).</w:t>
      </w:r>
    </w:p>
    <w:bookmarkStart w:id="101" w:name="fig:020"/>
    <w:p>
      <w:pPr>
        <w:pStyle w:val="CaptionedFigure"/>
      </w:pPr>
      <w:r>
        <w:drawing>
          <wp:inline>
            <wp:extent cx="3733800" cy="779544"/>
            <wp:effectExtent b="0" l="0" r="0" t="0"/>
            <wp:docPr descr="Рис. 20: Создание исполняемого файла и запуск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исполняемого файла и запуск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приобрели навыки написания программ с использованием циклов и обработкой аргументов командной строки.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Кижваткина Анна Юрьевна</dc:creator>
  <dc:language>ru-RU</dc:language>
  <cp:keywords/>
  <dcterms:created xsi:type="dcterms:W3CDTF">2024-11-22T16:13:07Z</dcterms:created>
  <dcterms:modified xsi:type="dcterms:W3CDTF">2024-11-22T16:13:07Z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