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Кижваткина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создание рабочего пространства для дальнейшего использования.</w:t>
      </w:r>
    </w:p>
    <w:bookmarkEnd w:id="20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pass. (рис. 1)</w:t>
      </w:r>
    </w:p>
    <w:p>
      <w:pPr>
        <w:pStyle w:val="CaptionedFigure"/>
      </w:pPr>
      <w:r>
        <w:drawing>
          <wp:inline>
            <wp:extent cx="2213810" cy="105877"/>
            <wp:effectExtent b="0" l="0" r="0" t="0"/>
            <wp:docPr descr="Установка 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0" cy="10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BodyText"/>
      </w:pPr>
      <w:r>
        <w:t xml:space="preserve">Установим gopass. (рис. 2)</w:t>
      </w:r>
    </w:p>
    <w:p>
      <w:pPr>
        <w:pStyle w:val="CaptionedFigure"/>
      </w:pPr>
      <w:r>
        <w:drawing>
          <wp:inline>
            <wp:extent cx="1944303" cy="115503"/>
            <wp:effectExtent b="0" l="0" r="0" t="0"/>
            <wp:docPr descr="Установка gopass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3" cy="11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Просмотрим список ключей. (рис. 3)</w:t>
      </w:r>
    </w:p>
    <w:p>
      <w:pPr>
        <w:pStyle w:val="CaptionedFigure"/>
      </w:pPr>
      <w:r>
        <w:drawing>
          <wp:inline>
            <wp:extent cx="1925052" cy="144378"/>
            <wp:effectExtent b="0" l="0" r="0" t="0"/>
            <wp:docPr descr="Проверка списка ключе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4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списка ключей</w:t>
      </w:r>
    </w:p>
    <w:p>
      <w:pPr>
        <w:pStyle w:val="BodyText"/>
      </w:pPr>
      <w:r>
        <w:t xml:space="preserve">Инициализируем хранилище при помощи почты. (рис. 4)</w:t>
      </w:r>
    </w:p>
    <w:p>
      <w:pPr>
        <w:pStyle w:val="CaptionedFigure"/>
      </w:pPr>
      <w:r>
        <w:drawing>
          <wp:inline>
            <wp:extent cx="2569945" cy="134753"/>
            <wp:effectExtent b="0" l="0" r="0" t="0"/>
            <wp:docPr descr="Инициализация хранилищ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13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Переходим к синхронизации с git. Создаем структуру git. (рис. 5)</w:t>
      </w:r>
    </w:p>
    <w:p>
      <w:pPr>
        <w:pStyle w:val="CaptionedFigure"/>
      </w:pPr>
      <w:r>
        <w:drawing>
          <wp:inline>
            <wp:extent cx="1491915" cy="125128"/>
            <wp:effectExtent b="0" l="0" r="0" t="0"/>
            <wp:docPr descr="Создание структуры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15" cy="12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структуры</w:t>
      </w:r>
    </w:p>
    <w:p>
      <w:pPr>
        <w:pStyle w:val="BodyText"/>
      </w:pPr>
      <w:r>
        <w:t xml:space="preserve">Предварительно создав репозиторий, задаем адрес репозитория на хостинге. (рис. 6)</w:t>
      </w:r>
    </w:p>
    <w:p>
      <w:pPr>
        <w:pStyle w:val="CaptionedFigure"/>
      </w:pPr>
      <w:r>
        <w:drawing>
          <wp:inline>
            <wp:extent cx="3349591" cy="125128"/>
            <wp:effectExtent b="0" l="0" r="0" t="0"/>
            <wp:docPr descr="Задаем адрес репозитор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1" cy="12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Задаем адрес репозитория</w:t>
      </w:r>
    </w:p>
    <w:p>
      <w:pPr>
        <w:pStyle w:val="BodyText"/>
      </w:pPr>
      <w:r>
        <w:t xml:space="preserve">Выполняем синхронизацию двумя командами. (рис 2.7. и рис. 2.8.)(рис. 7 рис. 8)</w:t>
      </w:r>
    </w:p>
    <w:p>
      <w:pPr>
        <w:pStyle w:val="CaptionedFigure"/>
      </w:pPr>
      <w:r>
        <w:drawing>
          <wp:inline>
            <wp:extent cx="1722922" cy="115503"/>
            <wp:effectExtent b="0" l="0" r="0" t="0"/>
            <wp:docPr descr="Синхронизация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922" cy="11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Синхронизация</w:t>
      </w:r>
    </w:p>
    <w:p>
      <w:pPr>
        <w:pStyle w:val="CaptionedFigure"/>
      </w:pPr>
      <w:r>
        <w:drawing>
          <wp:inline>
            <wp:extent cx="1617044" cy="154004"/>
            <wp:effectExtent b="0" l="0" r="0" t="0"/>
            <wp:docPr descr="Синхронизация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44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Синхронизация</w:t>
      </w:r>
    </w:p>
    <w:p>
      <w:pPr>
        <w:pStyle w:val="BodyText"/>
      </w:pPr>
      <w:r>
        <w:t xml:space="preserve">Коммитим вручную. Переходим в нужный каталог. (рис. 9)</w:t>
      </w:r>
    </w:p>
    <w:p>
      <w:pPr>
        <w:pStyle w:val="CaptionedFigure"/>
      </w:pPr>
      <w:r>
        <w:drawing>
          <wp:inline>
            <wp:extent cx="1848050" cy="134753"/>
            <wp:effectExtent b="0" l="0" r="0" t="0"/>
            <wp:docPr descr="Перемещение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3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</w:t>
      </w:r>
    </w:p>
    <w:p>
      <w:pPr>
        <w:pStyle w:val="BodyText"/>
      </w:pPr>
      <w:r>
        <w:t xml:space="preserve">Выкладываем изменения. (рис. 10)</w:t>
      </w:r>
    </w:p>
    <w:p>
      <w:pPr>
        <w:pStyle w:val="CaptionedFigure"/>
      </w:pPr>
      <w:r>
        <w:drawing>
          <wp:inline>
            <wp:extent cx="3176336" cy="856648"/>
            <wp:effectExtent b="0" l="0" r="0" t="0"/>
            <wp:docPr descr="Выкладывание изменений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Выкладывание изменений</w:t>
      </w:r>
    </w:p>
    <w:p>
      <w:pPr>
        <w:pStyle w:val="BodyText"/>
      </w:pPr>
      <w:r>
        <w:t xml:space="preserve">Проверяем статус синхронизации командой. (рис. 11)</w:t>
      </w:r>
    </w:p>
    <w:p>
      <w:pPr>
        <w:pStyle w:val="CaptionedFigure"/>
      </w:pPr>
      <w:r>
        <w:drawing>
          <wp:inline>
            <wp:extent cx="2983831" cy="529389"/>
            <wp:effectExtent b="0" l="0" r="0" t="0"/>
            <wp:docPr descr="Проверка синхронизаци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синхронизации</w:t>
      </w:r>
    </w:p>
    <w:p>
      <w:pPr>
        <w:pStyle w:val="BodyText"/>
      </w:pPr>
      <w:r>
        <w:t xml:space="preserve">Скачиваем плагин для firefox. (рис. 12)</w:t>
      </w:r>
    </w:p>
    <w:p>
      <w:pPr>
        <w:pStyle w:val="CaptionedFigure"/>
      </w:pPr>
      <w:r>
        <w:drawing>
          <wp:inline>
            <wp:extent cx="2829827" cy="1145406"/>
            <wp:effectExtent b="0" l="0" r="0" t="0"/>
            <wp:docPr descr="Плагин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Плагин</w:t>
      </w:r>
    </w:p>
    <w:p>
      <w:pPr>
        <w:pStyle w:val="BodyText"/>
      </w:pPr>
      <w:r>
        <w:t xml:space="preserve">Скачиваем интерфейс для взаимодействия с броузером. (рис. 13 рис. 14)</w:t>
      </w:r>
    </w:p>
    <w:p>
      <w:pPr>
        <w:pStyle w:val="CaptionedFigure"/>
      </w:pPr>
      <w:r>
        <w:drawing>
          <wp:inline>
            <wp:extent cx="3359216" cy="1703671"/>
            <wp:effectExtent b="0" l="0" r="0" t="0"/>
            <wp:docPr descr="Скачивание интерфейс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Скачивание интерфейса</w:t>
      </w:r>
    </w:p>
    <w:p>
      <w:pPr>
        <w:pStyle w:val="CaptionedFigure"/>
      </w:pPr>
      <w:r>
        <w:drawing>
          <wp:inline>
            <wp:extent cx="3291840" cy="1501541"/>
            <wp:effectExtent b="0" l="0" r="0" t="0"/>
            <wp:docPr descr="Скачивание интерфейс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Скачивание интерфейса</w:t>
      </w:r>
    </w:p>
    <w:p>
      <w:pPr>
        <w:pStyle w:val="BodyText"/>
      </w:pPr>
      <w:r>
        <w:t xml:space="preserve">Создаем файл для пароля. (рис. 15)</w:t>
      </w:r>
    </w:p>
    <w:p>
      <w:pPr>
        <w:pStyle w:val="CaptionedFigure"/>
      </w:pPr>
      <w:r>
        <w:drawing>
          <wp:inline>
            <wp:extent cx="2329313" cy="173254"/>
            <wp:effectExtent b="0" l="0" r="0" t="0"/>
            <wp:docPr descr="Создание файл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p>
      <w:pPr>
        <w:pStyle w:val="BodyText"/>
      </w:pPr>
      <w:r>
        <w:t xml:space="preserve">Добавляем новый пароль. (рис. 16)</w:t>
      </w:r>
    </w:p>
    <w:p>
      <w:pPr>
        <w:pStyle w:val="CaptionedFigure"/>
      </w:pPr>
      <w:r>
        <w:drawing>
          <wp:inline>
            <wp:extent cx="2502568" cy="442762"/>
            <wp:effectExtent b="0" l="0" r="0" t="0"/>
            <wp:docPr descr="Добавление пароля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пароля</w:t>
      </w:r>
    </w:p>
    <w:p>
      <w:pPr>
        <w:pStyle w:val="BodyText"/>
      </w:pPr>
      <w:r>
        <w:t xml:space="preserve">Отобразим пароль для указанного имени файла. (рис. 17)</w:t>
      </w:r>
    </w:p>
    <w:p>
      <w:pPr>
        <w:pStyle w:val="CaptionedFigure"/>
      </w:pPr>
      <w:r>
        <w:drawing>
          <wp:inline>
            <wp:extent cx="2569945" cy="202130"/>
            <wp:effectExtent b="0" l="0" r="0" t="0"/>
            <wp:docPr descr="Отображение пароля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Отображение пароля</w:t>
      </w:r>
    </w:p>
    <w:p>
      <w:pPr>
        <w:pStyle w:val="BodyText"/>
      </w:pPr>
      <w:r>
        <w:t xml:space="preserve">Заменим существующий пароль новым. (рис. 18)</w:t>
      </w:r>
    </w:p>
    <w:p>
      <w:pPr>
        <w:pStyle w:val="CaptionedFigure"/>
      </w:pPr>
      <w:r>
        <w:drawing>
          <wp:inline>
            <wp:extent cx="2839452" cy="558265"/>
            <wp:effectExtent b="0" l="0" r="0" t="0"/>
            <wp:docPr descr="Замена пароля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Замена пароля</w:t>
      </w:r>
    </w:p>
    <w:p>
      <w:pPr>
        <w:pStyle w:val="BodyText"/>
      </w:pPr>
      <w:r>
        <w:t xml:space="preserve">Установим дополнительное программное обеспечение. (рис. 19)</w:t>
      </w:r>
    </w:p>
    <w:p>
      <w:pPr>
        <w:pStyle w:val="CaptionedFigure"/>
      </w:pPr>
      <w:r>
        <w:drawing>
          <wp:inline>
            <wp:extent cx="3214837" cy="1386037"/>
            <wp:effectExtent b="0" l="0" r="0" t="0"/>
            <wp:docPr descr="Установка программного обеспечения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программного обеспечения</w:t>
      </w:r>
    </w:p>
    <w:p>
      <w:pPr>
        <w:pStyle w:val="BodyText"/>
      </w:pPr>
      <w:r>
        <w:t xml:space="preserve">Установим шрифты. (рис. 20 рис. 21 рис. 22)</w:t>
      </w:r>
    </w:p>
    <w:p>
      <w:pPr>
        <w:pStyle w:val="CaptionedFigure"/>
      </w:pPr>
      <w:r>
        <w:drawing>
          <wp:inline>
            <wp:extent cx="3195587" cy="115503"/>
            <wp:effectExtent b="0" l="0" r="0" t="0"/>
            <wp:docPr descr="Установка шрифтов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11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Установка шрифтов</w:t>
      </w:r>
    </w:p>
    <w:p>
      <w:pPr>
        <w:pStyle w:val="CaptionedFigure"/>
      </w:pPr>
      <w:r>
        <w:drawing>
          <wp:inline>
            <wp:extent cx="2521818" cy="105877"/>
            <wp:effectExtent b="0" l="0" r="0" t="0"/>
            <wp:docPr descr="Установка шрифтов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10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Установка шрифтов</w:t>
      </w:r>
    </w:p>
    <w:p>
      <w:pPr>
        <w:pStyle w:val="CaptionedFigure"/>
      </w:pPr>
      <w:r>
        <w:drawing>
          <wp:inline>
            <wp:extent cx="3359216" cy="1337911"/>
            <wp:effectExtent b="0" l="0" r="0" t="0"/>
            <wp:docPr descr="Установка шрифтов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133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шрифтов</w:t>
      </w:r>
    </w:p>
    <w:p>
      <w:pPr>
        <w:pStyle w:val="BodyText"/>
      </w:pPr>
      <w:r>
        <w:t xml:space="preserve">Устанавливаем бинарный файл. (рис. 23)</w:t>
      </w:r>
    </w:p>
    <w:p>
      <w:pPr>
        <w:pStyle w:val="CaptionedFigure"/>
      </w:pPr>
      <w:r>
        <w:drawing>
          <wp:inline>
            <wp:extent cx="3118585" cy="413886"/>
            <wp:effectExtent b="0" l="0" r="0" t="0"/>
            <wp:docPr descr="Установка бинарного файла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Установка бинарного файла</w:t>
      </w:r>
    </w:p>
    <w:p>
      <w:pPr>
        <w:pStyle w:val="BodyText"/>
      </w:pPr>
      <w:r>
        <w:t xml:space="preserve">Создадим новый репозиторий для конфигурационных файлов на основе шаблона. (рис. 24)</w:t>
      </w:r>
    </w:p>
    <w:p>
      <w:pPr>
        <w:pStyle w:val="CaptionedFigure"/>
      </w:pPr>
      <w:r>
        <w:drawing>
          <wp:inline>
            <wp:extent cx="3388092" cy="462012"/>
            <wp:effectExtent b="0" l="0" r="0" t="0"/>
            <wp:docPr descr="Создание репозитория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репозитория</w:t>
      </w:r>
    </w:p>
    <w:p>
      <w:pPr>
        <w:pStyle w:val="BodyText"/>
      </w:pPr>
      <w:r>
        <w:t xml:space="preserve">Инициализируем chezmoi с нашим репозиторием dotfiles. (рис. 25)</w:t>
      </w:r>
    </w:p>
    <w:p>
      <w:pPr>
        <w:pStyle w:val="CaptionedFigure"/>
      </w:pPr>
      <w:r>
        <w:drawing>
          <wp:inline>
            <wp:extent cx="3359216" cy="866273"/>
            <wp:effectExtent b="0" l="0" r="0" t="0"/>
            <wp:docPr descr="Инициализация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Инициализация</w:t>
      </w:r>
    </w:p>
    <w:p>
      <w:pPr>
        <w:pStyle w:val="BodyText"/>
      </w:pPr>
      <w:r>
        <w:t xml:space="preserve">Проверим какие изменения внесет chezmoi в домашний каталог. (рис. 26)</w:t>
      </w:r>
    </w:p>
    <w:p>
      <w:pPr>
        <w:pStyle w:val="CaptionedFigure"/>
      </w:pPr>
      <w:r>
        <w:drawing>
          <wp:inline>
            <wp:extent cx="2406315" cy="144378"/>
            <wp:effectExtent b="0" l="0" r="0" t="0"/>
            <wp:docPr descr="Проверка" title="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14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Проверка</w:t>
      </w:r>
    </w:p>
    <w:p>
      <w:pPr>
        <w:pStyle w:val="BodyText"/>
      </w:pPr>
      <w:r>
        <w:t xml:space="preserve">Проверяем устраивают ли нас изменения, дальше принимаем их. (рис. 27)</w:t>
      </w:r>
    </w:p>
    <w:p>
      <w:pPr>
        <w:pStyle w:val="CaptionedFigure"/>
      </w:pPr>
      <w:r>
        <w:drawing>
          <wp:inline>
            <wp:extent cx="2271562" cy="134753"/>
            <wp:effectExtent b="0" l="0" r="0" t="0"/>
            <wp:docPr descr="Принятие изменений" title="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13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Принятие изменений</w:t>
      </w:r>
    </w:p>
    <w:p>
      <w:pPr>
        <w:pStyle w:val="BodyText"/>
      </w:pPr>
      <w:r>
        <w:t xml:space="preserve">Открываем вторую виртуальную машину. Инициализируем на ней chezmoi с репозиторием dotfiles. (рис. 28)</w:t>
      </w:r>
    </w:p>
    <w:p>
      <w:pPr>
        <w:pStyle w:val="CaptionedFigure"/>
      </w:pPr>
      <w:r>
        <w:drawing>
          <wp:inline>
            <wp:extent cx="3378467" cy="125128"/>
            <wp:effectExtent b="0" l="0" r="0" t="0"/>
            <wp:docPr descr="Инициализация" title="" id="103" name="Picture"/>
            <a:graphic>
              <a:graphicData uri="http://schemas.openxmlformats.org/drawingml/2006/picture">
                <pic:pic>
                  <pic:nvPicPr>
                    <pic:cNvPr descr="image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12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Инициализация</w:t>
      </w:r>
    </w:p>
    <w:p>
      <w:pPr>
        <w:pStyle w:val="BodyText"/>
      </w:pPr>
      <w:r>
        <w:t xml:space="preserve">Проверим какие изменения внесет chezmoi. (рис. 29)</w:t>
      </w:r>
    </w:p>
    <w:p>
      <w:pPr>
        <w:pStyle w:val="CaptionedFigure"/>
      </w:pPr>
      <w:r>
        <w:drawing>
          <wp:inline>
            <wp:extent cx="1992429" cy="105877"/>
            <wp:effectExtent b="0" l="0" r="0" t="0"/>
            <wp:docPr descr="Проверка" title="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29" cy="10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Проверка</w:t>
      </w:r>
    </w:p>
    <w:p>
      <w:pPr>
        <w:pStyle w:val="BodyText"/>
      </w:pPr>
      <w:r>
        <w:t xml:space="preserve">Проверяем устраивают ли нас изменения, дальше принимаем их. (рис. 30)</w:t>
      </w:r>
    </w:p>
    <w:p>
      <w:pPr>
        <w:pStyle w:val="CaptionedFigure"/>
      </w:pPr>
      <w:r>
        <w:drawing>
          <wp:inline>
            <wp:extent cx="2261936" cy="173254"/>
            <wp:effectExtent b="0" l="0" r="0" t="0"/>
            <wp:docPr descr="Принятие изменений" title="" id="109" name="Picture"/>
            <a:graphic>
              <a:graphicData uri="http://schemas.openxmlformats.org/drawingml/2006/picture">
                <pic:pic>
                  <pic:nvPicPr>
                    <pic:cNvPr descr="image/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Принятие изменений</w:t>
      </w:r>
    </w:p>
    <w:p>
      <w:pPr>
        <w:pStyle w:val="BodyText"/>
      </w:pPr>
      <w:r>
        <w:t xml:space="preserve">Применяем изменения. (рис. 31)</w:t>
      </w:r>
    </w:p>
    <w:p>
      <w:pPr>
        <w:pStyle w:val="CaptionedFigure"/>
      </w:pPr>
      <w:r>
        <w:drawing>
          <wp:inline>
            <wp:extent cx="2637322" cy="221381"/>
            <wp:effectExtent b="0" l="0" r="0" t="0"/>
            <wp:docPr descr="Принятие изменений" title="" id="112" name="Picture"/>
            <a:graphic>
              <a:graphicData uri="http://schemas.openxmlformats.org/drawingml/2006/picture">
                <pic:pic>
                  <pic:nvPicPr>
                    <pic:cNvPr descr="image/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Принятие изменений</w:t>
      </w:r>
    </w:p>
    <w:p>
      <w:pPr>
        <w:pStyle w:val="BodyText"/>
      </w:pPr>
      <w:r>
        <w:t xml:space="preserve">Устанавливаем свои dotfiles на новую виртуальную машину одной командной. (рис. 32)</w:t>
      </w:r>
    </w:p>
    <w:p>
      <w:pPr>
        <w:pStyle w:val="CaptionedFigure"/>
      </w:pPr>
      <w:r>
        <w:drawing>
          <wp:inline>
            <wp:extent cx="3359216" cy="231006"/>
            <wp:effectExtent b="0" l="0" r="0" t="0"/>
            <wp:docPr descr="Установка" title="" id="115" name="Picture"/>
            <a:graphic>
              <a:graphicData uri="http://schemas.openxmlformats.org/drawingml/2006/picture">
                <pic:pic>
                  <pic:nvPicPr>
                    <pic:cNvPr descr="image/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Установка</w:t>
      </w:r>
    </w:p>
    <w:p>
      <w:pPr>
        <w:pStyle w:val="BodyText"/>
      </w:pPr>
      <w:r>
        <w:t xml:space="preserve">Можно извлечь изменения из репозитория и применить их одной командой. (рис. 33)</w:t>
      </w:r>
    </w:p>
    <w:p>
      <w:pPr>
        <w:pStyle w:val="CaptionedFigure"/>
      </w:pPr>
      <w:r>
        <w:drawing>
          <wp:inline>
            <wp:extent cx="3733800" cy="912191"/>
            <wp:effectExtent b="0" l="0" r="0" t="0"/>
            <wp:docPr descr="Извлечение и применение" title="" id="118" name="Picture"/>
            <a:graphic>
              <a:graphicData uri="http://schemas.openxmlformats.org/drawingml/2006/picture">
                <pic:pic>
                  <pic:nvPicPr>
                    <pic:cNvPr descr="image/3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Извлечение и применение</w:t>
      </w:r>
    </w:p>
    <w:p>
      <w:pPr>
        <w:pStyle w:val="BodyText"/>
      </w:pPr>
      <w:r>
        <w:t xml:space="preserve">Извлечем последние изменения из нашего репозитория и посмотрим, что изменится, фактически не применяя изменения. (рис. 34)</w:t>
      </w:r>
    </w:p>
    <w:p>
      <w:pPr>
        <w:pStyle w:val="CaptionedFigure"/>
      </w:pPr>
      <w:r>
        <w:drawing>
          <wp:inline>
            <wp:extent cx="3733800" cy="165366"/>
            <wp:effectExtent b="0" l="0" r="0" t="0"/>
            <wp:docPr descr="Просмотр изменений" title="" id="121" name="Picture"/>
            <a:graphic>
              <a:graphicData uri="http://schemas.openxmlformats.org/drawingml/2006/picture">
                <pic:pic>
                  <pic:nvPicPr>
                    <pic:cNvPr descr="image/3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Просмотр изменений</w:t>
      </w:r>
    </w:p>
    <w:p>
      <w:pPr>
        <w:pStyle w:val="BodyText"/>
      </w:pPr>
      <w:r>
        <w:t xml:space="preserve">Если мы довольны изменениями, применим их. (рис. 35)</w:t>
      </w:r>
    </w:p>
    <w:p>
      <w:pPr>
        <w:pStyle w:val="CaptionedFigure"/>
      </w:pPr>
      <w:r>
        <w:drawing>
          <wp:inline>
            <wp:extent cx="2367814" cy="144378"/>
            <wp:effectExtent b="0" l="0" r="0" t="0"/>
            <wp:docPr descr="Применение изменений" title="" id="124" name="Picture"/>
            <a:graphic>
              <a:graphicData uri="http://schemas.openxmlformats.org/drawingml/2006/picture">
                <pic:pic>
                  <pic:nvPicPr>
                    <pic:cNvPr descr="image/3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14" cy="14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Применение изменений</w:t>
      </w:r>
    </w:p>
    <w:p>
      <w:pPr>
        <w:pStyle w:val="BodyText"/>
      </w:pPr>
      <w:r>
        <w:t xml:space="preserve">Включаем автоматическое фиксирование и отправление изменений в исходный каталог в репозиторий. (рис. 36)</w:t>
      </w:r>
    </w:p>
    <w:p>
      <w:pPr>
        <w:pStyle w:val="CaptionedFigure"/>
      </w:pPr>
      <w:r>
        <w:drawing>
          <wp:inline>
            <wp:extent cx="3733800" cy="1091253"/>
            <wp:effectExtent b="0" l="0" r="0" t="0"/>
            <wp:docPr descr="Включение автоматического фиксирования и отправления" title="" id="127" name="Picture"/>
            <a:graphic>
              <a:graphicData uri="http://schemas.openxmlformats.org/drawingml/2006/picture">
                <pic:pic>
                  <pic:nvPicPr>
                    <pic:cNvPr descr="image/3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Включение автоматического фиксирования и отправления</w:t>
      </w:r>
    </w:p>
    <w:bookmarkEnd w:id="129"/>
    <w:bookmarkStart w:id="1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C помощью данной лабораторной работы я создала удобное рабочее пространство для дальнейшего использования.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5</dc:title>
  <dc:creator>Кижваткина Анна Юрьевна</dc:creator>
  <dc:language>ru-RU</dc:language>
  <cp:keywords/>
  <dcterms:created xsi:type="dcterms:W3CDTF">2025-03-15T18:37:17Z</dcterms:created>
  <dcterms:modified xsi:type="dcterms:W3CDTF">2025-03-15T18:37:17Z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