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5A6C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>Пространственные данные</w:t>
      </w:r>
    </w:p>
    <w:p w14:paraId="42BADDD7" w14:textId="02575B92" w:rsidR="00B54622" w:rsidRDefault="00B54622" w:rsidP="00B546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Данные взяты с сайта Росстат. Раздел назывался «Технологическое развитие отраслей экономики». </w:t>
      </w:r>
      <w:r w:rsidR="00C46FB7" w:rsidRPr="00C46FB7">
        <w:rPr>
          <w:rFonts w:ascii="Times New Roman" w:hAnsi="Times New Roman" w:cs="Times New Roman"/>
          <w:sz w:val="26"/>
          <w:szCs w:val="26"/>
        </w:rPr>
        <w:t>Пространственными называются данные, собранные о множестве объектов за один момент времени</w:t>
      </w:r>
      <w:r w:rsidR="00C46FB7">
        <w:rPr>
          <w:rFonts w:ascii="Times New Roman" w:hAnsi="Times New Roman" w:cs="Times New Roman"/>
          <w:sz w:val="26"/>
          <w:szCs w:val="26"/>
        </w:rPr>
        <w:t>, исходя из этого определения мы можем утверждать, что этот пример является подходящим под категорию «Пространственные данные»</w:t>
      </w:r>
    </w:p>
    <w:tbl>
      <w:tblPr>
        <w:tblW w:w="6774" w:type="dxa"/>
        <w:tblInd w:w="846" w:type="dxa"/>
        <w:tblLook w:val="04A0" w:firstRow="1" w:lastRow="0" w:firstColumn="1" w:lastColumn="0" w:noHBand="0" w:noVBand="1"/>
      </w:tblPr>
      <w:tblGrid>
        <w:gridCol w:w="1194"/>
        <w:gridCol w:w="3873"/>
        <w:gridCol w:w="1707"/>
      </w:tblGrid>
      <w:tr w:rsidR="00B54622" w:rsidRPr="00B54622" w14:paraId="39FCEC3D" w14:textId="77777777" w:rsidTr="00B54622">
        <w:trPr>
          <w:trHeight w:val="864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272F1" w14:textId="0D92E095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04CEF" w14:textId="4DFE007E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области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44E4E" w14:textId="4BE45B79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инвестиций в процентах</w:t>
            </w:r>
          </w:p>
        </w:tc>
      </w:tr>
      <w:tr w:rsidR="00B54622" w:rsidRPr="00B54622" w14:paraId="1E296770" w14:textId="77777777" w:rsidTr="00B54622">
        <w:trPr>
          <w:trHeight w:val="864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21E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323F1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Hенецкий авт.округ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699D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0,6</w:t>
            </w:r>
          </w:p>
        </w:tc>
      </w:tr>
      <w:tr w:rsidR="00B54622" w:rsidRPr="00B54622" w14:paraId="26013B4B" w14:textId="77777777" w:rsidTr="00B54622">
        <w:trPr>
          <w:trHeight w:val="159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75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AEBFE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Кабардино-Балкарская Республика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C673C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2,3</w:t>
            </w:r>
          </w:p>
        </w:tc>
      </w:tr>
      <w:tr w:rsidR="00B54622" w:rsidRPr="00B54622" w14:paraId="0D78D89D" w14:textId="77777777" w:rsidTr="00B54622">
        <w:trPr>
          <w:trHeight w:val="106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8590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CAC92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Ингушетия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52CE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3,4</w:t>
            </w:r>
          </w:p>
        </w:tc>
      </w:tr>
      <w:tr w:rsidR="00B54622" w:rsidRPr="00B54622" w14:paraId="792D1C9E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BD13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46B07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Тыва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BF6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7,2</w:t>
            </w:r>
          </w:p>
        </w:tc>
      </w:tr>
      <w:tr w:rsidR="00B54622" w:rsidRPr="00B54622" w14:paraId="14062A1C" w14:textId="77777777" w:rsidTr="00B54622">
        <w:trPr>
          <w:trHeight w:val="1152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C991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4965E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Камчатский край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9740F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7,6</w:t>
            </w:r>
          </w:p>
        </w:tc>
      </w:tr>
      <w:tr w:rsidR="00B54622" w:rsidRPr="00B54622" w14:paraId="197DBFA7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32A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669F8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Сахалинская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C0A23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9,0</w:t>
            </w:r>
          </w:p>
        </w:tc>
      </w:tr>
      <w:tr w:rsidR="00B54622" w:rsidRPr="00B54622" w14:paraId="3181F3B8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2278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CFCEE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Алтай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01E2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</w:tr>
      <w:tr w:rsidR="00B54622" w:rsidRPr="00B54622" w14:paraId="118FF1FC" w14:textId="77777777" w:rsidTr="00B54622">
        <w:trPr>
          <w:trHeight w:val="134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B81A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AA9E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Северная Осетия- Алания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C3BD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10,5</w:t>
            </w:r>
          </w:p>
        </w:tc>
      </w:tr>
      <w:tr w:rsidR="00B54622" w:rsidRPr="00B54622" w14:paraId="7BA9C639" w14:textId="77777777" w:rsidTr="00B54622">
        <w:trPr>
          <w:trHeight w:val="159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0C57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D3D7F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Карачаево-Черкесская Республика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D0D73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11,9</w:t>
            </w:r>
          </w:p>
        </w:tc>
      </w:tr>
      <w:tr w:rsidR="00B54622" w:rsidRPr="00B54622" w14:paraId="51062A25" w14:textId="77777777" w:rsidTr="00B54622">
        <w:trPr>
          <w:trHeight w:val="108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638E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61953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Чеченская Республика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65DB8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12,5</w:t>
            </w:r>
          </w:p>
        </w:tc>
      </w:tr>
      <w:tr w:rsidR="00B54622" w:rsidRPr="00B54622" w14:paraId="3EA0DC9D" w14:textId="77777777" w:rsidTr="00B54622">
        <w:trPr>
          <w:trHeight w:val="106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A02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C331E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Ханты-Мансийский авт.округ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1C0DE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13,7</w:t>
            </w:r>
          </w:p>
        </w:tc>
      </w:tr>
      <w:tr w:rsidR="00B54622" w:rsidRPr="00B54622" w14:paraId="140F6DCA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5651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2EC0" w14:textId="445F3CB0" w:rsidR="00B54622" w:rsidRPr="00B54622" w:rsidRDefault="00B54622" w:rsidP="00B54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77CBA" wp14:editId="449B8F07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68580</wp:posOffset>
                      </wp:positionV>
                      <wp:extent cx="38100" cy="22860"/>
                      <wp:effectExtent l="0" t="0" r="0" b="0"/>
                      <wp:wrapNone/>
                      <wp:docPr id="16" name="Прямоугольник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6226B18-1FD7-4CBC-8217-A3FEE8D2AD8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" cy="2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8B1988" w14:textId="77777777" w:rsidR="00B54622" w:rsidRDefault="00B54622" w:rsidP="00B54622">
                                  <w:pPr>
                                    <w:textAlignment w:val="baseline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vertOverflow="clip" wrap="square" lIns="12700" tIns="12700" rIns="12700" bIns="1270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77CBA" id="Прямоугольник 16" o:spid="_x0000_s1026" style="position:absolute;margin-left:72.6pt;margin-top:5.4pt;width:3pt;height: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" stroked="f">
                      <v:textbox inset="1pt,1pt,1pt,1pt">
                        <w:txbxContent>
                          <w:p w14:paraId="058B1988" w14:textId="77777777" w:rsidR="00B54622" w:rsidRDefault="00B54622" w:rsidP="00B54622">
                            <w:pPr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54622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8C39C" wp14:editId="16E3A86F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68580</wp:posOffset>
                      </wp:positionV>
                      <wp:extent cx="38100" cy="22860"/>
                      <wp:effectExtent l="0" t="0" r="0" b="0"/>
                      <wp:wrapNone/>
                      <wp:docPr id="15" name="Прямоугольник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69235A-D922-45A1-A178-60FAE2D6240C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" cy="2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3F85EC" w14:textId="77777777" w:rsidR="00B54622" w:rsidRDefault="00B54622" w:rsidP="00B54622">
                                  <w:pPr>
                                    <w:textAlignment w:val="baseline"/>
                                    <w:rPr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vertOverflow="clip" wrap="square" lIns="12700" tIns="12700" rIns="12700" bIns="1270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8C39C" id="Прямоугольник 15" o:spid="_x0000_s1027" style="position:absolute;margin-left:72.6pt;margin-top:5.4pt;width:3pt;height: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" stroked="f">
                      <v:textbox inset="1pt,1pt,1pt,1pt">
                        <w:txbxContent>
                          <w:p w14:paraId="4D3F85EC" w14:textId="77777777" w:rsidR="00B54622" w:rsidRDefault="00B54622" w:rsidP="00B54622">
                            <w:pPr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AA11EF" w14:textId="7AA4A472" w:rsidR="00B54622" w:rsidRPr="00B54622" w:rsidRDefault="000C4DB4" w:rsidP="00B54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DB4">
              <w:rPr>
                <w:rFonts w:ascii="Calibri" w:eastAsia="Times New Roman" w:hAnsi="Calibri" w:cs="Calibri"/>
                <w:color w:val="000000"/>
                <w:lang w:eastAsia="ru-RU"/>
              </w:rPr>
              <w:t>г.Севастополь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EF87C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14,2</w:t>
            </w:r>
          </w:p>
        </w:tc>
      </w:tr>
      <w:tr w:rsidR="00B54622" w:rsidRPr="00B54622" w14:paraId="29ACEE69" w14:textId="77777777" w:rsidTr="00B54622">
        <w:trPr>
          <w:trHeight w:val="108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8F76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37ABB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Калмыкия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421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15,1</w:t>
            </w:r>
          </w:p>
        </w:tc>
      </w:tr>
      <w:tr w:rsidR="00B54622" w:rsidRPr="00B54622" w14:paraId="25F86AEA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FB7F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730AC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Брянская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301C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16,5</w:t>
            </w:r>
          </w:p>
        </w:tc>
      </w:tr>
      <w:tr w:rsidR="00B54622" w:rsidRPr="00B54622" w14:paraId="1AAA51FF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6641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19DE2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Амурская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D1E0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</w:t>
            </w:r>
          </w:p>
        </w:tc>
      </w:tr>
      <w:tr w:rsidR="00B54622" w:rsidRPr="00B54622" w14:paraId="131EA0FA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726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91622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Тюменская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2EBD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17,8</w:t>
            </w:r>
          </w:p>
        </w:tc>
      </w:tr>
      <w:tr w:rsidR="00B54622" w:rsidRPr="00B54622" w14:paraId="5B9B25DE" w14:textId="77777777" w:rsidTr="00B54622">
        <w:trPr>
          <w:trHeight w:val="106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52B1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B08CB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Мордовия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D524D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19,0</w:t>
            </w:r>
          </w:p>
        </w:tc>
      </w:tr>
      <w:tr w:rsidR="00B54622" w:rsidRPr="00B54622" w14:paraId="3CDA3866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A3F1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63CC6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Новгородская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66B2C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19,4</w:t>
            </w:r>
          </w:p>
        </w:tc>
      </w:tr>
      <w:tr w:rsidR="00B54622" w:rsidRPr="00B54622" w14:paraId="683836F0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6A7D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BFCA6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Адыгея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51D5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19,7</w:t>
            </w:r>
          </w:p>
        </w:tc>
      </w:tr>
      <w:tr w:rsidR="00B54622" w:rsidRPr="00B54622" w14:paraId="16FED6AB" w14:textId="77777777" w:rsidTr="00B54622">
        <w:trPr>
          <w:trHeight w:val="28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7DE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361F4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Алтайский край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1B37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19,8</w:t>
            </w:r>
          </w:p>
        </w:tc>
      </w:tr>
      <w:tr w:rsidR="00B54622" w:rsidRPr="00B54622" w14:paraId="201626E9" w14:textId="77777777" w:rsidTr="00B54622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09F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0B973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Тамбовская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72228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20,4</w:t>
            </w:r>
          </w:p>
        </w:tc>
      </w:tr>
      <w:tr w:rsidR="00B54622" w:rsidRPr="00B54622" w14:paraId="227B1E34" w14:textId="77777777" w:rsidTr="00B54622">
        <w:trPr>
          <w:trHeight w:val="86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82FA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06B7C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Калининградская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87CDF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20,8</w:t>
            </w:r>
          </w:p>
        </w:tc>
      </w:tr>
      <w:tr w:rsidR="00B54622" w:rsidRPr="00B54622" w14:paraId="5C10513B" w14:textId="77777777" w:rsidTr="00B54622">
        <w:trPr>
          <w:trHeight w:val="86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644A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E5BF3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Еврейская автономная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A56C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20,8</w:t>
            </w:r>
          </w:p>
        </w:tc>
      </w:tr>
      <w:tr w:rsidR="00B54622" w:rsidRPr="00B54622" w14:paraId="599DCE36" w14:textId="77777777" w:rsidTr="00B54622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3A25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884FD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Дагестан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2DF50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21,6</w:t>
            </w:r>
          </w:p>
        </w:tc>
      </w:tr>
      <w:tr w:rsidR="00B54622" w:rsidRPr="00B54622" w14:paraId="1B3BE7BA" w14:textId="77777777" w:rsidTr="00B54622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D8C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4A74E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Забайкальский край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3157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21,6</w:t>
            </w:r>
          </w:p>
        </w:tc>
      </w:tr>
      <w:tr w:rsidR="00B54622" w:rsidRPr="00B54622" w14:paraId="5BDEAE3D" w14:textId="77777777" w:rsidTr="00B54622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8E7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6E7B5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Воронежская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3F65A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21,9</w:t>
            </w:r>
          </w:p>
        </w:tc>
      </w:tr>
      <w:tr w:rsidR="00B54622" w:rsidRPr="00B54622" w14:paraId="3CA2268D" w14:textId="77777777" w:rsidTr="00B54622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484F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5B2A1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Приморский край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2793E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22,6</w:t>
            </w:r>
          </w:p>
        </w:tc>
      </w:tr>
      <w:tr w:rsidR="00B54622" w:rsidRPr="00B54622" w14:paraId="79937F90" w14:textId="77777777" w:rsidTr="00B54622">
        <w:trPr>
          <w:trHeight w:val="30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BFB2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ECA7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Новосибирская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6861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22,9</w:t>
            </w:r>
          </w:p>
        </w:tc>
      </w:tr>
      <w:tr w:rsidR="00B54622" w:rsidRPr="00B54622" w14:paraId="0623001E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BBA3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82DAA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Саха (Якутия)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973F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23,9</w:t>
            </w:r>
          </w:p>
        </w:tc>
      </w:tr>
      <w:tr w:rsidR="00B54622" w:rsidRPr="00B54622" w14:paraId="4C0D9E50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232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9D8CD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Ямало-Hенецкий авт.округ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F0272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24,4</w:t>
            </w:r>
          </w:p>
        </w:tc>
      </w:tr>
      <w:tr w:rsidR="00B54622" w:rsidRPr="00B54622" w14:paraId="4F79CFE4" w14:textId="77777777" w:rsidTr="00B54622">
        <w:trPr>
          <w:trHeight w:val="28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472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A09DF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Магаданская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9444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24,4</w:t>
            </w:r>
          </w:p>
        </w:tc>
      </w:tr>
      <w:tr w:rsidR="00B54622" w:rsidRPr="00B54622" w14:paraId="1B0EFFD3" w14:textId="77777777" w:rsidTr="00B54622">
        <w:trPr>
          <w:trHeight w:val="28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39D8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CC90B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Астраханская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97FF8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24,7</w:t>
            </w:r>
          </w:p>
        </w:tc>
      </w:tr>
      <w:tr w:rsidR="00B54622" w:rsidRPr="00B54622" w14:paraId="09C61A35" w14:textId="77777777" w:rsidTr="00B54622">
        <w:trPr>
          <w:trHeight w:val="1068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F402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5A69A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Чувашская Республика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52C6D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25,1</w:t>
            </w:r>
          </w:p>
        </w:tc>
      </w:tr>
      <w:tr w:rsidR="00B54622" w:rsidRPr="00B54622" w14:paraId="08165645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171C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34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B34F5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Владимирская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8626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25,3</w:t>
            </w:r>
          </w:p>
        </w:tc>
      </w:tr>
      <w:tr w:rsidR="00B54622" w:rsidRPr="00B54622" w14:paraId="12187091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4F4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68287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Мурманская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A5B2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25,3</w:t>
            </w:r>
          </w:p>
        </w:tc>
      </w:tr>
      <w:tr w:rsidR="00B54622" w:rsidRPr="00B54622" w14:paraId="764C714A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2C8A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07702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Вологодская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26F80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26,0</w:t>
            </w:r>
          </w:p>
        </w:tc>
      </w:tr>
      <w:tr w:rsidR="00B54622" w:rsidRPr="00B54622" w14:paraId="302AAA9B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2462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7B139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Крым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6A7A7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26,3</w:t>
            </w:r>
          </w:p>
        </w:tc>
      </w:tr>
      <w:tr w:rsidR="00B54622" w:rsidRPr="00B54622" w14:paraId="37CD0430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B660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4784F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Ивановская область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85D38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28,6</w:t>
            </w:r>
          </w:p>
        </w:tc>
      </w:tr>
      <w:tr w:rsidR="00B54622" w:rsidRPr="00B54622" w14:paraId="08D96E50" w14:textId="77777777" w:rsidTr="00B54622">
        <w:trPr>
          <w:trHeight w:val="804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6CEB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D5827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г.Санкт-Петербург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8F69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28,7</w:t>
            </w:r>
          </w:p>
        </w:tc>
      </w:tr>
      <w:tr w:rsidR="00B54622" w:rsidRPr="00B54622" w14:paraId="65DF0911" w14:textId="77777777" w:rsidTr="00B54622">
        <w:trPr>
          <w:trHeight w:val="540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AB43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462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3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BE5A9" w14:textId="77777777" w:rsidR="00B54622" w:rsidRPr="00B54622" w:rsidRDefault="00B54622" w:rsidP="00B54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Коми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64057" w14:textId="77777777" w:rsidR="00B54622" w:rsidRPr="00B54622" w:rsidRDefault="00B54622" w:rsidP="00B546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46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29,1</w:t>
            </w:r>
          </w:p>
        </w:tc>
      </w:tr>
    </w:tbl>
    <w:p w14:paraId="4869E022" w14:textId="5D5CDFAE" w:rsidR="00B54622" w:rsidRPr="00B54622" w:rsidRDefault="00B54622" w:rsidP="00B54622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1 –</w:t>
      </w:r>
      <w:r w:rsidRPr="00C00233">
        <w:rPr>
          <w:sz w:val="26"/>
          <w:szCs w:val="26"/>
        </w:rPr>
        <w:t xml:space="preserve"> </w:t>
      </w:r>
      <w:r w:rsidRPr="00B54622">
        <w:rPr>
          <w:rFonts w:ascii="Times New Roman" w:hAnsi="Times New Roman" w:cs="Times New Roman"/>
          <w:b/>
          <w:bCs/>
          <w:sz w:val="26"/>
          <w:szCs w:val="26"/>
        </w:rPr>
        <w:t>Доля инвестиций в машины, оборудование, транспортные средства в общем объеме инвестиций в основной капитал, направленных на реконструкцию и модернизацию, по субъектам Российской Федерации1)</w:t>
      </w:r>
      <w:r w:rsidRPr="00B54622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5DD5DA5" w14:textId="518C4F8D" w:rsidR="00B54622" w:rsidRDefault="00B54622" w:rsidP="00B546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A82F3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>Временные данные</w:t>
      </w:r>
    </w:p>
    <w:p w14:paraId="76BE59A0" w14:textId="364608B9" w:rsidR="00B54622" w:rsidRPr="00C00233" w:rsidRDefault="00C46FB7" w:rsidP="00B546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временных данных я предоставляю вырезку из таблицы с данными с сайта Росстат. Раздел назывался «Внешняя торговля».</w:t>
      </w:r>
      <w:r w:rsidR="00B54622" w:rsidRPr="00C002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Здесь предоставляется информация о</w:t>
      </w:r>
      <w:r w:rsidR="000C4DB4">
        <w:rPr>
          <w:rFonts w:ascii="Times New Roman" w:hAnsi="Times New Roman" w:cs="Times New Roman"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4DB4">
        <w:rPr>
          <w:rFonts w:ascii="Times New Roman" w:hAnsi="Times New Roman" w:cs="Times New Roman"/>
          <w:sz w:val="26"/>
          <w:szCs w:val="26"/>
        </w:rPr>
        <w:t>э</w:t>
      </w:r>
      <w:r w:rsidR="000C4DB4" w:rsidRPr="000C4DB4">
        <w:rPr>
          <w:rFonts w:ascii="Times New Roman" w:hAnsi="Times New Roman" w:cs="Times New Roman"/>
          <w:sz w:val="26"/>
          <w:szCs w:val="26"/>
        </w:rPr>
        <w:t>кспорт</w:t>
      </w:r>
      <w:r w:rsidR="000C4DB4">
        <w:rPr>
          <w:rFonts w:ascii="Times New Roman" w:hAnsi="Times New Roman" w:cs="Times New Roman"/>
          <w:sz w:val="26"/>
          <w:szCs w:val="26"/>
        </w:rPr>
        <w:t>е</w:t>
      </w:r>
      <w:r w:rsidR="000C4DB4" w:rsidRPr="000C4DB4">
        <w:rPr>
          <w:rFonts w:ascii="Times New Roman" w:hAnsi="Times New Roman" w:cs="Times New Roman"/>
          <w:sz w:val="26"/>
          <w:szCs w:val="26"/>
        </w:rPr>
        <w:t xml:space="preserve"> Российской Федерации в основные страны</w:t>
      </w:r>
      <w:r w:rsidR="000C4DB4">
        <w:rPr>
          <w:rFonts w:ascii="Times New Roman" w:hAnsi="Times New Roman" w:cs="Times New Roman"/>
          <w:sz w:val="26"/>
          <w:szCs w:val="26"/>
        </w:rPr>
        <w:t xml:space="preserve">, в моем случае, этой страной является Китай, </w:t>
      </w:r>
      <w:r>
        <w:rPr>
          <w:rFonts w:ascii="Times New Roman" w:hAnsi="Times New Roman" w:cs="Times New Roman"/>
          <w:sz w:val="26"/>
          <w:szCs w:val="26"/>
        </w:rPr>
        <w:t xml:space="preserve">начиная с 2006 по </w:t>
      </w:r>
      <w:r w:rsidR="000C4DB4">
        <w:rPr>
          <w:rFonts w:ascii="Times New Roman" w:hAnsi="Times New Roman" w:cs="Times New Roman"/>
          <w:sz w:val="26"/>
          <w:szCs w:val="26"/>
        </w:rPr>
        <w:t>2009(не задевает год до конца) по месяцам.</w:t>
      </w:r>
      <w:r w:rsidR="000C4DB4" w:rsidRPr="000C4DB4">
        <w:t xml:space="preserve"> </w:t>
      </w:r>
      <w:r w:rsidR="000C4DB4" w:rsidRPr="000C4DB4">
        <w:rPr>
          <w:rFonts w:ascii="Times New Roman" w:hAnsi="Times New Roman" w:cs="Times New Roman"/>
          <w:sz w:val="26"/>
          <w:szCs w:val="26"/>
        </w:rPr>
        <w:t xml:space="preserve">Временные данные </w:t>
      </w:r>
      <w:r w:rsidR="000C4DB4">
        <w:rPr>
          <w:rFonts w:ascii="Times New Roman" w:hAnsi="Times New Roman" w:cs="Times New Roman"/>
          <w:sz w:val="26"/>
          <w:szCs w:val="26"/>
        </w:rPr>
        <w:t xml:space="preserve">отвечают за отслеживание </w:t>
      </w:r>
      <w:r w:rsidR="000C4DB4" w:rsidRPr="000C4DB4">
        <w:rPr>
          <w:rFonts w:ascii="Times New Roman" w:hAnsi="Times New Roman" w:cs="Times New Roman"/>
          <w:sz w:val="26"/>
          <w:szCs w:val="26"/>
        </w:rPr>
        <w:t>изменения п</w:t>
      </w:r>
      <w:r w:rsidR="000C4DB4">
        <w:rPr>
          <w:rFonts w:ascii="Times New Roman" w:hAnsi="Times New Roman" w:cs="Times New Roman"/>
          <w:sz w:val="26"/>
          <w:szCs w:val="26"/>
        </w:rPr>
        <w:t>оказателей</w:t>
      </w:r>
      <w:r w:rsidR="000C4DB4" w:rsidRPr="000C4DB4">
        <w:rPr>
          <w:rFonts w:ascii="Times New Roman" w:hAnsi="Times New Roman" w:cs="Times New Roman"/>
          <w:sz w:val="26"/>
          <w:szCs w:val="26"/>
        </w:rPr>
        <w:t>, характеризующих объект, на некотором промежутке времени</w:t>
      </w:r>
      <w:r w:rsidR="000C4DB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8221" w:type="dxa"/>
        <w:tblInd w:w="846" w:type="dxa"/>
        <w:tblLook w:val="04A0" w:firstRow="1" w:lastRow="0" w:firstColumn="1" w:lastColumn="0" w:noHBand="0" w:noVBand="1"/>
      </w:tblPr>
      <w:tblGrid>
        <w:gridCol w:w="3969"/>
        <w:gridCol w:w="4252"/>
      </w:tblGrid>
      <w:tr w:rsidR="00C46FB7" w:rsidRPr="00C46FB7" w14:paraId="1A48C9A1" w14:textId="77777777" w:rsidTr="00C46FB7">
        <w:trPr>
          <w:trHeight w:val="57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B488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DC203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Китaй</w:t>
            </w:r>
          </w:p>
        </w:tc>
      </w:tr>
      <w:tr w:rsidR="00C46FB7" w:rsidRPr="00C46FB7" w14:paraId="49E8559F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E579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57CE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46FB7" w:rsidRPr="00C46FB7" w14:paraId="326D2B54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A228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январь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B9DC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1 197,0</w:t>
            </w:r>
          </w:p>
        </w:tc>
      </w:tr>
      <w:tr w:rsidR="00C46FB7" w:rsidRPr="00C46FB7" w14:paraId="7FC8985B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F967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февраль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AD9F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947,2</w:t>
            </w:r>
          </w:p>
        </w:tc>
      </w:tr>
      <w:tr w:rsidR="00C46FB7" w:rsidRPr="00C46FB7" w14:paraId="34D74C89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9D4F7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март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F5F3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1 114,8</w:t>
            </w:r>
          </w:p>
        </w:tc>
      </w:tr>
      <w:tr w:rsidR="00C46FB7" w:rsidRPr="00C46FB7" w14:paraId="329E0943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F4C4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апрель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EA9C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1 355,2</w:t>
            </w:r>
          </w:p>
        </w:tc>
      </w:tr>
      <w:tr w:rsidR="00C46FB7" w:rsidRPr="00C46FB7" w14:paraId="269D778B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17B8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D983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1 486,2</w:t>
            </w:r>
          </w:p>
        </w:tc>
      </w:tr>
      <w:tr w:rsidR="00C46FB7" w:rsidRPr="00C46FB7" w14:paraId="18A1B17D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DA34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июнь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B40A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1 231,3</w:t>
            </w:r>
          </w:p>
        </w:tc>
      </w:tr>
      <w:tr w:rsidR="00C46FB7" w:rsidRPr="00C46FB7" w14:paraId="32D652F5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C854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EFAB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1 185,7</w:t>
            </w:r>
          </w:p>
        </w:tc>
      </w:tr>
      <w:tr w:rsidR="00C46FB7" w:rsidRPr="00C46FB7" w14:paraId="3F17FCA0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940B1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август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AF47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1 425,8</w:t>
            </w:r>
          </w:p>
        </w:tc>
      </w:tr>
      <w:tr w:rsidR="00C46FB7" w:rsidRPr="00C46FB7" w14:paraId="3B9278A0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6B0E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сентябрь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C543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1 855,7</w:t>
            </w:r>
          </w:p>
        </w:tc>
      </w:tr>
      <w:tr w:rsidR="00C46FB7" w:rsidRPr="00C46FB7" w14:paraId="4035DEE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716E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октябрь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8AF6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1 312,2</w:t>
            </w:r>
          </w:p>
        </w:tc>
      </w:tr>
      <w:tr w:rsidR="00C46FB7" w:rsidRPr="00C46FB7" w14:paraId="2642B11F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0E18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ноябрь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A82D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1 196,7</w:t>
            </w:r>
          </w:p>
        </w:tc>
      </w:tr>
      <w:tr w:rsidR="00C46FB7" w:rsidRPr="00C46FB7" w14:paraId="538EAA5D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C5E1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декабрь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3DDA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1 450,1</w:t>
            </w:r>
          </w:p>
        </w:tc>
      </w:tr>
      <w:tr w:rsidR="00C46FB7" w:rsidRPr="00C46FB7" w14:paraId="2BBD4FD8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8748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924D" w14:textId="4CD06D8A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46FB7" w:rsidRPr="00C46FB7" w14:paraId="49DD8F8E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C9F8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январь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E0EC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1 101,6</w:t>
            </w:r>
          </w:p>
        </w:tc>
      </w:tr>
      <w:tr w:rsidR="00C46FB7" w:rsidRPr="00C46FB7" w14:paraId="572F83C6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21E9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февраль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D3FE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1 246,5</w:t>
            </w:r>
          </w:p>
        </w:tc>
      </w:tr>
      <w:tr w:rsidR="00C46FB7" w:rsidRPr="00C46FB7" w14:paraId="5F50F513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2E3A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март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451C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1 389,0</w:t>
            </w:r>
          </w:p>
        </w:tc>
      </w:tr>
      <w:tr w:rsidR="00C46FB7" w:rsidRPr="00C46FB7" w14:paraId="41032896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B2B1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апрель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1382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1 271,0</w:t>
            </w:r>
          </w:p>
        </w:tc>
      </w:tr>
      <w:tr w:rsidR="00C46FB7" w:rsidRPr="00C46FB7" w14:paraId="16AC3B3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CB79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B7A6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1 338,5</w:t>
            </w:r>
          </w:p>
        </w:tc>
      </w:tr>
      <w:tr w:rsidR="00C46FB7" w:rsidRPr="00C46FB7" w14:paraId="65B38DBF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73A3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июнь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912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1 338,5</w:t>
            </w:r>
          </w:p>
        </w:tc>
      </w:tr>
      <w:tr w:rsidR="00C46FB7" w:rsidRPr="00C46FB7" w14:paraId="579C155E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B9CB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7FAE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1 436,3</w:t>
            </w:r>
          </w:p>
        </w:tc>
      </w:tr>
      <w:tr w:rsidR="00C46FB7" w:rsidRPr="00C46FB7" w14:paraId="39A4F240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CAB37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август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1E52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1 279,6</w:t>
            </w:r>
          </w:p>
        </w:tc>
      </w:tr>
      <w:tr w:rsidR="00C46FB7" w:rsidRPr="00C46FB7" w14:paraId="5C9D747B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5F83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сентябрь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EB65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1 189,0</w:t>
            </w:r>
          </w:p>
        </w:tc>
      </w:tr>
      <w:tr w:rsidR="00C46FB7" w:rsidRPr="00C46FB7" w14:paraId="301E98C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7704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октябрь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9040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1 335,2</w:t>
            </w:r>
          </w:p>
        </w:tc>
      </w:tr>
      <w:tr w:rsidR="00C46FB7" w:rsidRPr="00C46FB7" w14:paraId="19356BF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E69B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ноябрь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99C2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1 497,6</w:t>
            </w:r>
          </w:p>
        </w:tc>
      </w:tr>
      <w:tr w:rsidR="00C46FB7" w:rsidRPr="00C46FB7" w14:paraId="570DC065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B96F5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декабрь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FFA1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1 472,3</w:t>
            </w:r>
          </w:p>
        </w:tc>
      </w:tr>
      <w:tr w:rsidR="00C46FB7" w:rsidRPr="00C46FB7" w14:paraId="3E5FF70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B4BD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8C87" w14:textId="7307306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46FB7" w:rsidRPr="00C46FB7" w14:paraId="32F530A5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952C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январь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735B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1 567,7</w:t>
            </w:r>
          </w:p>
        </w:tc>
      </w:tr>
      <w:tr w:rsidR="00C46FB7" w:rsidRPr="00C46FB7" w14:paraId="1F69B76B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F878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февраль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D4DB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1 645,3</w:t>
            </w:r>
          </w:p>
        </w:tc>
      </w:tr>
      <w:tr w:rsidR="00C46FB7" w:rsidRPr="00C46FB7" w14:paraId="3E3CDE4A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E3FE4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март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D442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2 128,1</w:t>
            </w:r>
          </w:p>
        </w:tc>
      </w:tr>
      <w:tr w:rsidR="00C46FB7" w:rsidRPr="00C46FB7" w14:paraId="6398C39F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8F87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апрель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154B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1 805,5</w:t>
            </w:r>
          </w:p>
        </w:tc>
      </w:tr>
      <w:tr w:rsidR="00C46FB7" w:rsidRPr="00C46FB7" w14:paraId="444AAD26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A1D2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E72E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1 786,8</w:t>
            </w:r>
          </w:p>
        </w:tc>
      </w:tr>
      <w:tr w:rsidR="00C46FB7" w:rsidRPr="00C46FB7" w14:paraId="799EBD29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51AF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июнь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A056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1 535,1</w:t>
            </w:r>
          </w:p>
        </w:tc>
      </w:tr>
      <w:tr w:rsidR="00C46FB7" w:rsidRPr="00C46FB7" w14:paraId="0DC6D6CE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B765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8504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1 868,7</w:t>
            </w:r>
          </w:p>
        </w:tc>
      </w:tr>
      <w:tr w:rsidR="00C46FB7" w:rsidRPr="00C46FB7" w14:paraId="3D68DEEE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4320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август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F57F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2 077,9</w:t>
            </w:r>
          </w:p>
        </w:tc>
      </w:tr>
      <w:tr w:rsidR="00C46FB7" w:rsidRPr="00C46FB7" w14:paraId="14820F9D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2979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сентябрь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FF10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1 488,7</w:t>
            </w:r>
          </w:p>
        </w:tc>
      </w:tr>
      <w:tr w:rsidR="00C46FB7" w:rsidRPr="00C46FB7" w14:paraId="0290846B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A4D1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октябрь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DB44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2 603,7</w:t>
            </w:r>
          </w:p>
        </w:tc>
      </w:tr>
      <w:tr w:rsidR="00C46FB7" w:rsidRPr="00C46FB7" w14:paraId="4A759123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9FA2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ноябрь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14D8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1 294,6</w:t>
            </w:r>
          </w:p>
        </w:tc>
      </w:tr>
      <w:tr w:rsidR="00C46FB7" w:rsidRPr="00C46FB7" w14:paraId="51927983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DD06C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декабрь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7782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1 339,6</w:t>
            </w:r>
          </w:p>
        </w:tc>
      </w:tr>
      <w:tr w:rsidR="00C46FB7" w:rsidRPr="00C46FB7" w14:paraId="17E006E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74C5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B622" w14:textId="75D8E77C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46FB7" w:rsidRPr="00C46FB7" w14:paraId="659FFB6A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8983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январь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25E8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900,8</w:t>
            </w:r>
          </w:p>
        </w:tc>
      </w:tr>
      <w:tr w:rsidR="00C46FB7" w:rsidRPr="00C46FB7" w14:paraId="654459E0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EBF2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февраль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85F8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1 118,6</w:t>
            </w:r>
          </w:p>
        </w:tc>
      </w:tr>
      <w:tr w:rsidR="00C46FB7" w:rsidRPr="00C46FB7" w14:paraId="418749A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DDF7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март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FC4F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1 154,8</w:t>
            </w:r>
          </w:p>
        </w:tc>
      </w:tr>
      <w:tr w:rsidR="00C46FB7" w:rsidRPr="00C46FB7" w14:paraId="64060DC7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552B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апрель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A17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1 291,0</w:t>
            </w:r>
          </w:p>
        </w:tc>
      </w:tr>
      <w:tr w:rsidR="00C46FB7" w:rsidRPr="00C46FB7" w14:paraId="02196CC2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7AEF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май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1565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1 239,5</w:t>
            </w:r>
          </w:p>
        </w:tc>
      </w:tr>
      <w:tr w:rsidR="00C46FB7" w:rsidRPr="00C46FB7" w14:paraId="37C7B242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F045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июнь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5DD6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1 393,5</w:t>
            </w:r>
          </w:p>
        </w:tc>
      </w:tr>
      <w:tr w:rsidR="00C46FB7" w:rsidRPr="00C46FB7" w14:paraId="5EB9743A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6DD0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июль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8440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1 421,7</w:t>
            </w:r>
          </w:p>
        </w:tc>
      </w:tr>
      <w:tr w:rsidR="00C46FB7" w:rsidRPr="00C46FB7" w14:paraId="45637271" w14:textId="77777777" w:rsidTr="00C46FB7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B1E9" w14:textId="77777777" w:rsidR="00C46FB7" w:rsidRPr="00C46FB7" w:rsidRDefault="00C46FB7" w:rsidP="00C4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август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ED24" w14:textId="77777777" w:rsidR="00C46FB7" w:rsidRPr="00C46FB7" w:rsidRDefault="00C46FB7" w:rsidP="00C46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6FB7">
              <w:rPr>
                <w:rFonts w:ascii="Calibri" w:eastAsia="Times New Roman" w:hAnsi="Calibri" w:cs="Calibri"/>
                <w:color w:val="000000"/>
                <w:lang w:eastAsia="ru-RU"/>
              </w:rPr>
              <w:t>1 440,7</w:t>
            </w:r>
          </w:p>
        </w:tc>
      </w:tr>
    </w:tbl>
    <w:p w14:paraId="7F81358D" w14:textId="4DAB8095" w:rsidR="00B54622" w:rsidRDefault="00B54622" w:rsidP="00B54622">
      <w:pPr>
        <w:ind w:left="1985"/>
      </w:pPr>
    </w:p>
    <w:p w14:paraId="1AF05EAE" w14:textId="6EC2B610" w:rsidR="00B54622" w:rsidRPr="00C00233" w:rsidRDefault="00B54622" w:rsidP="00B54622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2 –</w:t>
      </w:r>
      <w:r w:rsidRPr="00C00233">
        <w:rPr>
          <w:sz w:val="26"/>
          <w:szCs w:val="26"/>
        </w:rPr>
        <w:t xml:space="preserve"> </w:t>
      </w:r>
      <w:r w:rsidR="000C4DB4" w:rsidRPr="000C4DB4">
        <w:rPr>
          <w:rFonts w:ascii="Times New Roman" w:hAnsi="Times New Roman" w:cs="Times New Roman"/>
          <w:b/>
          <w:bCs/>
          <w:sz w:val="26"/>
          <w:szCs w:val="26"/>
        </w:rPr>
        <w:t>Экспорт Российской Федерации в основные страны</w:t>
      </w:r>
      <w:r w:rsidR="000C4DB4" w:rsidRPr="000C4DB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26D07D0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>Пространственно-временные</w:t>
      </w:r>
    </w:p>
    <w:p w14:paraId="24403936" w14:textId="0002FCA4" w:rsidR="001017C7" w:rsidRDefault="00B54622" w:rsidP="001017C7">
      <w:pPr>
        <w:rPr>
          <w:rFonts w:ascii="Times New Roman" w:hAnsi="Times New Roman" w:cs="Times New Roman"/>
          <w:sz w:val="26"/>
          <w:szCs w:val="26"/>
        </w:rPr>
      </w:pPr>
      <w:r w:rsidRPr="00C00233">
        <w:rPr>
          <w:rFonts w:ascii="Times New Roman" w:hAnsi="Times New Roman" w:cs="Times New Roman"/>
          <w:sz w:val="26"/>
          <w:szCs w:val="26"/>
        </w:rPr>
        <w:t xml:space="preserve">Для примера пространственно-временных данных я </w:t>
      </w:r>
      <w:r w:rsidR="001017C7">
        <w:rPr>
          <w:rFonts w:ascii="Times New Roman" w:hAnsi="Times New Roman" w:cs="Times New Roman"/>
          <w:sz w:val="26"/>
          <w:szCs w:val="26"/>
        </w:rPr>
        <w:t xml:space="preserve">воспользовался сайтом Росстат и разделом «Национальные счета». Оттуда я получил информацию об </w:t>
      </w:r>
      <w:r w:rsidR="001017C7" w:rsidRPr="001017C7">
        <w:rPr>
          <w:rFonts w:ascii="Times New Roman" w:hAnsi="Times New Roman" w:cs="Times New Roman"/>
          <w:sz w:val="26"/>
          <w:szCs w:val="26"/>
        </w:rPr>
        <w:t>"Валовой региональный продукт по субъектам Российской Федерации в 2016-2020гг.(в текущих  ценах; миллионов рублей)"</w:t>
      </w:r>
      <w:r w:rsidR="001017C7">
        <w:rPr>
          <w:rFonts w:ascii="Times New Roman" w:hAnsi="Times New Roman" w:cs="Times New Roman"/>
          <w:sz w:val="26"/>
          <w:szCs w:val="26"/>
        </w:rPr>
        <w:t>. В целом эти данные можно назвать еще панельными данными- множество данных, состоящих из наблюдений за несколькими наблюдениями однотипными статистическими объектами в течение нескольких временных периодов. Но сделав вырезку за 2 года, я предполагаю, что такие данные являются пространственно-временными</w:t>
      </w:r>
    </w:p>
    <w:p w14:paraId="5879E9CA" w14:textId="77777777" w:rsidR="001017C7" w:rsidRDefault="001017C7" w:rsidP="001017C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4180"/>
        <w:gridCol w:w="1580"/>
        <w:gridCol w:w="3024"/>
      </w:tblGrid>
      <w:tr w:rsidR="001017C7" w:rsidRPr="001017C7" w14:paraId="79444E96" w14:textId="77777777" w:rsidTr="001017C7">
        <w:trPr>
          <w:trHeight w:val="312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B1C38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4AC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2019г.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F4F0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2020г.</w:t>
            </w:r>
          </w:p>
        </w:tc>
      </w:tr>
      <w:tr w:rsidR="001017C7" w:rsidRPr="001017C7" w14:paraId="1EA48003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87C18F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688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955 329,2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2496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999 081,6</w:t>
            </w:r>
          </w:p>
        </w:tc>
      </w:tr>
      <w:tr w:rsidR="001017C7" w:rsidRPr="001017C7" w14:paraId="263187B2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CFADB0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EE0F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399 113,8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AD55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412 335,5</w:t>
            </w:r>
          </w:p>
        </w:tc>
      </w:tr>
      <w:tr w:rsidR="001017C7" w:rsidRPr="001017C7" w14:paraId="11FD1233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2F8E35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593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535 493,4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D4F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554 204,3</w:t>
            </w:r>
          </w:p>
        </w:tc>
      </w:tr>
      <w:tr w:rsidR="001017C7" w:rsidRPr="001017C7" w14:paraId="078C3360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FFBC8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E58C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1 001 790,3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070C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1 063 999,2</w:t>
            </w:r>
          </w:p>
        </w:tc>
      </w:tr>
      <w:tr w:rsidR="001017C7" w:rsidRPr="001017C7" w14:paraId="79AC641B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9B9F73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D3BE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254 968,9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1F7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271 653,7</w:t>
            </w:r>
          </w:p>
        </w:tc>
      </w:tr>
      <w:tr w:rsidR="001017C7" w:rsidRPr="001017C7" w14:paraId="079A9D02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96960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7498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549 755,8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DA91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559 166,5</w:t>
            </w:r>
          </w:p>
        </w:tc>
      </w:tr>
      <w:tr w:rsidR="001017C7" w:rsidRPr="001017C7" w14:paraId="35FD6A0A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860F45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Костромская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B71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203 821,4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ABD9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204 382,3</w:t>
            </w:r>
          </w:p>
        </w:tc>
      </w:tr>
      <w:tr w:rsidR="001017C7" w:rsidRPr="001017C7" w14:paraId="14BBB172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D9E30A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D59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495 864,4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FAD6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535 854,6</w:t>
            </w:r>
          </w:p>
        </w:tc>
      </w:tr>
      <w:tr w:rsidR="001017C7" w:rsidRPr="001017C7" w14:paraId="5A3B9E6F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9323BF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6593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570 022,9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96B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619 216,6</w:t>
            </w:r>
          </w:p>
        </w:tc>
      </w:tr>
      <w:tr w:rsidR="001017C7" w:rsidRPr="001017C7" w14:paraId="317C8ECA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39F6FE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52FB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5 196 136,4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1F75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5 265 389,3</w:t>
            </w:r>
          </w:p>
        </w:tc>
      </w:tr>
      <w:tr w:rsidR="001017C7" w:rsidRPr="001017C7" w14:paraId="79807978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7EB992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D5E1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266 655,6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E94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284 470,0</w:t>
            </w:r>
          </w:p>
        </w:tc>
      </w:tr>
      <w:tr w:rsidR="001017C7" w:rsidRPr="001017C7" w14:paraId="25953984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C0FCA2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Рязанская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BF6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436 417,7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73A4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455 596,1</w:t>
            </w:r>
          </w:p>
        </w:tc>
      </w:tr>
      <w:tr w:rsidR="001017C7" w:rsidRPr="001017C7" w14:paraId="64D45C25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CC35BF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D47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349 237,6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277B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358 466,1</w:t>
            </w:r>
          </w:p>
        </w:tc>
      </w:tr>
      <w:tr w:rsidR="001017C7" w:rsidRPr="001017C7" w14:paraId="1BFB0DF9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DFD5B4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Тамбовская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2133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353 745,5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6DF4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378 676,8</w:t>
            </w:r>
          </w:p>
        </w:tc>
      </w:tr>
      <w:tr w:rsidR="001017C7" w:rsidRPr="001017C7" w14:paraId="4B7E6AC6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53C541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0023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488 367,5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4163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490 827,5</w:t>
            </w:r>
          </w:p>
        </w:tc>
      </w:tr>
      <w:tr w:rsidR="001017C7" w:rsidRPr="001017C7" w14:paraId="42B4B8C1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D318DA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44C0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676 822,6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66A0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709 197,0</w:t>
            </w:r>
          </w:p>
        </w:tc>
      </w:tr>
      <w:tr w:rsidR="001017C7" w:rsidRPr="001017C7" w14:paraId="01BC7568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209988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D2F1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609 150,8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4DE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617 593,9</w:t>
            </w:r>
          </w:p>
        </w:tc>
      </w:tr>
      <w:tr w:rsidR="001017C7" w:rsidRPr="001017C7" w14:paraId="24310C55" w14:textId="77777777" w:rsidTr="001017C7">
        <w:trPr>
          <w:trHeight w:val="312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F0CC22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г.Москва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F46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19 797 064,3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82F6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19 856 674,5</w:t>
            </w:r>
          </w:p>
        </w:tc>
      </w:tr>
      <w:tr w:rsidR="001017C7" w:rsidRPr="001017C7" w14:paraId="793269BE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2E130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Карелия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CC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319 050,0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2CEE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319 388,0</w:t>
            </w:r>
          </w:p>
        </w:tc>
      </w:tr>
      <w:tr w:rsidR="001017C7" w:rsidRPr="001017C7" w14:paraId="6F773862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A293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A151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718 138,7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77F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612 136,2</w:t>
            </w:r>
          </w:p>
        </w:tc>
      </w:tr>
      <w:tr w:rsidR="001017C7" w:rsidRPr="001017C7" w14:paraId="633ACFA3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EDA7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08C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889 974,4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2784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789 593,3</w:t>
            </w:r>
          </w:p>
        </w:tc>
      </w:tr>
      <w:tr w:rsidR="001017C7" w:rsidRPr="001017C7" w14:paraId="4E7B2573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C9480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в т.ч. Ненецкий авт. округ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EF1B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330 999,0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BB46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230 378,2</w:t>
            </w:r>
          </w:p>
        </w:tc>
      </w:tr>
      <w:tr w:rsidR="001017C7" w:rsidRPr="001017C7" w14:paraId="169EF0D9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88F62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Архангельская область без Ненецкого авт.округа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94F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558 975,4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C26F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559 215,1</w:t>
            </w:r>
          </w:p>
        </w:tc>
      </w:tr>
      <w:tr w:rsidR="001017C7" w:rsidRPr="001017C7" w14:paraId="00CA71CB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A641C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779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632 759,5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9C06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629 163,0</w:t>
            </w:r>
          </w:p>
        </w:tc>
      </w:tr>
      <w:tr w:rsidR="001017C7" w:rsidRPr="001017C7" w14:paraId="3247F547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2387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Калининградская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E76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520 951,2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6AD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538 288,5</w:t>
            </w:r>
          </w:p>
        </w:tc>
      </w:tr>
      <w:tr w:rsidR="001017C7" w:rsidRPr="001017C7" w14:paraId="42AF4998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97498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AFD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1 223 679,6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26B8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1 246 136,1</w:t>
            </w:r>
          </w:p>
        </w:tc>
      </w:tr>
      <w:tr w:rsidR="001017C7" w:rsidRPr="001017C7" w14:paraId="4E670B13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72382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2384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616 504,1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715F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790 456,1</w:t>
            </w:r>
          </w:p>
        </w:tc>
      </w:tr>
      <w:tr w:rsidR="001017C7" w:rsidRPr="001017C7" w14:paraId="4670CD9F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0AF44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BBF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273 808,0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BAA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280 189,3</w:t>
            </w:r>
          </w:p>
        </w:tc>
      </w:tr>
      <w:tr w:rsidR="001017C7" w:rsidRPr="001017C7" w14:paraId="1D75F97A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D19A3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69F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196 625,3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FEC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202 945,2</w:t>
            </w:r>
          </w:p>
        </w:tc>
      </w:tr>
      <w:tr w:rsidR="001017C7" w:rsidRPr="001017C7" w14:paraId="30DD1C9E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8759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г.Санкт-Петербург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4CDB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5 186 129,3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3A2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5 235 709,7</w:t>
            </w:r>
          </w:p>
        </w:tc>
      </w:tr>
      <w:tr w:rsidR="001017C7" w:rsidRPr="001017C7" w14:paraId="1C330433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FB364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BC9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131 125,8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248C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143 191,8</w:t>
            </w:r>
          </w:p>
        </w:tc>
      </w:tr>
      <w:tr w:rsidR="001017C7" w:rsidRPr="001017C7" w14:paraId="59F90E41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DD3C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Калмыкия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64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88 986,9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9984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93 325,1</w:t>
            </w:r>
          </w:p>
        </w:tc>
      </w:tr>
      <w:tr w:rsidR="001017C7" w:rsidRPr="001017C7" w14:paraId="1ECE94CE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4C162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Крым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AA69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475 525,3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67D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515 610,8</w:t>
            </w:r>
          </w:p>
        </w:tc>
      </w:tr>
      <w:tr w:rsidR="001017C7" w:rsidRPr="001017C7" w14:paraId="75E1419C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5EB3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FE41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2 577 131,1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B597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2 616 754,4</w:t>
            </w:r>
          </w:p>
        </w:tc>
      </w:tr>
      <w:tr w:rsidR="001017C7" w:rsidRPr="001017C7" w14:paraId="7563890E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031E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8312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601 811,2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15F8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527 888,9</w:t>
            </w:r>
          </w:p>
        </w:tc>
      </w:tr>
      <w:tr w:rsidR="001017C7" w:rsidRPr="001017C7" w14:paraId="463DFD55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DE69C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Волгоградская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A05A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963 214,4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6094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978 858,4</w:t>
            </w:r>
          </w:p>
        </w:tc>
      </w:tr>
      <w:tr w:rsidR="001017C7" w:rsidRPr="001017C7" w14:paraId="2C21BA67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917A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C8D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1 636 017,5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B46D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1 692 406,6</w:t>
            </w:r>
          </w:p>
        </w:tc>
      </w:tr>
      <w:tr w:rsidR="001017C7" w:rsidRPr="001017C7" w14:paraId="4A11854A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8BE30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г.Севастополь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F6D3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137 919,4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F01E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141 617,9</w:t>
            </w:r>
          </w:p>
        </w:tc>
      </w:tr>
      <w:tr w:rsidR="001017C7" w:rsidRPr="001017C7" w14:paraId="23E24907" w14:textId="77777777" w:rsidTr="001017C7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35249" w14:textId="77777777" w:rsidR="001017C7" w:rsidRPr="001017C7" w:rsidRDefault="001017C7" w:rsidP="001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Дагестан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6B4C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713 723,6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25F6" w14:textId="77777777" w:rsidR="001017C7" w:rsidRPr="001017C7" w:rsidRDefault="001017C7" w:rsidP="001017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17C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748 177,3</w:t>
            </w:r>
          </w:p>
        </w:tc>
      </w:tr>
    </w:tbl>
    <w:p w14:paraId="2EFA0F7C" w14:textId="71D94501" w:rsidR="00B54622" w:rsidRPr="00C00233" w:rsidRDefault="00B54622" w:rsidP="00B54622">
      <w:pPr>
        <w:rPr>
          <w:rFonts w:ascii="Times New Roman" w:hAnsi="Times New Roman" w:cs="Times New Roman"/>
        </w:rPr>
      </w:pPr>
    </w:p>
    <w:p w14:paraId="4A30C484" w14:textId="09557E8F" w:rsidR="00B54622" w:rsidRPr="00C00233" w:rsidRDefault="00B54622" w:rsidP="00B54622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3 –</w:t>
      </w:r>
      <w:r w:rsidRPr="00C00233">
        <w:rPr>
          <w:sz w:val="26"/>
          <w:szCs w:val="26"/>
        </w:rPr>
        <w:t xml:space="preserve"> </w:t>
      </w:r>
      <w:r w:rsidR="005979F4" w:rsidRPr="005979F4">
        <w:rPr>
          <w:rFonts w:ascii="Times New Roman" w:hAnsi="Times New Roman" w:cs="Times New Roman"/>
          <w:b/>
          <w:bCs/>
          <w:sz w:val="26"/>
          <w:szCs w:val="26"/>
        </w:rPr>
        <w:t>Валовой региональный продукт по субъектам Российской Федерации в</w:t>
      </w:r>
      <w:r w:rsidR="005979F4">
        <w:rPr>
          <w:rFonts w:ascii="Times New Roman" w:hAnsi="Times New Roman" w:cs="Times New Roman"/>
          <w:b/>
          <w:bCs/>
          <w:sz w:val="26"/>
          <w:szCs w:val="26"/>
        </w:rPr>
        <w:t>2019-2020</w:t>
      </w:r>
      <w:r w:rsidR="005979F4" w:rsidRPr="005979F4">
        <w:rPr>
          <w:rFonts w:ascii="Times New Roman" w:hAnsi="Times New Roman" w:cs="Times New Roman"/>
          <w:b/>
          <w:bCs/>
          <w:sz w:val="26"/>
          <w:szCs w:val="26"/>
        </w:rPr>
        <w:t>.(в текущих  ценах; миллионов рублей)</w:t>
      </w:r>
      <w:r w:rsidRPr="00C0023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BEFC5D5" w14:textId="77777777" w:rsidR="00B54622" w:rsidRDefault="00B54622" w:rsidP="00B54622"/>
    <w:p w14:paraId="1D38BB14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lastRenderedPageBreak/>
        <w:t>Одномерные данные</w:t>
      </w:r>
    </w:p>
    <w:p w14:paraId="246DA2CB" w14:textId="00C5A898" w:rsidR="00B54622" w:rsidRDefault="00B54622" w:rsidP="00B54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того, чтобы показать пример одномерных данных </w:t>
      </w:r>
      <w:r w:rsidRPr="00C00233">
        <w:rPr>
          <w:rFonts w:ascii="Times New Roman" w:hAnsi="Times New Roman" w:cs="Times New Roman"/>
          <w:sz w:val="26"/>
          <w:szCs w:val="26"/>
        </w:rPr>
        <w:t>я</w:t>
      </w:r>
      <w:r w:rsidR="005979F4">
        <w:rPr>
          <w:rFonts w:ascii="Times New Roman" w:hAnsi="Times New Roman" w:cs="Times New Roman"/>
          <w:sz w:val="26"/>
          <w:szCs w:val="26"/>
        </w:rPr>
        <w:t xml:space="preserve"> на сайте Росстат нашел данные в разделе «Цены, инфляция»</w:t>
      </w:r>
      <w:r w:rsidRPr="00C00233">
        <w:rPr>
          <w:rFonts w:ascii="Times New Roman" w:hAnsi="Times New Roman" w:cs="Times New Roman"/>
          <w:sz w:val="26"/>
          <w:szCs w:val="26"/>
        </w:rPr>
        <w:t xml:space="preserve">. За одномерные данные мы считаем данные, где рассматривается 1 </w:t>
      </w:r>
      <w:r w:rsidRPr="005979F4">
        <w:rPr>
          <w:rFonts w:ascii="Times New Roman" w:hAnsi="Times New Roman" w:cs="Times New Roman"/>
          <w:sz w:val="26"/>
          <w:szCs w:val="26"/>
        </w:rPr>
        <w:t>показатель</w:t>
      </w:r>
      <w:r w:rsidR="005979F4" w:rsidRPr="005979F4">
        <w:rPr>
          <w:rFonts w:ascii="Times New Roman" w:hAnsi="Times New Roman" w:cs="Times New Roman"/>
          <w:sz w:val="26"/>
          <w:szCs w:val="26"/>
        </w:rPr>
        <w:t xml:space="preserve"> или же</w:t>
      </w:r>
      <w:r w:rsidR="005979F4">
        <w:rPr>
          <w:rFonts w:ascii="Times New Roman" w:hAnsi="Times New Roman" w:cs="Times New Roman"/>
          <w:sz w:val="26"/>
          <w:szCs w:val="26"/>
        </w:rPr>
        <w:t xml:space="preserve"> другими словами</w:t>
      </w:r>
      <w:r w:rsidR="005979F4" w:rsidRPr="005979F4">
        <w:t xml:space="preserve"> </w:t>
      </w:r>
      <w:r w:rsidR="005979F4" w:rsidRPr="005979F4">
        <w:rPr>
          <w:rFonts w:ascii="Times New Roman" w:hAnsi="Times New Roman" w:cs="Times New Roman"/>
          <w:sz w:val="26"/>
          <w:szCs w:val="26"/>
        </w:rPr>
        <w:t>данны</w:t>
      </w:r>
      <w:r w:rsidR="005979F4">
        <w:rPr>
          <w:rFonts w:ascii="Times New Roman" w:hAnsi="Times New Roman" w:cs="Times New Roman"/>
          <w:sz w:val="26"/>
          <w:szCs w:val="26"/>
        </w:rPr>
        <w:t>е,</w:t>
      </w:r>
      <w:r w:rsidR="005979F4" w:rsidRPr="005979F4">
        <w:rPr>
          <w:rFonts w:ascii="Times New Roman" w:hAnsi="Times New Roman" w:cs="Times New Roman"/>
          <w:sz w:val="26"/>
          <w:szCs w:val="26"/>
        </w:rPr>
        <w:t xml:space="preserve"> </w:t>
      </w:r>
      <w:r w:rsidR="005979F4" w:rsidRPr="005979F4">
        <w:rPr>
          <w:rFonts w:ascii="Times New Roman" w:hAnsi="Times New Roman" w:cs="Times New Roman"/>
          <w:sz w:val="26"/>
          <w:szCs w:val="26"/>
        </w:rPr>
        <w:t>сост</w:t>
      </w:r>
      <w:r w:rsidR="005979F4">
        <w:rPr>
          <w:rFonts w:ascii="Times New Roman" w:hAnsi="Times New Roman" w:cs="Times New Roman"/>
          <w:sz w:val="26"/>
          <w:szCs w:val="26"/>
        </w:rPr>
        <w:t>оящие</w:t>
      </w:r>
      <w:r w:rsidR="005979F4" w:rsidRPr="005979F4">
        <w:rPr>
          <w:rFonts w:ascii="Times New Roman" w:hAnsi="Times New Roman" w:cs="Times New Roman"/>
          <w:sz w:val="26"/>
          <w:szCs w:val="26"/>
        </w:rPr>
        <w:t xml:space="preserve"> только из одной переменной. Таким образом, анализ одномерных данных является простейшей формой анализа, поскольку информация имеет дело только с одной изменяющейся величиной.</w:t>
      </w:r>
      <w:r w:rsidR="005979F4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7579" w:type="dxa"/>
        <w:tblInd w:w="421" w:type="dxa"/>
        <w:tblLook w:val="04A0" w:firstRow="1" w:lastRow="0" w:firstColumn="1" w:lastColumn="0" w:noHBand="0" w:noVBand="1"/>
      </w:tblPr>
      <w:tblGrid>
        <w:gridCol w:w="6279"/>
        <w:gridCol w:w="1300"/>
      </w:tblGrid>
      <w:tr w:rsidR="005979F4" w:rsidRPr="005979F4" w14:paraId="2EAA1DD8" w14:textId="77777777" w:rsidTr="005979F4">
        <w:trPr>
          <w:trHeight w:val="1050"/>
        </w:trPr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88CD2A6" w14:textId="77777777" w:rsidR="005979F4" w:rsidRPr="005979F4" w:rsidRDefault="005979F4" w:rsidP="0059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D7A0F4E" w14:textId="77777777" w:rsidR="005979F4" w:rsidRPr="005979F4" w:rsidRDefault="005979F4" w:rsidP="0059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</w:tr>
      <w:tr w:rsidR="005979F4" w:rsidRPr="005979F4" w14:paraId="7359EDE2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7C0A2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E68A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100,42</w:t>
            </w:r>
          </w:p>
        </w:tc>
      </w:tr>
      <w:tr w:rsidR="005979F4" w:rsidRPr="005979F4" w14:paraId="5BDC74DA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E851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Антрацит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56F3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5979F4" w:rsidRPr="005979F4" w14:paraId="4619C24C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BC176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 коксующийся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A5C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5979F4" w:rsidRPr="005979F4" w14:paraId="365141D6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B2E0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Уголь, за исключением антрацита, угля коксующегося и угля бурого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3056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100,45</w:t>
            </w:r>
          </w:p>
        </w:tc>
      </w:tr>
      <w:tr w:rsidR="005979F4" w:rsidRPr="005979F4" w14:paraId="06DD4D2E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78C7A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 и антрацит обогащенные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713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5979F4" w:rsidRPr="005979F4" w14:paraId="43BE6A28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6990D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 бурый рядовой (лигнит)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828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100,42</w:t>
            </w:r>
          </w:p>
        </w:tc>
      </w:tr>
      <w:tr w:rsidR="005979F4" w:rsidRPr="005979F4" w14:paraId="234D5FE6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B56B2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Нефть обезвоженная, обессоленная и стабилизированная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E686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100,97</w:t>
            </w:r>
          </w:p>
        </w:tc>
      </w:tr>
      <w:tr w:rsidR="005979F4" w:rsidRPr="005979F4" w14:paraId="01B7E4BF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4BD63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 горючий природный (газ естественный)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8011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100,23</w:t>
            </w:r>
          </w:p>
        </w:tc>
      </w:tr>
      <w:tr w:rsidR="005979F4" w:rsidRPr="005979F4" w14:paraId="17B29D3A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F1B5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Свинина парная, остывшая или охлажденная, в том числе для детского питания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11E0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96,46</w:t>
            </w:r>
          </w:p>
        </w:tc>
      </w:tr>
      <w:tr w:rsidR="005979F4" w:rsidRPr="005979F4" w14:paraId="401F3887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682FA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Свинина замороженная, в том числе для детского питания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808B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5979F4" w:rsidRPr="005979F4" w14:paraId="6C68EEDB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8595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моторное, включая автомобильный и авиационный бензин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AD8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101,60</w:t>
            </w:r>
          </w:p>
        </w:tc>
      </w:tr>
      <w:tr w:rsidR="005979F4" w:rsidRPr="005979F4" w14:paraId="423B6385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02718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8DF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99,52</w:t>
            </w:r>
          </w:p>
        </w:tc>
      </w:tr>
      <w:tr w:rsidR="005979F4" w:rsidRPr="005979F4" w14:paraId="54FF509F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5CC0A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 с октановым числом не менее 80, но не более 92 по исследовательскому методу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9CF6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100,44</w:t>
            </w:r>
          </w:p>
        </w:tc>
      </w:tr>
      <w:tr w:rsidR="005979F4" w:rsidRPr="005979F4" w14:paraId="136CE15A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4D9FF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 с октановым числом более 92, но не более 95 по исследовательскому методу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FD9A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97,22</w:t>
            </w:r>
          </w:p>
        </w:tc>
      </w:tr>
      <w:tr w:rsidR="005979F4" w:rsidRPr="005979F4" w14:paraId="03CDA21F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DFC75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 с октановым числом более 95, но не более 98 по исследовательскому методу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E846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100,68</w:t>
            </w:r>
          </w:p>
        </w:tc>
      </w:tr>
      <w:tr w:rsidR="005979F4" w:rsidRPr="005979F4" w14:paraId="0CD227A9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126D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 с октановым числом более 98 по исследовательскому методу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42E5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103,62</w:t>
            </w:r>
          </w:p>
        </w:tc>
      </w:tr>
      <w:tr w:rsidR="005979F4" w:rsidRPr="005979F4" w14:paraId="5AAE285C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8280D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дизельное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7A9F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101,90</w:t>
            </w:r>
          </w:p>
        </w:tc>
      </w:tr>
      <w:tr w:rsidR="005979F4" w:rsidRPr="005979F4" w14:paraId="5FA261CD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F4256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дизельное летнее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D32F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100,45</w:t>
            </w:r>
          </w:p>
        </w:tc>
      </w:tr>
      <w:tr w:rsidR="005979F4" w:rsidRPr="005979F4" w14:paraId="3DFEB54B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EEA5C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дизельное зимнее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B30C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103,11</w:t>
            </w:r>
          </w:p>
        </w:tc>
      </w:tr>
      <w:tr w:rsidR="005979F4" w:rsidRPr="005979F4" w14:paraId="0CB14B93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C13B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дизельное межсезонное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DD1C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102,96</w:t>
            </w:r>
          </w:p>
        </w:tc>
      </w:tr>
      <w:tr w:rsidR="005979F4" w:rsidRPr="005979F4" w14:paraId="35F7C31C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CF60F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реактивное керосинового типа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501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100,81</w:t>
            </w:r>
          </w:p>
        </w:tc>
      </w:tr>
      <w:tr w:rsidR="005979F4" w:rsidRPr="005979F4" w14:paraId="551C0602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4EACD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Мазут топочный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AE50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104,46</w:t>
            </w:r>
          </w:p>
        </w:tc>
      </w:tr>
      <w:tr w:rsidR="005979F4" w:rsidRPr="005979F4" w14:paraId="30C62175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F577D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Масла нефтяные смазочные; дистилляты тяжелые, не включенные в другие группировки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2B4D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100,69</w:t>
            </w:r>
          </w:p>
        </w:tc>
      </w:tr>
      <w:tr w:rsidR="005979F4" w:rsidRPr="005979F4" w14:paraId="5299EC98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E6257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Пропан и бутан сжиженные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F7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97,19</w:t>
            </w:r>
          </w:p>
        </w:tc>
      </w:tr>
      <w:tr w:rsidR="005979F4" w:rsidRPr="005979F4" w14:paraId="2BA94DCF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6606D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и соединения азотные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344D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100,91</w:t>
            </w:r>
          </w:p>
        </w:tc>
      </w:tr>
      <w:tr w:rsidR="005979F4" w:rsidRPr="005979F4" w14:paraId="68DF32E2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ABDE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Аммиак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671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100,06</w:t>
            </w:r>
          </w:p>
        </w:tc>
      </w:tr>
      <w:tr w:rsidR="005979F4" w:rsidRPr="005979F4" w14:paraId="7F4017E9" w14:textId="77777777" w:rsidTr="005979F4">
        <w:trPr>
          <w:trHeight w:val="315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FED07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Удобрения азотные минеральные или химические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1915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101,44</w:t>
            </w:r>
          </w:p>
        </w:tc>
      </w:tr>
      <w:tr w:rsidR="005979F4" w:rsidRPr="005979F4" w14:paraId="7909CB45" w14:textId="77777777" w:rsidTr="005979F4">
        <w:trPr>
          <w:trHeight w:val="315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24B51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Мочевина (карбамид)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3E0F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100,02</w:t>
            </w:r>
          </w:p>
        </w:tc>
      </w:tr>
      <w:tr w:rsidR="005979F4" w:rsidRPr="005979F4" w14:paraId="6658C2B8" w14:textId="77777777" w:rsidTr="005979F4">
        <w:trPr>
          <w:trHeight w:val="315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7FFCB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Сульфат аммония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CD9D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104,34</w:t>
            </w:r>
          </w:p>
        </w:tc>
      </w:tr>
      <w:tr w:rsidR="005979F4" w:rsidRPr="005979F4" w14:paraId="58A3AE52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30001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Нитрат аммония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2D89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101,58</w:t>
            </w:r>
          </w:p>
        </w:tc>
      </w:tr>
      <w:tr w:rsidR="005979F4" w:rsidRPr="005979F4" w14:paraId="7CDA5F64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3598E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азотные и смеси прочие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749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101,23</w:t>
            </w:r>
          </w:p>
        </w:tc>
      </w:tr>
      <w:tr w:rsidR="005979F4" w:rsidRPr="005979F4" w14:paraId="4532C805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A738A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фосфорные минеральные или химические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6AD9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103,90</w:t>
            </w:r>
          </w:p>
        </w:tc>
      </w:tr>
      <w:tr w:rsidR="005979F4" w:rsidRPr="005979F4" w14:paraId="7062EC3F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042B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Суперфосфат простой из апатитового  концентрата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D9E4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5979F4" w:rsidRPr="005979F4" w14:paraId="4E510FFD" w14:textId="77777777" w:rsidTr="005979F4">
        <w:trPr>
          <w:trHeight w:val="624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E26CC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Суперфосфат двойной гранулированный из апатитового  концентрата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27F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  <w:tr w:rsidR="005979F4" w:rsidRPr="005979F4" w14:paraId="5B4D7A86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F2DE9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фосфатные прочие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04B0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105,12</w:t>
            </w:r>
          </w:p>
        </w:tc>
      </w:tr>
      <w:tr w:rsidR="005979F4" w:rsidRPr="005979F4" w14:paraId="0D93CDCC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2556C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калийные минеральные или химические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FBE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101,71</w:t>
            </w:r>
          </w:p>
        </w:tc>
      </w:tr>
      <w:tr w:rsidR="005979F4" w:rsidRPr="005979F4" w14:paraId="348C472E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CEC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Хлорид калия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363B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100,05</w:t>
            </w:r>
          </w:p>
        </w:tc>
      </w:tr>
      <w:tr w:rsidR="005979F4" w:rsidRPr="005979F4" w14:paraId="3559A212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39013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калийные хлорные прочие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CCA5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100,09</w:t>
            </w:r>
          </w:p>
        </w:tc>
      </w:tr>
      <w:tr w:rsidR="005979F4" w:rsidRPr="005979F4" w14:paraId="588C9566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B54FF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Калимагнезия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86EA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99,44</w:t>
            </w:r>
          </w:p>
        </w:tc>
      </w:tr>
      <w:tr w:rsidR="005979F4" w:rsidRPr="005979F4" w14:paraId="777A5682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C5474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 калийные прочие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BD49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104,34</w:t>
            </w:r>
          </w:p>
        </w:tc>
      </w:tr>
      <w:tr w:rsidR="005979F4" w:rsidRPr="005979F4" w14:paraId="44C39E34" w14:textId="77777777" w:rsidTr="005979F4">
        <w:trPr>
          <w:trHeight w:val="315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5B3E3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Удобрения, не включенные в другие группировки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CC48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100,13</w:t>
            </w:r>
          </w:p>
        </w:tc>
      </w:tr>
      <w:tr w:rsidR="005979F4" w:rsidRPr="005979F4" w14:paraId="7FBAE821" w14:textId="77777777" w:rsidTr="005979F4">
        <w:trPr>
          <w:trHeight w:val="312"/>
        </w:trPr>
        <w:tc>
          <w:tcPr>
            <w:tcW w:w="6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05A3" w14:textId="77777777" w:rsidR="005979F4" w:rsidRPr="005979F4" w:rsidRDefault="005979F4" w:rsidP="0059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Нитрофоска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0266" w14:textId="77777777" w:rsidR="005979F4" w:rsidRPr="005979F4" w:rsidRDefault="005979F4" w:rsidP="00597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</w:tr>
    </w:tbl>
    <w:p w14:paraId="4A262BD2" w14:textId="77777777" w:rsidR="005979F4" w:rsidRPr="0066237D" w:rsidRDefault="005979F4" w:rsidP="00B54622">
      <w:pPr>
        <w:rPr>
          <w:rFonts w:ascii="Times New Roman" w:hAnsi="Times New Roman" w:cs="Times New Roman"/>
          <w:sz w:val="24"/>
          <w:szCs w:val="24"/>
        </w:rPr>
      </w:pPr>
    </w:p>
    <w:p w14:paraId="1D0B05E3" w14:textId="1FC8552D" w:rsidR="00B54622" w:rsidRDefault="00B54622" w:rsidP="00B54622">
      <w:pPr>
        <w:ind w:left="-1134"/>
      </w:pPr>
    </w:p>
    <w:p w14:paraId="4AED9B86" w14:textId="1B3F7867" w:rsidR="00B54622" w:rsidRPr="00C00233" w:rsidRDefault="00B54622" w:rsidP="005979F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4 –</w:t>
      </w:r>
      <w:r w:rsidRPr="00C00233">
        <w:rPr>
          <w:sz w:val="26"/>
          <w:szCs w:val="26"/>
        </w:rPr>
        <w:t xml:space="preserve"> </w:t>
      </w:r>
      <w:r w:rsidR="005979F4" w:rsidRPr="005979F4">
        <w:rPr>
          <w:rFonts w:ascii="Times New Roman" w:hAnsi="Times New Roman" w:cs="Times New Roman"/>
          <w:b/>
          <w:bCs/>
          <w:sz w:val="26"/>
          <w:szCs w:val="26"/>
        </w:rPr>
        <w:t>Индексы цен на приобретенные организациями отдельные виды товаров по Российской Федеpации в 2022 г.</w:t>
      </w:r>
    </w:p>
    <w:p w14:paraId="18743727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>Двумерные данные</w:t>
      </w:r>
    </w:p>
    <w:p w14:paraId="3D7493FB" w14:textId="252C8765" w:rsidR="00B54622" w:rsidRDefault="005979F4" w:rsidP="00B54622">
      <w:r>
        <w:rPr>
          <w:rFonts w:ascii="Times New Roman" w:hAnsi="Times New Roman" w:cs="Times New Roman"/>
          <w:sz w:val="26"/>
          <w:szCs w:val="26"/>
        </w:rPr>
        <w:t xml:space="preserve">Чтобы показать двумерные данные нужны данные, в которых два или более показателей будет зависеть друг от друга. Кроме того, через регрессию можно выявить зависимости. Так, например, я нашел данные о ценах закрытия и открытия акций компании </w:t>
      </w:r>
      <w:r w:rsidR="00B54622" w:rsidRPr="00C00233">
        <w:rPr>
          <w:rFonts w:ascii="Times New Roman" w:hAnsi="Times New Roman" w:cs="Times New Roman"/>
          <w:sz w:val="26"/>
          <w:szCs w:val="26"/>
        </w:rPr>
        <w:t>акций Газпрома в 2022 году</w:t>
      </w:r>
      <w:r>
        <w:rPr>
          <w:rFonts w:ascii="Times New Roman" w:hAnsi="Times New Roman" w:cs="Times New Roman"/>
          <w:sz w:val="26"/>
          <w:szCs w:val="26"/>
        </w:rPr>
        <w:t xml:space="preserve"> и выявил, что они зависимы.</w:t>
      </w:r>
      <w:r w:rsidR="00B54622" w:rsidRPr="00C00233">
        <w:rPr>
          <w:rFonts w:ascii="Times New Roman" w:hAnsi="Times New Roman" w:cs="Times New Roman"/>
          <w:sz w:val="26"/>
          <w:szCs w:val="26"/>
        </w:rPr>
        <w:t xml:space="preserve"> Данные были взяты с сайта </w:t>
      </w:r>
      <w:hyperlink r:id="rId5" w:history="1">
        <w:r w:rsidR="00B54622" w:rsidRPr="00C00233">
          <w:rPr>
            <w:rStyle w:val="a3"/>
            <w:rFonts w:ascii="Times New Roman" w:hAnsi="Times New Roman" w:cs="Times New Roman"/>
            <w:sz w:val="26"/>
            <w:szCs w:val="26"/>
          </w:rPr>
          <w:t>Финам</w:t>
        </w:r>
      </w:hyperlink>
      <w:r w:rsidR="00B54622">
        <w:t>.</w:t>
      </w:r>
    </w:p>
    <w:p w14:paraId="3C5DE298" w14:textId="77777777" w:rsidR="00B54622" w:rsidRDefault="00B54622" w:rsidP="00B54622">
      <w:pPr>
        <w:ind w:hanging="1134"/>
      </w:pPr>
      <w:r w:rsidRPr="0066237D">
        <w:rPr>
          <w:noProof/>
        </w:rPr>
        <w:drawing>
          <wp:inline distT="0" distB="0" distL="0" distR="0" wp14:anchorId="0C660961" wp14:editId="418274C0">
            <wp:extent cx="6961734" cy="2271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07" cy="22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B5F6" w14:textId="79E2C589" w:rsidR="00B54622" w:rsidRDefault="00B54622" w:rsidP="00B546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5–</w:t>
      </w:r>
      <w:r w:rsidRPr="00C00233">
        <w:rPr>
          <w:sz w:val="26"/>
          <w:szCs w:val="26"/>
        </w:rPr>
        <w:t xml:space="preserve"> </w:t>
      </w:r>
      <w:r w:rsidRPr="00C00233">
        <w:rPr>
          <w:rFonts w:ascii="Times New Roman" w:hAnsi="Times New Roman" w:cs="Times New Roman"/>
          <w:b/>
          <w:bCs/>
          <w:sz w:val="26"/>
          <w:szCs w:val="26"/>
        </w:rPr>
        <w:t>Зависимость цены открытия и закрытия с 3 февраля по 26 апреля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4DADA2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lastRenderedPageBreak/>
        <w:t>Многомерные данные</w:t>
      </w:r>
    </w:p>
    <w:p w14:paraId="44B9A840" w14:textId="21356511" w:rsidR="008A0FCD" w:rsidRPr="008A0FCD" w:rsidRDefault="00B54622" w:rsidP="008A0FCD">
      <w:pPr>
        <w:rPr>
          <w:rFonts w:ascii="Times New Roman" w:hAnsi="Times New Roman" w:cs="Times New Roman"/>
          <w:sz w:val="26"/>
          <w:szCs w:val="26"/>
        </w:rPr>
      </w:pPr>
      <w:r w:rsidRPr="00C00233">
        <w:rPr>
          <w:rFonts w:ascii="Times New Roman" w:hAnsi="Times New Roman" w:cs="Times New Roman"/>
          <w:sz w:val="26"/>
          <w:szCs w:val="26"/>
        </w:rPr>
        <w:t xml:space="preserve">В качестве многомерных данных я </w:t>
      </w:r>
      <w:r w:rsidR="008A0FCD">
        <w:rPr>
          <w:rFonts w:ascii="Times New Roman" w:hAnsi="Times New Roman" w:cs="Times New Roman"/>
          <w:sz w:val="26"/>
          <w:szCs w:val="26"/>
        </w:rPr>
        <w:t>беру</w:t>
      </w:r>
      <w:r w:rsidRPr="00C00233">
        <w:rPr>
          <w:rFonts w:ascii="Times New Roman" w:hAnsi="Times New Roman" w:cs="Times New Roman"/>
          <w:sz w:val="26"/>
          <w:szCs w:val="26"/>
        </w:rPr>
        <w:t xml:space="preserve"> "</w:t>
      </w:r>
      <w:r w:rsidR="008A0FCD" w:rsidRPr="008A0FCD">
        <w:t xml:space="preserve"> </w:t>
      </w:r>
      <w:r w:rsidR="008A0FCD" w:rsidRPr="008A0FCD">
        <w:rPr>
          <w:rFonts w:ascii="Times New Roman" w:hAnsi="Times New Roman" w:cs="Times New Roman"/>
          <w:sz w:val="26"/>
          <w:szCs w:val="26"/>
        </w:rPr>
        <w:t>Динамика коэффициентов платежеспособности организаций (без субъектов малого предпринимательства)(по данным бухгалтерской отчетности, в %)</w:t>
      </w:r>
      <w:r w:rsidRPr="00C00233">
        <w:rPr>
          <w:rFonts w:ascii="Times New Roman" w:hAnsi="Times New Roman" w:cs="Times New Roman"/>
          <w:sz w:val="26"/>
          <w:szCs w:val="26"/>
        </w:rPr>
        <w:t>". Я считаю, что эти данные многомерны, т. к.</w:t>
      </w:r>
      <w:r w:rsidR="008A0FCD">
        <w:rPr>
          <w:rFonts w:ascii="Times New Roman" w:hAnsi="Times New Roman" w:cs="Times New Roman"/>
          <w:sz w:val="26"/>
          <w:szCs w:val="26"/>
        </w:rPr>
        <w:t xml:space="preserve"> все атрибуты таблиц зависят друг от друга. Данные взяты так же с Росстата из раздела «Финансы».</w:t>
      </w:r>
    </w:p>
    <w:tbl>
      <w:tblPr>
        <w:tblW w:w="7655" w:type="dxa"/>
        <w:tblInd w:w="562" w:type="dxa"/>
        <w:tblLook w:val="04A0" w:firstRow="1" w:lastRow="0" w:firstColumn="1" w:lastColumn="0" w:noHBand="0" w:noVBand="1"/>
      </w:tblPr>
      <w:tblGrid>
        <w:gridCol w:w="1843"/>
        <w:gridCol w:w="1701"/>
        <w:gridCol w:w="2410"/>
        <w:gridCol w:w="1701"/>
      </w:tblGrid>
      <w:tr w:rsidR="008A0FCD" w:rsidRPr="008A0FCD" w14:paraId="14AE5E47" w14:textId="77777777" w:rsidTr="008A0FCD">
        <w:trPr>
          <w:trHeight w:val="11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7865C2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E49A65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 текущей ликвидности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03E324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2DBCBD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Коэффициент автономии</w:t>
            </w:r>
          </w:p>
        </w:tc>
      </w:tr>
      <w:tr w:rsidR="008A0FCD" w:rsidRPr="008A0FCD" w14:paraId="10B7677B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638571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2E3A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115,6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3EF2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9CA6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76,5</w:t>
            </w:r>
          </w:p>
        </w:tc>
      </w:tr>
      <w:tr w:rsidR="008A0FCD" w:rsidRPr="008A0FCD" w14:paraId="172D3554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098FDB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0AAE8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98B20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B4CC7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80,7</w:t>
            </w:r>
          </w:p>
        </w:tc>
      </w:tr>
      <w:tr w:rsidR="008A0FCD" w:rsidRPr="008A0FCD" w14:paraId="40191AF7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63927C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7770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D915E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EB6D7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73,9</w:t>
            </w:r>
          </w:p>
        </w:tc>
      </w:tr>
      <w:tr w:rsidR="008A0FCD" w:rsidRPr="008A0FCD" w14:paraId="0C85E23E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2C4CCD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B0A7F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E828E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341F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65,5</w:t>
            </w:r>
          </w:p>
        </w:tc>
      </w:tr>
      <w:tr w:rsidR="008A0FCD" w:rsidRPr="008A0FCD" w14:paraId="3243001D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452BC9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D678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9980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-11,9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9692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62,2</w:t>
            </w:r>
          </w:p>
        </w:tc>
      </w:tr>
      <w:tr w:rsidR="008A0FCD" w:rsidRPr="008A0FCD" w14:paraId="43C5EA2F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682C4E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8890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D791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BD70D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59,9</w:t>
            </w:r>
          </w:p>
        </w:tc>
      </w:tr>
      <w:tr w:rsidR="008A0FCD" w:rsidRPr="008A0FCD" w14:paraId="4B7C3B0B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B5EC76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D271C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2388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EBD2D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60,9</w:t>
            </w:r>
          </w:p>
        </w:tc>
      </w:tr>
      <w:tr w:rsidR="008A0FCD" w:rsidRPr="008A0FCD" w14:paraId="3B688A01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F1EAB6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64088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650FC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DBA7F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60,1</w:t>
            </w:r>
          </w:p>
        </w:tc>
      </w:tr>
      <w:tr w:rsidR="008A0FCD" w:rsidRPr="008A0FCD" w14:paraId="0597C1F3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832979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ACA0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4EB1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BEA4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57,7</w:t>
            </w:r>
          </w:p>
        </w:tc>
      </w:tr>
      <w:tr w:rsidR="008A0FCD" w:rsidRPr="008A0FCD" w14:paraId="77F9622E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F82912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C6E4F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08D3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6398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54,4</w:t>
            </w:r>
          </w:p>
        </w:tc>
      </w:tr>
      <w:tr w:rsidR="008A0FCD" w:rsidRPr="008A0FCD" w14:paraId="1738BD33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3867C3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170C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0E420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C8B4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56,2</w:t>
            </w:r>
          </w:p>
        </w:tc>
      </w:tr>
      <w:tr w:rsidR="008A0FCD" w:rsidRPr="008A0FCD" w14:paraId="2B1053E8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BF183A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16CF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D4DC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-13,3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D277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57,1</w:t>
            </w:r>
          </w:p>
        </w:tc>
      </w:tr>
      <w:tr w:rsidR="008A0FCD" w:rsidRPr="008A0FCD" w14:paraId="02EF058C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6FA3EE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0A13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5F7A7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A8361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55,9</w:t>
            </w:r>
          </w:p>
        </w:tc>
      </w:tr>
      <w:tr w:rsidR="008A0FCD" w:rsidRPr="008A0FCD" w14:paraId="256722A4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B46F27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8F3D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FC40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FB4C7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50,5</w:t>
            </w:r>
          </w:p>
        </w:tc>
      </w:tr>
      <w:tr w:rsidR="008A0FCD" w:rsidRPr="008A0FCD" w14:paraId="231D3696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A8BA16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77C90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27E5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60010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51,6</w:t>
            </w:r>
          </w:p>
        </w:tc>
      </w:tr>
      <w:tr w:rsidR="008A0FCD" w:rsidRPr="008A0FCD" w14:paraId="4C5AE6EE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C3EAFD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AC53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134,3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D0954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BAB6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52,4</w:t>
            </w:r>
          </w:p>
        </w:tc>
      </w:tr>
      <w:tr w:rsidR="008A0FCD" w:rsidRPr="008A0FCD" w14:paraId="2BF0D997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5A1CDD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2336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136,2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B16E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AEBB1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50,8</w:t>
            </w:r>
          </w:p>
        </w:tc>
      </w:tr>
      <w:tr w:rsidR="008A0FCD" w:rsidRPr="008A0FCD" w14:paraId="3B187B2D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D84C19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C378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128,1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BAEE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-25,5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0D06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48,2</w:t>
            </w:r>
          </w:p>
        </w:tc>
      </w:tr>
      <w:tr w:rsidR="008A0FCD" w:rsidRPr="008A0FCD" w14:paraId="2A1357ED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3A532D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B96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125,3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7101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-30,7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3FF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45,3</w:t>
            </w:r>
          </w:p>
        </w:tc>
      </w:tr>
      <w:tr w:rsidR="008A0FCD" w:rsidRPr="008A0FCD" w14:paraId="5247632E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20ED79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14A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E80A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-41,2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A94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40,1</w:t>
            </w:r>
          </w:p>
        </w:tc>
      </w:tr>
      <w:tr w:rsidR="008A0FCD" w:rsidRPr="008A0FCD" w14:paraId="70F92D1F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B4AE82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7800E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126,6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4FDD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-42,6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7C4C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39,9</w:t>
            </w:r>
          </w:p>
        </w:tc>
      </w:tr>
      <w:tr w:rsidR="008A0FCD" w:rsidRPr="008A0FCD" w14:paraId="3E409DD6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450356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C47F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163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-42,2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891C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42,5</w:t>
            </w:r>
          </w:p>
        </w:tc>
      </w:tr>
      <w:tr w:rsidR="008A0FCD" w:rsidRPr="008A0FCD" w14:paraId="431127AF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F3EA17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5BE8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AE2B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-41,8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8E20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41,7</w:t>
            </w:r>
          </w:p>
        </w:tc>
      </w:tr>
      <w:tr w:rsidR="008A0FCD" w:rsidRPr="008A0FCD" w14:paraId="146866E0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2C380C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E52C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A76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-44,4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A26F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40,6</w:t>
            </w:r>
          </w:p>
        </w:tc>
      </w:tr>
      <w:tr w:rsidR="008A0FCD" w:rsidRPr="008A0FCD" w14:paraId="2CDADA06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3F5E18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7379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124,0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97A4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-41,2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2846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41,4</w:t>
            </w:r>
          </w:p>
        </w:tc>
      </w:tr>
      <w:tr w:rsidR="008A0FCD" w:rsidRPr="008A0FCD" w14:paraId="19E3086F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EAF4CA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D6B3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91C2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-43,1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7534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40,7</w:t>
            </w:r>
          </w:p>
        </w:tc>
      </w:tr>
      <w:tr w:rsidR="008A0FCD" w:rsidRPr="008A0FCD" w14:paraId="24C934F5" w14:textId="77777777" w:rsidTr="008A0FCD">
        <w:trPr>
          <w:trHeight w:val="312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5B2D" w14:textId="77777777" w:rsidR="008A0FCD" w:rsidRPr="008A0FCD" w:rsidRDefault="008A0FCD" w:rsidP="008A0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9774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094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-35,1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6485" w14:textId="77777777" w:rsidR="008A0FCD" w:rsidRPr="008A0FCD" w:rsidRDefault="008A0FCD" w:rsidP="008A0FCD">
            <w:pPr>
              <w:spacing w:after="0" w:line="240" w:lineRule="auto"/>
              <w:ind w:firstLineChars="200" w:firstLine="4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42,7</w:t>
            </w:r>
          </w:p>
        </w:tc>
      </w:tr>
    </w:tbl>
    <w:p w14:paraId="510B00A8" w14:textId="6B480376" w:rsidR="00B54622" w:rsidRPr="00ED6B71" w:rsidRDefault="00B54622" w:rsidP="00B54622">
      <w:pPr>
        <w:rPr>
          <w:rFonts w:ascii="Times New Roman" w:hAnsi="Times New Roman" w:cs="Times New Roman"/>
          <w:sz w:val="24"/>
          <w:szCs w:val="24"/>
        </w:rPr>
      </w:pPr>
    </w:p>
    <w:p w14:paraId="2E2520F2" w14:textId="5EA19B84" w:rsidR="00B54622" w:rsidRDefault="00B54622" w:rsidP="00B54622">
      <w:pPr>
        <w:ind w:left="-1134"/>
      </w:pPr>
    </w:p>
    <w:p w14:paraId="264DDBE2" w14:textId="299D1145" w:rsidR="008A0FCD" w:rsidRPr="008A0FCD" w:rsidRDefault="00B54622" w:rsidP="008A0FCD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6–</w:t>
      </w:r>
      <w:r w:rsidR="008A0FCD" w:rsidRPr="008A0FCD">
        <w:t xml:space="preserve"> </w:t>
      </w:r>
      <w:r w:rsidR="008A0FCD" w:rsidRPr="008A0FCD">
        <w:rPr>
          <w:rFonts w:ascii="Times New Roman" w:hAnsi="Times New Roman" w:cs="Times New Roman"/>
          <w:b/>
          <w:bCs/>
          <w:sz w:val="26"/>
          <w:szCs w:val="26"/>
        </w:rPr>
        <w:t xml:space="preserve">Динамика коэффициентов платежеспособности организаций </w:t>
      </w:r>
    </w:p>
    <w:p w14:paraId="13F928AC" w14:textId="77777777" w:rsidR="008A0FCD" w:rsidRPr="008A0FCD" w:rsidRDefault="008A0FCD" w:rsidP="008A0FCD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A0FCD">
        <w:rPr>
          <w:rFonts w:ascii="Times New Roman" w:hAnsi="Times New Roman" w:cs="Times New Roman"/>
          <w:b/>
          <w:bCs/>
          <w:sz w:val="26"/>
          <w:szCs w:val="26"/>
        </w:rPr>
        <w:t xml:space="preserve">(без субъектов малого предпринимательства)  </w:t>
      </w:r>
    </w:p>
    <w:p w14:paraId="616DBDAD" w14:textId="589A1178" w:rsidR="00B54622" w:rsidRPr="00C00233" w:rsidRDefault="008A0FCD" w:rsidP="008A0FCD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A0FCD">
        <w:rPr>
          <w:rFonts w:ascii="Times New Roman" w:hAnsi="Times New Roman" w:cs="Times New Roman"/>
          <w:b/>
          <w:bCs/>
          <w:sz w:val="26"/>
          <w:szCs w:val="26"/>
        </w:rPr>
        <w:t>(по данным бухгалтерской отчетности, в %)</w:t>
      </w:r>
      <w:r w:rsidR="00B54622" w:rsidRPr="00C00233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4A1286EA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lastRenderedPageBreak/>
        <w:t xml:space="preserve">Дискретные данные </w:t>
      </w:r>
    </w:p>
    <w:p w14:paraId="591619C6" w14:textId="0C698A46" w:rsidR="00B54622" w:rsidRPr="008A0FCD" w:rsidRDefault="00B54622" w:rsidP="008A0FCD">
      <w:pPr>
        <w:rPr>
          <w:rFonts w:ascii="Times New Roman" w:hAnsi="Times New Roman" w:cs="Times New Roman"/>
          <w:sz w:val="26"/>
          <w:szCs w:val="26"/>
        </w:rPr>
      </w:pPr>
      <w:r w:rsidRPr="00C00233">
        <w:rPr>
          <w:rFonts w:ascii="Times New Roman" w:hAnsi="Times New Roman" w:cs="Times New Roman"/>
          <w:sz w:val="26"/>
          <w:szCs w:val="26"/>
        </w:rPr>
        <w:t xml:space="preserve">Примером дискретных данных является </w:t>
      </w:r>
      <w:bookmarkStart w:id="0" w:name="_Hlk120227487"/>
      <w:r w:rsidR="00C8016F">
        <w:rPr>
          <w:rFonts w:ascii="Times New Roman" w:hAnsi="Times New Roman" w:cs="Times New Roman"/>
          <w:sz w:val="26"/>
          <w:szCs w:val="26"/>
        </w:rPr>
        <w:t>ч</w:t>
      </w:r>
      <w:r w:rsidR="00C8016F" w:rsidRPr="00C8016F">
        <w:rPr>
          <w:rFonts w:ascii="Times New Roman" w:hAnsi="Times New Roman" w:cs="Times New Roman"/>
          <w:sz w:val="26"/>
          <w:szCs w:val="26"/>
        </w:rPr>
        <w:t>исло выездных туристских поездок граждан России в зарубежные страны</w:t>
      </w:r>
      <w:bookmarkEnd w:id="0"/>
      <w:r w:rsidRPr="00C00233">
        <w:rPr>
          <w:rFonts w:ascii="Times New Roman" w:hAnsi="Times New Roman" w:cs="Times New Roman"/>
          <w:sz w:val="26"/>
          <w:szCs w:val="26"/>
        </w:rPr>
        <w:t xml:space="preserve">, по данным с </w:t>
      </w:r>
      <w:r w:rsidR="00C8016F">
        <w:rPr>
          <w:rFonts w:ascii="Times New Roman" w:hAnsi="Times New Roman" w:cs="Times New Roman"/>
          <w:sz w:val="26"/>
          <w:szCs w:val="26"/>
        </w:rPr>
        <w:t xml:space="preserve">Росстата. </w:t>
      </w:r>
      <w:r w:rsidR="00C8016F" w:rsidRPr="00C8016F">
        <w:rPr>
          <w:rFonts w:ascii="Times New Roman" w:hAnsi="Times New Roman" w:cs="Times New Roman"/>
          <w:sz w:val="26"/>
          <w:szCs w:val="26"/>
        </w:rPr>
        <w:t>Дискретные данные являются значениями признака, общее число которых конечно либо бесконечно, но может быть подсчитано при помощи натуральных чисел от одного до бесконечности.</w:t>
      </w:r>
    </w:p>
    <w:tbl>
      <w:tblPr>
        <w:tblW w:w="7654" w:type="dxa"/>
        <w:tblInd w:w="988" w:type="dxa"/>
        <w:tblLook w:val="04A0" w:firstRow="1" w:lastRow="0" w:firstColumn="1" w:lastColumn="0" w:noHBand="0" w:noVBand="1"/>
      </w:tblPr>
      <w:tblGrid>
        <w:gridCol w:w="3969"/>
        <w:gridCol w:w="3685"/>
      </w:tblGrid>
      <w:tr w:rsidR="00C8016F" w:rsidRPr="00C8016F" w14:paraId="3E74DA63" w14:textId="77777777" w:rsidTr="00C8016F">
        <w:trPr>
          <w:trHeight w:val="57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85BFEEC" w14:textId="77777777" w:rsidR="00C8016F" w:rsidRPr="00C8016F" w:rsidRDefault="00C8016F" w:rsidP="00C801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C4F6F7C" w14:textId="77777777" w:rsidR="00C8016F" w:rsidRPr="00C8016F" w:rsidRDefault="00C8016F" w:rsidP="00C80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Январь-март 2020</w:t>
            </w:r>
          </w:p>
        </w:tc>
      </w:tr>
      <w:tr w:rsidR="00C8016F" w:rsidRPr="00C8016F" w14:paraId="4B0EA31F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3EAE900" w14:textId="77777777" w:rsidR="00C8016F" w:rsidRPr="00C8016F" w:rsidRDefault="00C8016F" w:rsidP="00C801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F96119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7002,2</w:t>
            </w:r>
          </w:p>
        </w:tc>
      </w:tr>
      <w:tr w:rsidR="00C8016F" w:rsidRPr="00C8016F" w14:paraId="09FF5FBD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A818" w14:textId="77777777" w:rsidR="00C8016F" w:rsidRPr="00C8016F" w:rsidRDefault="00C8016F" w:rsidP="00C8016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 них в страны: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4D4D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8016F" w:rsidRPr="00C8016F" w14:paraId="48BCC392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8431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Абхазия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1DEC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813,3</w:t>
            </w:r>
          </w:p>
        </w:tc>
      </w:tr>
      <w:tr w:rsidR="00C8016F" w:rsidRPr="00C8016F" w14:paraId="59655E95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93E8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Австрия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2EC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59,2</w:t>
            </w:r>
          </w:p>
        </w:tc>
      </w:tr>
      <w:tr w:rsidR="00C8016F" w:rsidRPr="00C8016F" w14:paraId="0E564CC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5279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Азербайджан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A55A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114,2</w:t>
            </w:r>
          </w:p>
        </w:tc>
      </w:tr>
      <w:tr w:rsidR="00C8016F" w:rsidRPr="00C8016F" w14:paraId="4E88977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5B64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Армения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D0C9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102,8</w:t>
            </w:r>
          </w:p>
        </w:tc>
      </w:tr>
      <w:tr w:rsidR="00C8016F" w:rsidRPr="00C8016F" w14:paraId="06C5B339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B886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Бахрейн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D608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</w:t>
            </w:r>
          </w:p>
        </w:tc>
      </w:tr>
      <w:tr w:rsidR="00C8016F" w:rsidRPr="00C8016F" w14:paraId="024209AB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3BAA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Бельгия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DE2B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16,1</w:t>
            </w:r>
          </w:p>
        </w:tc>
      </w:tr>
      <w:tr w:rsidR="00C8016F" w:rsidRPr="00C8016F" w14:paraId="78333F2E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83EB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Болгария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9AF3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20,9</w:t>
            </w:r>
          </w:p>
        </w:tc>
      </w:tr>
      <w:tr w:rsidR="00C8016F" w:rsidRPr="00C8016F" w14:paraId="43438297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BEEC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Венгрия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3D47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38,2</w:t>
            </w:r>
          </w:p>
        </w:tc>
      </w:tr>
      <w:tr w:rsidR="00C8016F" w:rsidRPr="00C8016F" w14:paraId="3DD15B3C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C4BB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Вьетнам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06A9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182,6</w:t>
            </w:r>
          </w:p>
        </w:tc>
      </w:tr>
      <w:tr w:rsidR="00C8016F" w:rsidRPr="00C8016F" w14:paraId="1CFEE3C6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5DE79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Германия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7AFC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238,3</w:t>
            </w:r>
          </w:p>
        </w:tc>
      </w:tr>
      <w:tr w:rsidR="00C8016F" w:rsidRPr="00C8016F" w14:paraId="0591B142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EEAE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Гонконг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7B8E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</w:t>
            </w:r>
          </w:p>
        </w:tc>
      </w:tr>
      <w:tr w:rsidR="00C8016F" w:rsidRPr="00C8016F" w14:paraId="66B02160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ED12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Греция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98F1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18,5</w:t>
            </w:r>
          </w:p>
        </w:tc>
      </w:tr>
      <w:tr w:rsidR="00C8016F" w:rsidRPr="00C8016F" w14:paraId="5351B2A3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5930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Грузия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3CD6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95,5</w:t>
            </w:r>
          </w:p>
        </w:tc>
      </w:tr>
      <w:tr w:rsidR="00C8016F" w:rsidRPr="00C8016F" w14:paraId="40548C21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E957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6515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</w:t>
            </w:r>
          </w:p>
        </w:tc>
      </w:tr>
      <w:tr w:rsidR="00C8016F" w:rsidRPr="00C8016F" w14:paraId="3C0C056C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AA5F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Доминиканская Республика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A147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64,6</w:t>
            </w:r>
          </w:p>
        </w:tc>
      </w:tr>
      <w:tr w:rsidR="00C8016F" w:rsidRPr="00C8016F" w14:paraId="52F137DA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D7FA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Египет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6033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5,1</w:t>
            </w:r>
          </w:p>
        </w:tc>
      </w:tr>
      <w:tr w:rsidR="00C8016F" w:rsidRPr="00C8016F" w14:paraId="16DE7B3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904C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Израиль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46EE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59,1</w:t>
            </w:r>
          </w:p>
        </w:tc>
      </w:tr>
      <w:tr w:rsidR="00C8016F" w:rsidRPr="00C8016F" w14:paraId="0DCAA3F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BFEC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C3DD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78,0</w:t>
            </w:r>
          </w:p>
        </w:tc>
      </w:tr>
      <w:tr w:rsidR="00C8016F" w:rsidRPr="00C8016F" w14:paraId="589FD26E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1ACA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Индонезия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8BF9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11,8</w:t>
            </w:r>
          </w:p>
        </w:tc>
      </w:tr>
      <w:tr w:rsidR="00C8016F" w:rsidRPr="00C8016F" w14:paraId="79DAE966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B349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Иордания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AB86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15,4</w:t>
            </w:r>
          </w:p>
        </w:tc>
      </w:tr>
      <w:tr w:rsidR="00C8016F" w:rsidRPr="00C8016F" w14:paraId="04F4657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F752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Испания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FC0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105,0</w:t>
            </w:r>
          </w:p>
        </w:tc>
      </w:tr>
      <w:tr w:rsidR="00C8016F" w:rsidRPr="00C8016F" w14:paraId="523A9FC9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55B6D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Италия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2C3B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181,4</w:t>
            </w:r>
          </w:p>
        </w:tc>
      </w:tr>
      <w:tr w:rsidR="00C8016F" w:rsidRPr="00C8016F" w14:paraId="0FBAE979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F62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Казахстан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D284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477,6</w:t>
            </w:r>
          </w:p>
        </w:tc>
      </w:tr>
      <w:tr w:rsidR="00C8016F" w:rsidRPr="00C8016F" w14:paraId="231DB84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806E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Катар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BBA7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39,8</w:t>
            </w:r>
          </w:p>
        </w:tc>
      </w:tr>
      <w:tr w:rsidR="00C8016F" w:rsidRPr="00C8016F" w14:paraId="719CBA47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67FD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Кипр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39D7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39,6</w:t>
            </w:r>
          </w:p>
        </w:tc>
      </w:tr>
      <w:tr w:rsidR="00C8016F" w:rsidRPr="00C8016F" w14:paraId="2DC21BEE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3972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Киргизия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837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33,1</w:t>
            </w:r>
          </w:p>
        </w:tc>
      </w:tr>
      <w:tr w:rsidR="00C8016F" w:rsidRPr="00C8016F" w14:paraId="1F6F1325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54CD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Китай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001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141,7</w:t>
            </w:r>
          </w:p>
        </w:tc>
      </w:tr>
      <w:tr w:rsidR="00C8016F" w:rsidRPr="00C8016F" w14:paraId="00A6D96D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482A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EF2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55,8</w:t>
            </w:r>
          </w:p>
        </w:tc>
      </w:tr>
      <w:tr w:rsidR="00C8016F" w:rsidRPr="00C8016F" w14:paraId="61AD4E83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D4DA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Латвия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647F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89,6</w:t>
            </w:r>
          </w:p>
        </w:tc>
      </w:tr>
      <w:tr w:rsidR="00C8016F" w:rsidRPr="00C8016F" w14:paraId="750C68D5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EF2D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Литва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674B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102,9</w:t>
            </w:r>
          </w:p>
        </w:tc>
      </w:tr>
      <w:tr w:rsidR="00C8016F" w:rsidRPr="00C8016F" w14:paraId="4DBC41A5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A33E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Мальдивы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8912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17,0</w:t>
            </w:r>
          </w:p>
        </w:tc>
      </w:tr>
      <w:tr w:rsidR="00C8016F" w:rsidRPr="00C8016F" w14:paraId="64C7CFE9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2311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Мексика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320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14,2</w:t>
            </w:r>
          </w:p>
        </w:tc>
      </w:tr>
      <w:tr w:rsidR="00C8016F" w:rsidRPr="00C8016F" w14:paraId="61B52A4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01A66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Монголия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A574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14,0</w:t>
            </w:r>
          </w:p>
        </w:tc>
      </w:tr>
      <w:tr w:rsidR="00C8016F" w:rsidRPr="00C8016F" w14:paraId="2A00ED4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EF82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Нидерланды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48E2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45,6</w:t>
            </w:r>
          </w:p>
        </w:tc>
      </w:tr>
      <w:tr w:rsidR="00C8016F" w:rsidRPr="00C8016F" w14:paraId="01D8A768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9B35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Норвегия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EEA2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21,9</w:t>
            </w:r>
          </w:p>
        </w:tc>
      </w:tr>
      <w:tr w:rsidR="00C8016F" w:rsidRPr="00C8016F" w14:paraId="4ADB1C84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E4AB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ОАЭ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748D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310,2</w:t>
            </w:r>
          </w:p>
        </w:tc>
      </w:tr>
      <w:tr w:rsidR="00C8016F" w:rsidRPr="00C8016F" w14:paraId="66C6B004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1BEE1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Польша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B028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208,3</w:t>
            </w:r>
          </w:p>
        </w:tc>
      </w:tr>
      <w:tr w:rsidR="00C8016F" w:rsidRPr="00C8016F" w14:paraId="0F048B8F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8036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Португалия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940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11,1</w:t>
            </w:r>
          </w:p>
        </w:tc>
      </w:tr>
      <w:tr w:rsidR="00C8016F" w:rsidRPr="00C8016F" w14:paraId="440CD753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B255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Республика Корея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485C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40,0</w:t>
            </w:r>
          </w:p>
        </w:tc>
      </w:tr>
      <w:tr w:rsidR="00C8016F" w:rsidRPr="00C8016F" w14:paraId="6870FC8D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6631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Молдова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33E1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25,8</w:t>
            </w:r>
          </w:p>
        </w:tc>
      </w:tr>
      <w:tr w:rsidR="00C8016F" w:rsidRPr="00C8016F" w14:paraId="1C152AA9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A7CE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Румыния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69F7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</w:t>
            </w:r>
          </w:p>
        </w:tc>
      </w:tr>
      <w:tr w:rsidR="00C8016F" w:rsidRPr="00C8016F" w14:paraId="03F6C8DE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47AB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Сербия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66C1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19,1</w:t>
            </w:r>
          </w:p>
        </w:tc>
      </w:tr>
      <w:tr w:rsidR="00C8016F" w:rsidRPr="00C8016F" w14:paraId="7993A15A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9C74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Сингапур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E3A2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</w:t>
            </w:r>
          </w:p>
        </w:tc>
      </w:tr>
      <w:tr w:rsidR="00C8016F" w:rsidRPr="00C8016F" w14:paraId="00EBC417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024A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Словакия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AFD0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8,9</w:t>
            </w:r>
          </w:p>
        </w:tc>
      </w:tr>
      <w:tr w:rsidR="00C8016F" w:rsidRPr="00C8016F" w14:paraId="3A143325" w14:textId="77777777" w:rsidTr="00C8016F">
        <w:trPr>
          <w:trHeight w:val="288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4DD7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Словения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26BE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</w:t>
            </w:r>
          </w:p>
        </w:tc>
      </w:tr>
      <w:tr w:rsidR="00C8016F" w:rsidRPr="00C8016F" w14:paraId="4921F964" w14:textId="77777777" w:rsidTr="00C8016F">
        <w:trPr>
          <w:trHeight w:val="552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F067" w14:textId="77777777" w:rsidR="00C8016F" w:rsidRPr="00C8016F" w:rsidRDefault="00C8016F" w:rsidP="00C8016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Соединенное Королевство (Великобритания)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70B7" w14:textId="77777777" w:rsidR="00C8016F" w:rsidRPr="00C8016F" w:rsidRDefault="00C8016F" w:rsidP="00C801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01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60,0</w:t>
            </w:r>
          </w:p>
        </w:tc>
      </w:tr>
    </w:tbl>
    <w:p w14:paraId="3FE7A004" w14:textId="58B992BD" w:rsidR="00B54622" w:rsidRDefault="00B54622" w:rsidP="00B54622">
      <w:pPr>
        <w:ind w:left="-1134"/>
      </w:pPr>
    </w:p>
    <w:p w14:paraId="33F28030" w14:textId="06D4E14B" w:rsidR="00B54622" w:rsidRPr="00C00233" w:rsidRDefault="00B54622" w:rsidP="00B54622">
      <w:pPr>
        <w:spacing w:line="240" w:lineRule="auto"/>
        <w:jc w:val="center"/>
        <w:rPr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7–</w:t>
      </w:r>
      <w:r w:rsidR="00C8016F" w:rsidRPr="00C8016F">
        <w:t xml:space="preserve"> </w:t>
      </w:r>
      <w:r w:rsidR="00C8016F">
        <w:rPr>
          <w:rFonts w:ascii="Times New Roman" w:hAnsi="Times New Roman" w:cs="Times New Roman"/>
          <w:b/>
          <w:bCs/>
          <w:sz w:val="26"/>
          <w:szCs w:val="26"/>
        </w:rPr>
        <w:t>Ч</w:t>
      </w:r>
      <w:r w:rsidR="00C8016F" w:rsidRPr="00C8016F">
        <w:rPr>
          <w:rFonts w:ascii="Times New Roman" w:hAnsi="Times New Roman" w:cs="Times New Roman"/>
          <w:b/>
          <w:bCs/>
          <w:sz w:val="26"/>
          <w:szCs w:val="26"/>
        </w:rPr>
        <w:t>исло выездных туристских поездок граждан России в зарубежные страны</w:t>
      </w:r>
    </w:p>
    <w:p w14:paraId="792C76E5" w14:textId="77777777" w:rsidR="00B54622" w:rsidRDefault="00B54622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 xml:space="preserve">Непрерывные данные </w:t>
      </w:r>
    </w:p>
    <w:p w14:paraId="39DA17A4" w14:textId="3CA44784" w:rsidR="00B54622" w:rsidRPr="00C00233" w:rsidRDefault="00B54622" w:rsidP="00B54622">
      <w:pPr>
        <w:rPr>
          <w:rFonts w:ascii="Times New Roman" w:hAnsi="Times New Roman" w:cs="Times New Roman"/>
          <w:sz w:val="26"/>
          <w:szCs w:val="26"/>
        </w:rPr>
      </w:pPr>
      <w:r w:rsidRPr="00C00233">
        <w:rPr>
          <w:rFonts w:ascii="Times New Roman" w:hAnsi="Times New Roman" w:cs="Times New Roman"/>
          <w:sz w:val="26"/>
          <w:szCs w:val="26"/>
        </w:rPr>
        <w:t xml:space="preserve">В качестве непрерывных данных я рассматриваю </w:t>
      </w:r>
      <w:r w:rsidR="00C8016F">
        <w:rPr>
          <w:rFonts w:ascii="Times New Roman" w:hAnsi="Times New Roman" w:cs="Times New Roman"/>
          <w:sz w:val="26"/>
          <w:szCs w:val="26"/>
        </w:rPr>
        <w:t>с</w:t>
      </w:r>
      <w:r w:rsidR="00C8016F" w:rsidRPr="00C8016F">
        <w:rPr>
          <w:rFonts w:ascii="Times New Roman" w:hAnsi="Times New Roman" w:cs="Times New Roman"/>
          <w:sz w:val="26"/>
          <w:szCs w:val="26"/>
        </w:rPr>
        <w:t>редневзвешенные процентные ставки по кредитам ФЛ и НО в рублях по федеральным округам, % годовых</w:t>
      </w:r>
      <w:r w:rsidRPr="00C00233">
        <w:rPr>
          <w:rFonts w:ascii="Times New Roman" w:hAnsi="Times New Roman" w:cs="Times New Roman"/>
          <w:sz w:val="26"/>
          <w:szCs w:val="26"/>
        </w:rPr>
        <w:t xml:space="preserve">. По этому набору данных мы можем увидеть, что происходит с </w:t>
      </w:r>
      <w:r w:rsidR="00C8016F">
        <w:rPr>
          <w:rFonts w:ascii="Times New Roman" w:hAnsi="Times New Roman" w:cs="Times New Roman"/>
          <w:sz w:val="26"/>
          <w:szCs w:val="26"/>
        </w:rPr>
        <w:t>показателями</w:t>
      </w:r>
      <w:r w:rsidRPr="00C00233">
        <w:rPr>
          <w:rFonts w:ascii="Times New Roman" w:hAnsi="Times New Roman" w:cs="Times New Roman"/>
          <w:sz w:val="26"/>
          <w:szCs w:val="26"/>
        </w:rPr>
        <w:t xml:space="preserve">, </w:t>
      </w:r>
      <w:r w:rsidR="00C8016F">
        <w:rPr>
          <w:rFonts w:ascii="Times New Roman" w:hAnsi="Times New Roman" w:cs="Times New Roman"/>
          <w:sz w:val="26"/>
          <w:szCs w:val="26"/>
        </w:rPr>
        <w:t>кроме того изменение, которое мы наблюдаем-</w:t>
      </w:r>
      <w:r w:rsidRPr="00C00233">
        <w:rPr>
          <w:rFonts w:ascii="Times New Roman" w:hAnsi="Times New Roman" w:cs="Times New Roman"/>
          <w:sz w:val="26"/>
          <w:szCs w:val="26"/>
        </w:rPr>
        <w:t xml:space="preserve"> непрерывн</w:t>
      </w:r>
      <w:r w:rsidR="00C8016F">
        <w:rPr>
          <w:rFonts w:ascii="Times New Roman" w:hAnsi="Times New Roman" w:cs="Times New Roman"/>
          <w:sz w:val="26"/>
          <w:szCs w:val="26"/>
        </w:rPr>
        <w:t>ое</w:t>
      </w:r>
      <w:r w:rsidRPr="00C00233">
        <w:rPr>
          <w:rFonts w:ascii="Times New Roman" w:hAnsi="Times New Roman" w:cs="Times New Roman"/>
          <w:sz w:val="26"/>
          <w:szCs w:val="26"/>
        </w:rPr>
        <w:t>. Данные взяты с сайта ЦБ РФ. Ниже выделен</w:t>
      </w:r>
      <w:r>
        <w:rPr>
          <w:rFonts w:ascii="Times New Roman" w:hAnsi="Times New Roman" w:cs="Times New Roman"/>
          <w:sz w:val="26"/>
          <w:szCs w:val="26"/>
        </w:rPr>
        <w:t>о некотор</w:t>
      </w:r>
      <w:r w:rsidR="00C8016F">
        <w:rPr>
          <w:rFonts w:ascii="Times New Roman" w:hAnsi="Times New Roman" w:cs="Times New Roman"/>
          <w:sz w:val="26"/>
          <w:szCs w:val="26"/>
        </w:rPr>
        <w:t xml:space="preserve">ый набор данных из </w:t>
      </w:r>
      <w:r>
        <w:rPr>
          <w:rFonts w:ascii="Times New Roman" w:hAnsi="Times New Roman" w:cs="Times New Roman"/>
          <w:sz w:val="26"/>
          <w:szCs w:val="26"/>
        </w:rPr>
        <w:t>общего списка</w:t>
      </w:r>
      <w:r w:rsidRPr="00C00233">
        <w:rPr>
          <w:rFonts w:ascii="Times New Roman" w:hAnsi="Times New Roman" w:cs="Times New Roman"/>
          <w:sz w:val="26"/>
          <w:szCs w:val="26"/>
        </w:rPr>
        <w:t>.</w:t>
      </w:r>
    </w:p>
    <w:p w14:paraId="7EC9D082" w14:textId="6C34EFD7" w:rsidR="00B54622" w:rsidRPr="003F385B" w:rsidRDefault="00B54622" w:rsidP="00B5462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FD667C4" wp14:editId="3B942E5F">
            <wp:extent cx="5940276" cy="251333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99" cy="25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E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_Hlk114591497"/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8–</w:t>
      </w:r>
      <w:bookmarkEnd w:id="1"/>
      <w:r w:rsidR="00C8016F" w:rsidRPr="00C8016F">
        <w:t xml:space="preserve"> </w:t>
      </w:r>
      <w:r w:rsidR="00C8016F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="00C8016F" w:rsidRPr="00C8016F">
        <w:rPr>
          <w:rFonts w:ascii="Times New Roman" w:hAnsi="Times New Roman" w:cs="Times New Roman"/>
          <w:b/>
          <w:bCs/>
          <w:sz w:val="26"/>
          <w:szCs w:val="26"/>
        </w:rPr>
        <w:t>редневзвешенные процентные ставки по кредитам ФЛ и НО в рублях по федеральным округам, % годовых</w:t>
      </w:r>
    </w:p>
    <w:p w14:paraId="45FBAAD6" w14:textId="14E6668E" w:rsidR="00B54622" w:rsidRPr="00EE2103" w:rsidRDefault="00EE2103" w:rsidP="00EE2103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>П</w:t>
      </w:r>
      <w:r w:rsidRPr="00C015C0">
        <w:rPr>
          <w:rFonts w:cs="Times New Roman"/>
        </w:rPr>
        <w:t>орядковые качественные</w:t>
      </w:r>
      <w:r>
        <w:rPr>
          <w:rFonts w:cs="Times New Roman"/>
        </w:rPr>
        <w:t xml:space="preserve"> данные</w:t>
      </w:r>
    </w:p>
    <w:p w14:paraId="62D5AE1B" w14:textId="6CF74D68" w:rsidR="00B54622" w:rsidRDefault="00B54622" w:rsidP="00B54622">
      <w:pPr>
        <w:rPr>
          <w:rFonts w:ascii="Times New Roman" w:hAnsi="Times New Roman" w:cs="Times New Roman"/>
          <w:sz w:val="26"/>
          <w:szCs w:val="26"/>
        </w:rPr>
      </w:pPr>
      <w:r w:rsidRPr="00C00233">
        <w:rPr>
          <w:rFonts w:ascii="Times New Roman" w:hAnsi="Times New Roman" w:cs="Times New Roman"/>
          <w:sz w:val="26"/>
          <w:szCs w:val="26"/>
        </w:rPr>
        <w:t xml:space="preserve">Как пример </w:t>
      </w:r>
      <w:r w:rsidR="00EE2103">
        <w:rPr>
          <w:rFonts w:ascii="Times New Roman" w:hAnsi="Times New Roman" w:cs="Times New Roman"/>
          <w:sz w:val="26"/>
          <w:szCs w:val="26"/>
        </w:rPr>
        <w:t>порядковых качественных</w:t>
      </w:r>
      <w:r w:rsidRPr="00C00233">
        <w:rPr>
          <w:rFonts w:ascii="Times New Roman" w:hAnsi="Times New Roman" w:cs="Times New Roman"/>
          <w:sz w:val="26"/>
          <w:szCs w:val="26"/>
        </w:rPr>
        <w:t xml:space="preserve"> данных я </w:t>
      </w:r>
      <w:r w:rsidR="00EE2103">
        <w:rPr>
          <w:rFonts w:ascii="Times New Roman" w:hAnsi="Times New Roman" w:cs="Times New Roman"/>
          <w:sz w:val="26"/>
          <w:szCs w:val="26"/>
        </w:rPr>
        <w:t>зашел в раздел</w:t>
      </w:r>
      <w:r w:rsidRPr="00C00233">
        <w:rPr>
          <w:rFonts w:ascii="Times New Roman" w:hAnsi="Times New Roman" w:cs="Times New Roman"/>
          <w:sz w:val="26"/>
          <w:szCs w:val="26"/>
        </w:rPr>
        <w:t xml:space="preserve"> «</w:t>
      </w:r>
      <w:r w:rsidR="00EE2103">
        <w:rPr>
          <w:rFonts w:ascii="Times New Roman" w:hAnsi="Times New Roman" w:cs="Times New Roman"/>
          <w:sz w:val="26"/>
          <w:szCs w:val="26"/>
        </w:rPr>
        <w:t>Цены и инфляция</w:t>
      </w:r>
      <w:r w:rsidRPr="00C00233">
        <w:rPr>
          <w:rFonts w:ascii="Times New Roman" w:hAnsi="Times New Roman" w:cs="Times New Roman"/>
          <w:sz w:val="26"/>
          <w:szCs w:val="26"/>
        </w:rPr>
        <w:t xml:space="preserve">», </w:t>
      </w:r>
      <w:r w:rsidR="00EE2103">
        <w:rPr>
          <w:rFonts w:ascii="Times New Roman" w:hAnsi="Times New Roman" w:cs="Times New Roman"/>
          <w:sz w:val="26"/>
          <w:szCs w:val="26"/>
        </w:rPr>
        <w:t xml:space="preserve">на </w:t>
      </w:r>
      <w:r w:rsidRPr="00C00233">
        <w:rPr>
          <w:rFonts w:ascii="Times New Roman" w:hAnsi="Times New Roman" w:cs="Times New Roman"/>
          <w:sz w:val="26"/>
          <w:szCs w:val="26"/>
        </w:rPr>
        <w:t>сайт</w:t>
      </w:r>
      <w:r w:rsidR="00EE2103">
        <w:rPr>
          <w:rFonts w:ascii="Times New Roman" w:hAnsi="Times New Roman" w:cs="Times New Roman"/>
          <w:sz w:val="26"/>
          <w:szCs w:val="26"/>
        </w:rPr>
        <w:t xml:space="preserve">е </w:t>
      </w:r>
      <w:hyperlink r:id="rId8" w:history="1">
        <w:r w:rsidRPr="00C00233">
          <w:rPr>
            <w:rStyle w:val="a3"/>
            <w:rFonts w:ascii="Times New Roman" w:hAnsi="Times New Roman" w:cs="Times New Roman"/>
            <w:sz w:val="26"/>
            <w:szCs w:val="26"/>
          </w:rPr>
          <w:t>Росстат</w:t>
        </w:r>
      </w:hyperlink>
      <w:r w:rsidR="00EE2103">
        <w:rPr>
          <w:rFonts w:ascii="Times New Roman" w:hAnsi="Times New Roman" w:cs="Times New Roman"/>
          <w:sz w:val="26"/>
          <w:szCs w:val="26"/>
        </w:rPr>
        <w:t xml:space="preserve"> и нашел там информацию о кодировке продукции. </w:t>
      </w:r>
      <w:r w:rsidR="00EE2103" w:rsidRPr="00EE2103">
        <w:rPr>
          <w:rFonts w:ascii="Times New Roman" w:hAnsi="Times New Roman" w:cs="Times New Roman"/>
          <w:sz w:val="26"/>
          <w:szCs w:val="26"/>
        </w:rPr>
        <w:t>Качественные данные отражают условные коды не измеряемых категорий</w:t>
      </w:r>
      <w:r w:rsidR="00EE2103">
        <w:rPr>
          <w:rFonts w:ascii="Times New Roman" w:hAnsi="Times New Roman" w:cs="Times New Roman"/>
          <w:sz w:val="26"/>
          <w:szCs w:val="26"/>
        </w:rPr>
        <w:t>.</w:t>
      </w:r>
    </w:p>
    <w:p w14:paraId="1F104360" w14:textId="4DF56D5A" w:rsidR="00EE2103" w:rsidRDefault="00EE2103" w:rsidP="00B54622">
      <w:pPr>
        <w:rPr>
          <w:rFonts w:ascii="Times New Roman" w:hAnsi="Times New Roman" w:cs="Times New Roman"/>
          <w:sz w:val="26"/>
          <w:szCs w:val="26"/>
        </w:rPr>
      </w:pPr>
    </w:p>
    <w:p w14:paraId="5B70E75E" w14:textId="77777777" w:rsidR="00EE2103" w:rsidRPr="00C00233" w:rsidRDefault="00EE2103" w:rsidP="00B54622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6700"/>
        <w:gridCol w:w="1800"/>
      </w:tblGrid>
      <w:tr w:rsidR="00EE2103" w:rsidRPr="00EE2103" w14:paraId="2884E5D4" w14:textId="77777777" w:rsidTr="00EE2103">
        <w:trPr>
          <w:trHeight w:val="1050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75BA9A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288788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товара </w:t>
            </w: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 основе ОКПД2</w:t>
            </w:r>
          </w:p>
        </w:tc>
      </w:tr>
      <w:tr w:rsidR="00EE2103" w:rsidRPr="00EE2103" w14:paraId="28A9461E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C97D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Яйца куриные в скорлупе свежие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B813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01.47.21.000</w:t>
            </w:r>
          </w:p>
        </w:tc>
      </w:tr>
      <w:tr w:rsidR="00EE2103" w:rsidRPr="00EE2103" w14:paraId="3C43FFB4" w14:textId="77777777" w:rsidTr="00EE2103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3C1A6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морская живая, не являющаяся продукцией рыбоводства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89B2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03.11.12</w:t>
            </w:r>
          </w:p>
        </w:tc>
      </w:tr>
      <w:tr w:rsidR="00EE2103" w:rsidRPr="00EE2103" w14:paraId="3A81069F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5830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морская свежая или охлажденная, не являющаяся продукцией рыбоводства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FA105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</w:t>
            </w:r>
          </w:p>
        </w:tc>
      </w:tr>
      <w:tr w:rsidR="00EE2103" w:rsidRPr="00EE2103" w14:paraId="1F12E17E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7D86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пресноводная живая, не являющаяся продукцией рыбоводства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4DA2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03.12.12</w:t>
            </w:r>
          </w:p>
        </w:tc>
      </w:tr>
      <w:tr w:rsidR="00EE2103" w:rsidRPr="00EE2103" w14:paraId="45371A08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173E5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пресноводная свежая или охлажденная, не являющаяся продукцией рыбоводства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7D8DA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03.12.20</w:t>
            </w:r>
          </w:p>
        </w:tc>
      </w:tr>
      <w:tr w:rsidR="00EE2103" w:rsidRPr="00EE2103" w14:paraId="1CB77340" w14:textId="77777777" w:rsidTr="00EE2103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E81E4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9F1A0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05.10.10</w:t>
            </w:r>
          </w:p>
        </w:tc>
      </w:tr>
      <w:tr w:rsidR="00EE2103" w:rsidRPr="00EE2103" w14:paraId="3C1AF3CA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D15EC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Антрацит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ED70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05.10.10.110</w:t>
            </w:r>
          </w:p>
        </w:tc>
      </w:tr>
      <w:tr w:rsidR="00EE2103" w:rsidRPr="00EE2103" w14:paraId="45049909" w14:textId="77777777" w:rsidTr="00EE2103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76F96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 коксующийся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0BA3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05.10.10.120</w:t>
            </w:r>
          </w:p>
        </w:tc>
      </w:tr>
      <w:tr w:rsidR="00EE2103" w:rsidRPr="00EE2103" w14:paraId="41406F48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FCBE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Уголь, за исключением антрацита, угля коксующегося и угля бурого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F453F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05.10.10.130</w:t>
            </w:r>
          </w:p>
        </w:tc>
      </w:tr>
      <w:tr w:rsidR="00EE2103" w:rsidRPr="00EE2103" w14:paraId="13341B28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9FE7D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 и антрацит обогащенные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4D96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05.10.10.140</w:t>
            </w:r>
          </w:p>
        </w:tc>
      </w:tr>
      <w:tr w:rsidR="00EE2103" w:rsidRPr="00EE2103" w14:paraId="316D05B9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29ADB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Уголь бурый рядовой (лигнит)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BAEC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05.20.10.110</w:t>
            </w:r>
          </w:p>
        </w:tc>
      </w:tr>
      <w:tr w:rsidR="00EE2103" w:rsidRPr="00EE2103" w14:paraId="5323DA5C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166B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Нефть обезвоженная, обессоленная и стабилизированная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F6D6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06.10.10.200</w:t>
            </w:r>
          </w:p>
        </w:tc>
      </w:tr>
      <w:tr w:rsidR="00EE2103" w:rsidRPr="00EE2103" w14:paraId="7B27CCBE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CD72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 горючий природный (газ естественный)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619C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06.20.10.110</w:t>
            </w:r>
          </w:p>
        </w:tc>
      </w:tr>
      <w:tr w:rsidR="00EE2103" w:rsidRPr="00EE2103" w14:paraId="13140091" w14:textId="77777777" w:rsidTr="00EE2103">
        <w:trPr>
          <w:trHeight w:val="64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692FA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Мясо крупного рогатого скота (говядина и телятина) парное, остывшее или охлажденное,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167B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10.11.11</w:t>
            </w:r>
          </w:p>
        </w:tc>
      </w:tr>
      <w:tr w:rsidR="00EE2103" w:rsidRPr="00EE2103" w14:paraId="7A7BB3E0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6798B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Свинина парная, остывшая или охлажденная,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18C2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10.11.12</w:t>
            </w:r>
          </w:p>
        </w:tc>
      </w:tr>
      <w:tr w:rsidR="00EE2103" w:rsidRPr="00EE2103" w14:paraId="0C66761C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084A5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Баранина парная, остывшая или охлажденная,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D99E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10.11.13</w:t>
            </w:r>
          </w:p>
        </w:tc>
      </w:tr>
      <w:tr w:rsidR="00EE2103" w:rsidRPr="00EE2103" w14:paraId="756FF25E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DCA64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Мясо крупного рогатого скота (говядина и телятина) замороженное,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A3D56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10.11.31</w:t>
            </w:r>
          </w:p>
        </w:tc>
      </w:tr>
      <w:tr w:rsidR="00EE2103" w:rsidRPr="00EE2103" w14:paraId="49554301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1F01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Свинина замороженная,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48A94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10.11.32</w:t>
            </w:r>
          </w:p>
        </w:tc>
      </w:tr>
      <w:tr w:rsidR="00EE2103" w:rsidRPr="00EE2103" w14:paraId="3A27585E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8652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Баранина замороженная,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4CDF8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10.11.33</w:t>
            </w:r>
          </w:p>
        </w:tc>
      </w:tr>
      <w:tr w:rsidR="00EE2103" w:rsidRPr="00EE2103" w14:paraId="24F37CBF" w14:textId="77777777" w:rsidTr="00EE2103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5D555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Мясо птицы охлажденное,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5E6C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10.12.10</w:t>
            </w:r>
          </w:p>
        </w:tc>
      </w:tr>
      <w:tr w:rsidR="00EE2103" w:rsidRPr="00EE2103" w14:paraId="0A607287" w14:textId="77777777" w:rsidTr="00EE2103">
        <w:trPr>
          <w:trHeight w:val="64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5690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Мясо сельскохозяйственной птицы замороженное, в том числе для детского питания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C045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10.12.20</w:t>
            </w:r>
          </w:p>
        </w:tc>
      </w:tr>
      <w:tr w:rsidR="00EE2103" w:rsidRPr="00EE2103" w14:paraId="1D889EE1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6597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Полуфабрикаты мясные, мясосодержащие, охлажденные, замороженные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74164F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10.13.14.700</w:t>
            </w:r>
          </w:p>
        </w:tc>
      </w:tr>
      <w:tr w:rsidR="00EE2103" w:rsidRPr="00EE2103" w14:paraId="54A4F9EB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3F0D6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пресноводная мороженая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B061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10.20.13.110</w:t>
            </w:r>
          </w:p>
        </w:tc>
      </w:tr>
      <w:tr w:rsidR="00EE2103" w:rsidRPr="00EE2103" w14:paraId="45BD5371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47F3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Сельдь мороженая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2435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10.20.13.121</w:t>
            </w:r>
          </w:p>
        </w:tc>
      </w:tr>
      <w:tr w:rsidR="00EE2103" w:rsidRPr="00EE2103" w14:paraId="1C798EB3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E7CD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морская мороженая (кроме сельди)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75D7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10.20.13.122</w:t>
            </w:r>
          </w:p>
        </w:tc>
      </w:tr>
      <w:tr w:rsidR="00EE2103" w:rsidRPr="00EE2103" w14:paraId="7D374142" w14:textId="77777777" w:rsidTr="00EE2103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4352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Филе рыбное мороженое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807FC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10.20.14</w:t>
            </w:r>
          </w:p>
        </w:tc>
      </w:tr>
      <w:tr w:rsidR="00EE2103" w:rsidRPr="00EE2103" w14:paraId="14652099" w14:textId="77777777" w:rsidTr="00EE2103">
        <w:trPr>
          <w:trHeight w:val="315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F84B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 вяленая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22AD74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10.20.23.110</w:t>
            </w:r>
          </w:p>
        </w:tc>
      </w:tr>
      <w:tr w:rsidR="00EE2103" w:rsidRPr="00EE2103" w14:paraId="1F2D1FB7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03EF7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Сельдь соленая или в рассоле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C31B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10.20.23.122</w:t>
            </w:r>
          </w:p>
        </w:tc>
      </w:tr>
      <w:tr w:rsidR="00EE2103" w:rsidRPr="00EE2103" w14:paraId="4B81E283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67338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Икра лососевых рыб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EE69C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10.20.26.112</w:t>
            </w:r>
          </w:p>
        </w:tc>
      </w:tr>
      <w:tr w:rsidR="00EE2103" w:rsidRPr="00EE2103" w14:paraId="14C63486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B8E6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 подсолнечное и его фракции нерафинированные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23ACB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10.41.24</w:t>
            </w:r>
          </w:p>
        </w:tc>
      </w:tr>
      <w:tr w:rsidR="00EE2103" w:rsidRPr="00EE2103" w14:paraId="639982A2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9A3B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 подсолнечное и его фракции рафинированные, но не подвергнутые химической модификации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97AD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10.41.54</w:t>
            </w:r>
          </w:p>
        </w:tc>
      </w:tr>
      <w:tr w:rsidR="00EE2103" w:rsidRPr="00EE2103" w14:paraId="615A2D9B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5717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Молоко питьевое пастеризованное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EE2A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10.51.11.110</w:t>
            </w:r>
          </w:p>
        </w:tc>
      </w:tr>
      <w:tr w:rsidR="00EE2103" w:rsidRPr="00EE2103" w14:paraId="63185A6D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486B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Молоко питьевое стерилизованное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05060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10.51.11.140</w:t>
            </w:r>
          </w:p>
        </w:tc>
      </w:tr>
      <w:tr w:rsidR="00EE2103" w:rsidRPr="00EE2103" w14:paraId="4884DC10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1E2A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Мука пшеничная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0554A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10.61.21.110</w:t>
            </w:r>
          </w:p>
        </w:tc>
      </w:tr>
      <w:tr w:rsidR="00EE2103" w:rsidRPr="00EE2103" w14:paraId="533C1832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B260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Крупа гречневая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EE10A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10.61.32.113</w:t>
            </w:r>
          </w:p>
        </w:tc>
      </w:tr>
      <w:tr w:rsidR="00EE2103" w:rsidRPr="00EE2103" w14:paraId="657E68A0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90EA8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 белый свекловичный в твердом состоянии без вкусоароматических или красящих добавок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40A5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10.81.12.110</w:t>
            </w:r>
          </w:p>
        </w:tc>
      </w:tr>
      <w:tr w:rsidR="00EE2103" w:rsidRPr="00EE2103" w14:paraId="46ADCD9D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0AFF8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Топливо моторное, включая автомобильный и авиационный бензин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BA1E0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19.20.21</w:t>
            </w:r>
          </w:p>
        </w:tc>
      </w:tr>
      <w:tr w:rsidR="00EE2103" w:rsidRPr="00EE2103" w14:paraId="7B7F84B0" w14:textId="77777777" w:rsidTr="00EE2103">
        <w:trPr>
          <w:trHeight w:val="312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5E591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4A3E0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19.20.21.100</w:t>
            </w:r>
          </w:p>
        </w:tc>
      </w:tr>
      <w:tr w:rsidR="00EE2103" w:rsidRPr="00EE2103" w14:paraId="2A47EEC9" w14:textId="77777777" w:rsidTr="00EE2103">
        <w:trPr>
          <w:trHeight w:val="624"/>
        </w:trPr>
        <w:tc>
          <w:tcPr>
            <w:tcW w:w="6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25C9B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Бензин автомобильный с октановым числом не менее 80, но не более 92 по исследовательскому методу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78C2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19.20.21.110</w:t>
            </w:r>
          </w:p>
        </w:tc>
      </w:tr>
    </w:tbl>
    <w:p w14:paraId="1FD8BD19" w14:textId="64F8EE63" w:rsidR="00B54622" w:rsidRPr="00C00233" w:rsidRDefault="00B54622" w:rsidP="00B54622">
      <w:pPr>
        <w:spacing w:line="240" w:lineRule="auto"/>
        <w:jc w:val="center"/>
        <w:rPr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 xml:space="preserve">Рисунок 9.1– Данные о </w:t>
      </w:r>
      <w:r w:rsidR="00EE2103">
        <w:rPr>
          <w:rFonts w:ascii="Times New Roman" w:hAnsi="Times New Roman" w:cs="Times New Roman"/>
          <w:b/>
          <w:bCs/>
          <w:sz w:val="26"/>
          <w:szCs w:val="26"/>
        </w:rPr>
        <w:t>продуктах и их кодах</w:t>
      </w:r>
    </w:p>
    <w:p w14:paraId="58DB38EE" w14:textId="77777777" w:rsidR="00B54622" w:rsidRPr="00580B11" w:rsidRDefault="00B54622" w:rsidP="00B54622">
      <w:pPr>
        <w:ind w:left="-1418"/>
      </w:pPr>
    </w:p>
    <w:p w14:paraId="6D23DBEC" w14:textId="3D684572" w:rsidR="00B54622" w:rsidRPr="00580B11" w:rsidRDefault="00B54622" w:rsidP="00B54622">
      <w:pPr>
        <w:ind w:left="-1418"/>
      </w:pPr>
    </w:p>
    <w:p w14:paraId="37B44CF4" w14:textId="06344CF0" w:rsidR="00B54622" w:rsidRDefault="00EE2103" w:rsidP="00B54622">
      <w:pPr>
        <w:pStyle w:val="1"/>
        <w:numPr>
          <w:ilvl w:val="3"/>
          <w:numId w:val="1"/>
        </w:numPr>
        <w:spacing w:before="0" w:after="240"/>
        <w:ind w:left="0" w:firstLine="0"/>
        <w:rPr>
          <w:rFonts w:cs="Times New Roman"/>
        </w:rPr>
      </w:pPr>
      <w:r>
        <w:rPr>
          <w:rFonts w:cs="Times New Roman"/>
        </w:rPr>
        <w:t>Номинальные</w:t>
      </w:r>
      <w:r w:rsidR="00B54622">
        <w:rPr>
          <w:rFonts w:cs="Times New Roman"/>
        </w:rPr>
        <w:t xml:space="preserve"> данные</w:t>
      </w:r>
    </w:p>
    <w:p w14:paraId="1AF8FFF7" w14:textId="18BCC289" w:rsidR="00B54622" w:rsidRDefault="00EE2103" w:rsidP="00B546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Номинальными данными мы можем считать данные, которые в ходе исследования мы можем заменить условными обозначениями, например, пол человека женский и мужской можно заменить на 0 и 1</w:t>
      </w:r>
      <w:r w:rsidR="00B5462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Я взял данные с Росстата из раздела «Туризм».</w:t>
      </w:r>
    </w:p>
    <w:p w14:paraId="1C7FCD73" w14:textId="28A68784" w:rsidR="00EE2103" w:rsidRDefault="00EE2103" w:rsidP="00B546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 думаю, что баланс оценок подходит под определение номинальных данных.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2380"/>
        <w:gridCol w:w="1620"/>
        <w:gridCol w:w="1620"/>
        <w:gridCol w:w="1620"/>
        <w:gridCol w:w="1620"/>
      </w:tblGrid>
      <w:tr w:rsidR="00EE2103" w:rsidRPr="00EE2103" w14:paraId="1487EB18" w14:textId="77777777" w:rsidTr="00EE2103">
        <w:trPr>
          <w:trHeight w:val="64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B160BF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37D58F3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Увеличение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14:paraId="16E5242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Без изменений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FA9A65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Уменьшение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A5F493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Баланс оценок</w:t>
            </w:r>
            <w:r w:rsidRPr="00EE2103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1)</w:t>
            </w:r>
          </w:p>
        </w:tc>
      </w:tr>
      <w:tr w:rsidR="00EE2103" w:rsidRPr="00EE2103" w14:paraId="116A95E3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52A8B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2013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1F931B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5B3ABE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E94CE3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376D58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1E54990E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D73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4A3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4B9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BC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C8B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-29</w:t>
            </w:r>
          </w:p>
        </w:tc>
      </w:tr>
      <w:tr w:rsidR="00EE2103" w:rsidRPr="00EE2103" w14:paraId="2A1CBE7C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064A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7DA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6C7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7BB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636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</w:tr>
      <w:tr w:rsidR="00EE2103" w:rsidRPr="00EE2103" w14:paraId="4EC9E32C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455A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501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6DB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377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402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</w:tr>
      <w:tr w:rsidR="00EE2103" w:rsidRPr="00EE2103" w14:paraId="5B90EEC3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CE21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03F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E76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6D7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90C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-14</w:t>
            </w:r>
          </w:p>
        </w:tc>
      </w:tr>
      <w:tr w:rsidR="00EE2103" w:rsidRPr="00EE2103" w14:paraId="6333DC4A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4A6F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2014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32598A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5D6F5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8468E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B9C7D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0701F2AF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6FFA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FA9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302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11B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FAB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</w:t>
            </w:r>
          </w:p>
        </w:tc>
      </w:tr>
      <w:tr w:rsidR="00EE2103" w:rsidRPr="00EE2103" w14:paraId="7CC1F77D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7C54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9E0C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F71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6A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22C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EE2103" w:rsidRPr="00EE2103" w14:paraId="0BFEC269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06B2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6AA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0D9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196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38D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</w:tr>
      <w:tr w:rsidR="00EE2103" w:rsidRPr="00EE2103" w14:paraId="37578762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4DBC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825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7F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0E3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5F5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-23</w:t>
            </w:r>
          </w:p>
        </w:tc>
      </w:tr>
      <w:tr w:rsidR="00EE2103" w:rsidRPr="00EE2103" w14:paraId="2B9D1D90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1961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2015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17C1E0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75A030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8F4E46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A7812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7C05818D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3DAA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15F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70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A6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F63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-36</w:t>
            </w:r>
          </w:p>
        </w:tc>
      </w:tr>
      <w:tr w:rsidR="00EE2103" w:rsidRPr="00EE2103" w14:paraId="4A98312A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7F08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A55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38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19D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47B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EE2103" w:rsidRPr="00EE2103" w14:paraId="2FCC5AE6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2F17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7BC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C86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FC7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492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EE2103" w:rsidRPr="00EE2103" w14:paraId="3B53916D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FB7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591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EFC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F1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8A0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-36</w:t>
            </w:r>
          </w:p>
        </w:tc>
      </w:tr>
      <w:tr w:rsidR="00EE2103" w:rsidRPr="00EE2103" w14:paraId="3BE95452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FFEDCB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2016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6705D8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57F85F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E04A99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AB39D" w14:textId="77777777" w:rsidR="00EE2103" w:rsidRPr="00EE2103" w:rsidRDefault="00EE2103" w:rsidP="00EE21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4474C306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8FC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864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7E0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B4C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4F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-42</w:t>
            </w:r>
          </w:p>
        </w:tc>
      </w:tr>
      <w:tr w:rsidR="00EE2103" w:rsidRPr="00EE2103" w14:paraId="7EE6163D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A9CF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824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7E2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6B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12E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EE2103" w:rsidRPr="00EE2103" w14:paraId="0B88A86B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0240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58B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2A5C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DDC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99F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EE2103" w:rsidRPr="00EE2103" w14:paraId="303C43BC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1B9A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4E8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456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CC5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283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-33</w:t>
            </w:r>
          </w:p>
        </w:tc>
      </w:tr>
      <w:tr w:rsidR="00EE2103" w:rsidRPr="00EE2103" w14:paraId="2114C5EE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2FF4BE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2017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0FB72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F1618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3656A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6EE6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70068D54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9ED2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41F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9F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18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9FA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-26</w:t>
            </w:r>
          </w:p>
        </w:tc>
      </w:tr>
      <w:tr w:rsidR="00EE2103" w:rsidRPr="00EE2103" w14:paraId="15219442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C12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F0A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D6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ACB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068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EE2103" w:rsidRPr="00EE2103" w14:paraId="3BDE37ED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15D5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1F9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563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9E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ACB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EE2103" w:rsidRPr="00EE2103" w14:paraId="4C5A450C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4645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AD3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70B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171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5AB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-25</w:t>
            </w:r>
          </w:p>
        </w:tc>
      </w:tr>
      <w:tr w:rsidR="00EE2103" w:rsidRPr="00EE2103" w14:paraId="305FC953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E17AF1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2018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A57F2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0C5EB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9AD1B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B887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460A9875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B4B8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FDE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15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CD3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4B1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-26</w:t>
            </w:r>
          </w:p>
        </w:tc>
      </w:tr>
      <w:tr w:rsidR="00EE2103" w:rsidRPr="00EE2103" w14:paraId="56461B77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797F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F7C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777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F8D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CCBC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  <w:tr w:rsidR="00EE2103" w:rsidRPr="00EE2103" w14:paraId="6A66BFA8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895E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611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5C3C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26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0E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</w:tr>
      <w:tr w:rsidR="00EE2103" w:rsidRPr="00EE2103" w14:paraId="578439EF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37CE8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80D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603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2F7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42C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-25</w:t>
            </w:r>
          </w:p>
        </w:tc>
      </w:tr>
      <w:tr w:rsidR="00EE2103" w:rsidRPr="00EE2103" w14:paraId="25610288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6AF72C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2019 г.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D2CD7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20A57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78CDA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75559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0E40A7BC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E75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9B9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AEA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F81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657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</w:t>
            </w:r>
          </w:p>
        </w:tc>
      </w:tr>
      <w:tr w:rsidR="00EE2103" w:rsidRPr="00EE2103" w14:paraId="48E26D72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F8EA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8E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32A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EC0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038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EE2103" w:rsidRPr="00EE2103" w14:paraId="21ED7836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7D9D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C9A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C86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301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3C8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EE2103" w:rsidRPr="00EE2103" w14:paraId="07F3068B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9647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1F1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84C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8EB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01F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-34</w:t>
            </w:r>
          </w:p>
        </w:tc>
      </w:tr>
      <w:tr w:rsidR="00EE2103" w:rsidRPr="00EE2103" w14:paraId="25E3A588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14EB85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2020 г.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03DEF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8E7EE0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A657F4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8F9C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E2103" w:rsidRPr="00EE2103" w14:paraId="44D1357E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2228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8F5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078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9679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692A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-18</w:t>
            </w:r>
          </w:p>
        </w:tc>
      </w:tr>
      <w:tr w:rsidR="00EE2103" w:rsidRPr="00EE2103" w14:paraId="242A2A37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DF65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F92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0E5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81A3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0AE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-76</w:t>
            </w:r>
          </w:p>
        </w:tc>
      </w:tr>
      <w:tr w:rsidR="00EE2103" w:rsidRPr="00EE2103" w14:paraId="08B1C7AB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2369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III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9BB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B425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D8D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85EE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  <w:tr w:rsidR="00EE2103" w:rsidRPr="00EE2103" w14:paraId="1810EEC2" w14:textId="77777777" w:rsidTr="00EE210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59FAF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IV квартал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D361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076B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6787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8B76" w14:textId="77777777" w:rsidR="00EE2103" w:rsidRPr="00EE2103" w:rsidRDefault="00EE2103" w:rsidP="00EE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1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-43</w:t>
            </w:r>
          </w:p>
        </w:tc>
      </w:tr>
    </w:tbl>
    <w:p w14:paraId="5D80599B" w14:textId="48D2BADC" w:rsidR="00B54622" w:rsidRPr="004A7476" w:rsidRDefault="00B54622" w:rsidP="00B54622"/>
    <w:p w14:paraId="1FFA75F6" w14:textId="7EA7A550" w:rsidR="00B54622" w:rsidRPr="00C00233" w:rsidRDefault="00B54622" w:rsidP="00B54622">
      <w:pPr>
        <w:spacing w:line="240" w:lineRule="auto"/>
        <w:jc w:val="center"/>
        <w:rPr>
          <w:sz w:val="26"/>
          <w:szCs w:val="26"/>
        </w:rPr>
      </w:pPr>
      <w:r w:rsidRPr="00C00233">
        <w:rPr>
          <w:rFonts w:ascii="Times New Roman" w:hAnsi="Times New Roman" w:cs="Times New Roman"/>
          <w:b/>
          <w:bCs/>
          <w:sz w:val="26"/>
          <w:szCs w:val="26"/>
        </w:rPr>
        <w:t>Рисунок 10–</w:t>
      </w:r>
      <w:r w:rsidR="00EE2103" w:rsidRPr="00EE2103">
        <w:t xml:space="preserve"> </w:t>
      </w:r>
      <w:r w:rsidR="00EE2103" w:rsidRPr="00EE2103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EE2103">
        <w:rPr>
          <w:rFonts w:ascii="Times New Roman" w:hAnsi="Times New Roman" w:cs="Times New Roman"/>
          <w:b/>
          <w:bCs/>
          <w:sz w:val="26"/>
          <w:szCs w:val="26"/>
        </w:rPr>
        <w:t>ценка</w:t>
      </w:r>
      <w:r w:rsidR="00EE2103" w:rsidRPr="00EE21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E2103">
        <w:rPr>
          <w:rFonts w:ascii="Times New Roman" w:hAnsi="Times New Roman" w:cs="Times New Roman"/>
          <w:b/>
          <w:bCs/>
          <w:sz w:val="26"/>
          <w:szCs w:val="26"/>
        </w:rPr>
        <w:t>спроса на услуги в сфере внутреннего туризма</w:t>
      </w:r>
    </w:p>
    <w:p w14:paraId="668C325C" w14:textId="77777777" w:rsidR="00B54622" w:rsidRDefault="00B54622" w:rsidP="00B546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4E504" w14:textId="77777777" w:rsidR="00B54622" w:rsidRPr="00E26F87" w:rsidRDefault="00B54622" w:rsidP="00B54622"/>
    <w:p w14:paraId="75E73819" w14:textId="77777777" w:rsidR="00376E92" w:rsidRDefault="00376E92"/>
    <w:sectPr w:rsidR="0037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3D28"/>
    <w:multiLevelType w:val="hybridMultilevel"/>
    <w:tmpl w:val="3BD23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64EC2BE4">
      <w:start w:val="1"/>
      <w:numFmt w:val="decimal"/>
      <w:lvlText w:val="%4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0003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68"/>
    <w:rsid w:val="000C4DB4"/>
    <w:rsid w:val="001017C7"/>
    <w:rsid w:val="00376E92"/>
    <w:rsid w:val="005979F4"/>
    <w:rsid w:val="005F7C68"/>
    <w:rsid w:val="008A0FCD"/>
    <w:rsid w:val="009175AE"/>
    <w:rsid w:val="00B54622"/>
    <w:rsid w:val="00C46FB7"/>
    <w:rsid w:val="00C8016F"/>
    <w:rsid w:val="00D307F4"/>
    <w:rsid w:val="00E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BE50"/>
  <w15:chartTrackingRefBased/>
  <w15:docId w15:val="{4BAA13E9-9968-45D7-AD68-0222C2D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2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54622"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622"/>
    <w:rPr>
      <w:rFonts w:ascii="Times New Roman" w:eastAsiaTheme="majorEastAsia" w:hAnsi="Times New Roman" w:cstheme="majorBidi"/>
      <w:b/>
      <w:bCs/>
      <w:kern w:val="0"/>
      <w:sz w:val="32"/>
      <w:szCs w:val="28"/>
      <w14:ligatures w14:val="none"/>
    </w:rPr>
  </w:style>
  <w:style w:type="character" w:styleId="a3">
    <w:name w:val="Hyperlink"/>
    <w:basedOn w:val="a0"/>
    <w:uiPriority w:val="99"/>
    <w:unhideWhenUsed/>
    <w:rsid w:val="00B546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8016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tat.gov.ru/statistics/fin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finam.ru/?pl&amp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Можегова</dc:creator>
  <cp:keywords/>
  <dc:description/>
  <cp:lastModifiedBy>Анна Можегова</cp:lastModifiedBy>
  <cp:revision>2</cp:revision>
  <dcterms:created xsi:type="dcterms:W3CDTF">2022-11-24T20:05:00Z</dcterms:created>
  <dcterms:modified xsi:type="dcterms:W3CDTF">2022-11-24T21:26:00Z</dcterms:modified>
</cp:coreProperties>
</file>