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1EE1" w14:textId="77777777" w:rsidR="00E228D1" w:rsidRPr="00E228D1" w:rsidRDefault="00E228D1" w:rsidP="00E228D1">
      <w:pPr>
        <w:pStyle w:val="Ttulo1"/>
        <w:jc w:val="center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E228D1">
        <w:rPr>
          <w:rFonts w:ascii="Times New Roman" w:hAnsi="Times New Roman" w:cs="Times New Roman"/>
          <w:sz w:val="28"/>
          <w:szCs w:val="28"/>
        </w:rPr>
        <w:t>Términos y Condiciones de Uso - InvGenius</w:t>
      </w:r>
    </w:p>
    <w:p w14:paraId="22B6727C" w14:textId="77777777" w:rsidR="00E228D1" w:rsidRPr="00E228D1" w:rsidRDefault="00E228D1" w:rsidP="00E228D1">
      <w:pPr>
        <w:pStyle w:val="NormalWeb"/>
      </w:pPr>
      <w:r w:rsidRPr="00E228D1">
        <w:rPr>
          <w:rStyle w:val="Textoennegrita"/>
        </w:rPr>
        <w:t>Bienvenido a InvGenius</w:t>
      </w:r>
      <w:r w:rsidRPr="00E228D1">
        <w:t>, una plataforma diseñada para optimizar la gestión de inventarios en bodegas. Te pedimos que leas detenidamente los siguientes Términos y Condiciones de Uso antes de utilizar nuestros servicios. Al acceder a nuestra plataforma, aceptas quedar vinculado por los presentes términos. Si no estás de acuerdo con alguno de ellos, te solicitamos que te abstengas de utilizar nuestros servicios.</w:t>
      </w:r>
    </w:p>
    <w:p w14:paraId="4C52C33B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1. Licencia Comercial por Suscripción</w:t>
      </w:r>
    </w:p>
    <w:p w14:paraId="1E189384" w14:textId="77777777" w:rsidR="00E228D1" w:rsidRPr="00E228D1" w:rsidRDefault="00E228D1" w:rsidP="00E228D1">
      <w:pPr>
        <w:pStyle w:val="NormalWeb"/>
      </w:pPr>
      <w:r w:rsidRPr="00E228D1">
        <w:t>InvGenius opera bajo un modelo de licencia comercial por suscripción con software de código cerrado. Al suscribirte, adquieres los derechos de uso del software conforme al plan seleccionado.</w:t>
      </w:r>
    </w:p>
    <w:p w14:paraId="2FDFE3B4" w14:textId="77777777" w:rsidR="00E228D1" w:rsidRPr="00E228D1" w:rsidRDefault="00E228D1" w:rsidP="00E228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Licencia Comercial por Suscripción:</w:t>
      </w:r>
      <w:r w:rsidRPr="00E228D1">
        <w:rPr>
          <w:rFonts w:ascii="Times New Roman" w:hAnsi="Times New Roman" w:cs="Times New Roman"/>
          <w:sz w:val="24"/>
          <w:szCs w:val="24"/>
        </w:rPr>
        <w:t xml:space="preserve"> Otorga permiso para usar el software con todas sus funcionalidades a cambio de un pago recurrente.</w:t>
      </w:r>
    </w:p>
    <w:p w14:paraId="3B2F456F" w14:textId="77777777" w:rsidR="00E228D1" w:rsidRPr="00E228D1" w:rsidRDefault="00E228D1" w:rsidP="00E228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Código Cerrado:</w:t>
      </w:r>
      <w:r w:rsidRPr="00E228D1">
        <w:rPr>
          <w:rFonts w:ascii="Times New Roman" w:hAnsi="Times New Roman" w:cs="Times New Roman"/>
          <w:sz w:val="24"/>
          <w:szCs w:val="24"/>
        </w:rPr>
        <w:t xml:space="preserve"> El código fuente no está disponible públicamente y solo el propietario puede modificarlo.</w:t>
      </w:r>
    </w:p>
    <w:p w14:paraId="1F879362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2. Información Solicitada</w:t>
      </w:r>
    </w:p>
    <w:p w14:paraId="2F2DEB32" w14:textId="77777777" w:rsidR="00E228D1" w:rsidRPr="00E228D1" w:rsidRDefault="00E228D1" w:rsidP="00E228D1">
      <w:pPr>
        <w:pStyle w:val="NormalWeb"/>
      </w:pPr>
      <w:r w:rsidRPr="00E228D1">
        <w:t>Al registrarte en InvGenius, solicitamos la siguiente información para identificarte y gestionar tu cuenta:</w:t>
      </w:r>
    </w:p>
    <w:p w14:paraId="0FA4B9C7" w14:textId="77777777"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Nombres</w:t>
      </w:r>
    </w:p>
    <w:p w14:paraId="3D77CE40" w14:textId="77777777"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Apellidos</w:t>
      </w:r>
    </w:p>
    <w:p w14:paraId="3830479D" w14:textId="77777777"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Número de Documento</w:t>
      </w:r>
    </w:p>
    <w:p w14:paraId="2F382E20" w14:textId="77777777"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Correo Electrónico</w:t>
      </w:r>
    </w:p>
    <w:p w14:paraId="194E3E2B" w14:textId="77777777" w:rsidR="00E228D1" w:rsidRPr="00E228D1" w:rsidRDefault="00E228D1" w:rsidP="00E228D1">
      <w:pPr>
        <w:pStyle w:val="NormalWeb"/>
      </w:pPr>
      <w:r w:rsidRPr="00E228D1">
        <w:t>Esta información también se utilizará para enviarte notificaciones y comunicaciones relacionadas con el servicio.</w:t>
      </w:r>
    </w:p>
    <w:p w14:paraId="69B3C877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3. Funcionalidades de la Plataforma</w:t>
      </w:r>
    </w:p>
    <w:p w14:paraId="311E7D0F" w14:textId="77777777" w:rsidR="00E228D1" w:rsidRPr="00E228D1" w:rsidRDefault="00E228D1" w:rsidP="00E228D1">
      <w:pPr>
        <w:pStyle w:val="NormalWeb"/>
      </w:pPr>
      <w:r w:rsidRPr="00E228D1">
        <w:t>InvGenius ofrece un conjunto de herramientas que permiten una gestión eficiente del inventario:</w:t>
      </w:r>
    </w:p>
    <w:p w14:paraId="79B07DA4" w14:textId="77777777" w:rsidR="00E228D1" w:rsidRP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Novedades:</w:t>
      </w:r>
      <w:r w:rsidRPr="00E228D1">
        <w:rPr>
          <w:rFonts w:ascii="Times New Roman" w:hAnsi="Times New Roman" w:cs="Times New Roman"/>
          <w:sz w:val="24"/>
          <w:szCs w:val="24"/>
        </w:rPr>
        <w:t xml:space="preserve"> Información sobre productos próximos a vencer, vencidos y con bajo stock.</w:t>
      </w:r>
    </w:p>
    <w:p w14:paraId="02D0EA94" w14:textId="77777777" w:rsidR="00E228D1" w:rsidRP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Gestión de Inventario:</w:t>
      </w:r>
      <w:r w:rsidRPr="00E228D1">
        <w:rPr>
          <w:rFonts w:ascii="Times New Roman" w:hAnsi="Times New Roman" w:cs="Times New Roman"/>
          <w:sz w:val="24"/>
          <w:szCs w:val="24"/>
        </w:rPr>
        <w:t xml:space="preserve"> Añadir (entrada) o retirar (salida) productos.</w:t>
      </w:r>
    </w:p>
    <w:p w14:paraId="23C3D5C2" w14:textId="77777777" w:rsid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Gestión de Categorías:</w:t>
      </w:r>
      <w:r w:rsidRPr="00E228D1">
        <w:rPr>
          <w:rFonts w:ascii="Times New Roman" w:hAnsi="Times New Roman" w:cs="Times New Roman"/>
          <w:sz w:val="24"/>
          <w:szCs w:val="24"/>
        </w:rPr>
        <w:t xml:space="preserve"> Crear o deshabilitar categorías para organizar el inventario.</w:t>
      </w:r>
    </w:p>
    <w:p w14:paraId="2AEC2A7A" w14:textId="77777777" w:rsidR="00DD70C0" w:rsidRPr="00E228D1" w:rsidRDefault="00DD70C0" w:rsidP="00DD70C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26613D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lastRenderedPageBreak/>
        <w:t>4. Responsabilidades del Usuario</w:t>
      </w:r>
    </w:p>
    <w:p w14:paraId="786D2F9B" w14:textId="77777777" w:rsidR="00E228D1" w:rsidRPr="00E228D1" w:rsidRDefault="00E228D1" w:rsidP="00E228D1">
      <w:pPr>
        <w:pStyle w:val="NormalWeb"/>
      </w:pPr>
      <w:r w:rsidRPr="00E228D1">
        <w:t>Al usar la plataforma, te comprometes a:</w:t>
      </w:r>
    </w:p>
    <w:p w14:paraId="0FC85455" w14:textId="77777777"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Proporcionar información precisa y actualizada durante el registro.</w:t>
      </w:r>
    </w:p>
    <w:p w14:paraId="135800A5" w14:textId="77777777"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Mantener la confidencialidad de tu contraseña y ser responsable de las actividades realizadas bajo tu cuenta.</w:t>
      </w:r>
    </w:p>
    <w:p w14:paraId="321D8386" w14:textId="77777777"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Usar InvGenius de manera ética y legal, respetando los derechos de otros usuarios y terceros.</w:t>
      </w:r>
    </w:p>
    <w:p w14:paraId="314B6D65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5. Derechos de Propiedad Intelectual</w:t>
      </w:r>
    </w:p>
    <w:p w14:paraId="35B07AA2" w14:textId="77777777" w:rsidR="00E228D1" w:rsidRPr="00E228D1" w:rsidRDefault="00E228D1" w:rsidP="00E228D1">
      <w:pPr>
        <w:pStyle w:val="NormalWeb"/>
      </w:pPr>
      <w:r w:rsidRPr="00E228D1">
        <w:t>Todos los derechos sobre InvGenius y su contenido son propiedad exclusiva de InvGenius o de sus licenciantes. No está permitido copiar, modificar, distribuir o usar cualquier parte de nuestra plataforma sin autorización previa por escrito.</w:t>
      </w:r>
    </w:p>
    <w:p w14:paraId="4E5D6281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6. Limitación de Responsabilidad</w:t>
      </w:r>
    </w:p>
    <w:p w14:paraId="6F98DDE8" w14:textId="77777777" w:rsidR="00E228D1" w:rsidRPr="00E228D1" w:rsidRDefault="00E228D1" w:rsidP="00E228D1">
      <w:pPr>
        <w:pStyle w:val="NormalWeb"/>
      </w:pPr>
      <w:r w:rsidRPr="00E228D1">
        <w:t>InvGenius no será responsable de ningún daño directo, indirecto, incidental, especial o consecuente derivado del uso de la plataforma, incluyendo, pero no limitado a la pérdida de datos, beneficios o interrupción del uso. Tampoco nos hacemos responsables de costos adicionales asociados con el acceso a nuestra plataforma a través de internet.</w:t>
      </w:r>
    </w:p>
    <w:p w14:paraId="5685EE76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7. Modificaciones de los Términos y Condiciones</w:t>
      </w:r>
    </w:p>
    <w:p w14:paraId="6B1A1555" w14:textId="77777777" w:rsidR="00E228D1" w:rsidRPr="00E228D1" w:rsidRDefault="00E228D1" w:rsidP="00E228D1">
      <w:pPr>
        <w:pStyle w:val="NormalWeb"/>
      </w:pPr>
      <w:r w:rsidRPr="00E228D1">
        <w:t>Nos reservamos el derecho de modificar estos Términos y Condiciones en cualquier momento. Los cambios relevantes se notificarán a través de la plataforma o por correo electrónico. El uso continuado de InvGenius después de dichos cambios implicará la aceptación de los mismos.</w:t>
      </w:r>
    </w:p>
    <w:p w14:paraId="62B1505E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8. Ley Aplicable</w:t>
      </w:r>
    </w:p>
    <w:p w14:paraId="476514F8" w14:textId="77777777" w:rsidR="00E228D1" w:rsidRPr="00E228D1" w:rsidRDefault="00E228D1" w:rsidP="00E228D1">
      <w:pPr>
        <w:pStyle w:val="NormalWeb"/>
      </w:pPr>
      <w:r w:rsidRPr="00E228D1">
        <w:t>Estos Términos y Condiciones se regirán por las leyes de la República de Colombia, sin perjuicio de sus principios sobre conflictos de leyes.</w:t>
      </w:r>
    </w:p>
    <w:p w14:paraId="0BE23A60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9. Compatibilidad de Dispositivos</w:t>
      </w:r>
    </w:p>
    <w:p w14:paraId="00E624E9" w14:textId="77777777" w:rsidR="00E228D1" w:rsidRPr="00E228D1" w:rsidRDefault="00E228D1" w:rsidP="00E228D1">
      <w:pPr>
        <w:pStyle w:val="NormalWeb"/>
      </w:pPr>
      <w:r w:rsidRPr="00E228D1">
        <w:t>La aplicación móvil de InvGenius está diseñada para dispositivos Android compatibles. Es responsabilidad del usuario asegurarse de que su dispositivo cumpla con los requisitos mínimos necesarios para su correcto funcionamiento.</w:t>
      </w:r>
    </w:p>
    <w:p w14:paraId="18229C52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10. Actualizaciones de la Aplicación</w:t>
      </w:r>
    </w:p>
    <w:p w14:paraId="02D3A693" w14:textId="77777777" w:rsidR="00E228D1" w:rsidRPr="00E228D1" w:rsidRDefault="00E228D1" w:rsidP="00E228D1">
      <w:pPr>
        <w:pStyle w:val="NormalWeb"/>
      </w:pPr>
      <w:r w:rsidRPr="00E228D1">
        <w:t>InvGenius publicará actualizaciones periódicas cada seis meses, comenzando con la versión 1.0. Los usuarios son responsables de descargar e instalar dichas actualizaciones para mantener un rendimiento óptimo y acceder a nuevas funcionalidades.</w:t>
      </w:r>
    </w:p>
    <w:p w14:paraId="0CA9F789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lastRenderedPageBreak/>
        <w:t>11. Consentimiento para el Uso de Datos</w:t>
      </w:r>
    </w:p>
    <w:p w14:paraId="6F89FF59" w14:textId="77777777" w:rsidR="00E228D1" w:rsidRPr="00E228D1" w:rsidRDefault="00E228D1" w:rsidP="00E228D1">
      <w:pPr>
        <w:pStyle w:val="NormalWeb"/>
      </w:pPr>
      <w:r w:rsidRPr="00E228D1">
        <w:t>Al usar la aplicación móvil, aceptas que InvGenius pueda recopilar y utilizar cierta información sobre tu dispositivo y actividad, conforme a nuestra Política de Privacidad.</w:t>
      </w:r>
    </w:p>
    <w:p w14:paraId="1C15F7D7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12. Funcionalidades Limitadas</w:t>
      </w:r>
    </w:p>
    <w:p w14:paraId="11D1C574" w14:textId="77777777" w:rsidR="00E228D1" w:rsidRPr="00E228D1" w:rsidRDefault="00E228D1" w:rsidP="00E228D1">
      <w:pPr>
        <w:pStyle w:val="NormalWeb"/>
      </w:pPr>
      <w:r w:rsidRPr="00E228D1">
        <w:t>Algunas funciones disponibles en la versión web de InvGenius podrían no estar habilitadas en la aplicación móvil debido a limitaciones técnicas o de diseño. Nos esforzamos por ofrecer una experiencia uniforme, pero pueden existir diferencias entre ambas versiones.</w:t>
      </w:r>
    </w:p>
    <w:p w14:paraId="3790BE85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13. Uso de Datos</w:t>
      </w:r>
    </w:p>
    <w:p w14:paraId="46E9C3D1" w14:textId="77777777" w:rsidR="00E228D1" w:rsidRPr="00E228D1" w:rsidRDefault="00E228D1" w:rsidP="00E228D1">
      <w:pPr>
        <w:pStyle w:val="NormalWeb"/>
      </w:pPr>
      <w:r w:rsidRPr="00E228D1">
        <w:t>El uso de la aplicación móvil puede generar cargos adicionales de datos móviles, según el plan del usuario. InvGenius no se responsabiliza por estos cargos y recomienda a los usuarios revisar sus planes de datos para evitar costos inesperados.</w:t>
      </w:r>
    </w:p>
    <w:p w14:paraId="1109F80E" w14:textId="77777777"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14. Responsabilidad por el Uso de la Aplicación</w:t>
      </w:r>
    </w:p>
    <w:p w14:paraId="467DDD5E" w14:textId="77777777" w:rsidR="00E228D1" w:rsidRDefault="00E228D1" w:rsidP="00E228D1">
      <w:pPr>
        <w:pStyle w:val="NormalWeb"/>
      </w:pPr>
      <w:r w:rsidRPr="00E228D1">
        <w:t>El usuario es responsable de todas las actividades realizadas desde su cuenta. Es su obligación proteger la confidencialidad de su contraseña y notificar cualquier acceso no autorizado de inmediato.</w:t>
      </w:r>
    </w:p>
    <w:p w14:paraId="65A24666" w14:textId="77777777" w:rsidR="00E228D1" w:rsidRDefault="00E228D1" w:rsidP="00E228D1">
      <w:pPr>
        <w:pStyle w:val="NormalWeb"/>
      </w:pPr>
    </w:p>
    <w:p w14:paraId="1D739C6F" w14:textId="77777777" w:rsidR="00E228D1" w:rsidRDefault="00E228D1" w:rsidP="00E228D1">
      <w:pPr>
        <w:pStyle w:val="NormalWeb"/>
      </w:pPr>
    </w:p>
    <w:p w14:paraId="77451EF2" w14:textId="77777777" w:rsidR="00E228D1" w:rsidRDefault="00E228D1" w:rsidP="00E228D1">
      <w:pPr>
        <w:pStyle w:val="NormalWeb"/>
      </w:pPr>
    </w:p>
    <w:p w14:paraId="31C114D7" w14:textId="77777777" w:rsidR="00E228D1" w:rsidRDefault="00E228D1" w:rsidP="00E228D1">
      <w:pPr>
        <w:pStyle w:val="NormalWeb"/>
      </w:pPr>
    </w:p>
    <w:p w14:paraId="5749375F" w14:textId="77777777" w:rsidR="00E228D1" w:rsidRDefault="00E228D1" w:rsidP="00E228D1">
      <w:pPr>
        <w:pStyle w:val="NormalWeb"/>
      </w:pPr>
    </w:p>
    <w:p w14:paraId="2EDE2B5A" w14:textId="77777777" w:rsidR="00E228D1" w:rsidRDefault="00E228D1" w:rsidP="00E228D1">
      <w:pPr>
        <w:pStyle w:val="NormalWeb"/>
      </w:pPr>
    </w:p>
    <w:p w14:paraId="1C31EE7E" w14:textId="77777777" w:rsidR="00E228D1" w:rsidRDefault="00E228D1" w:rsidP="00E228D1">
      <w:pPr>
        <w:pStyle w:val="NormalWeb"/>
      </w:pPr>
    </w:p>
    <w:p w14:paraId="42972699" w14:textId="77777777" w:rsidR="00E228D1" w:rsidRDefault="00E228D1" w:rsidP="00E228D1">
      <w:pPr>
        <w:pStyle w:val="NormalWeb"/>
      </w:pPr>
    </w:p>
    <w:p w14:paraId="3BB098B8" w14:textId="77777777" w:rsidR="00E228D1" w:rsidRPr="00E228D1" w:rsidRDefault="00E228D1" w:rsidP="00E228D1">
      <w:pPr>
        <w:pStyle w:val="NormalWeb"/>
      </w:pPr>
    </w:p>
    <w:p w14:paraId="00DF9C38" w14:textId="77777777" w:rsidR="00E228D1" w:rsidRPr="00E228D1" w:rsidRDefault="00892956" w:rsidP="00E2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B48232">
          <v:rect id="_x0000_i1025" style="width:0;height:1.5pt" o:hralign="center" o:hrstd="t" o:hr="t" fillcolor="#a0a0a0" stroked="f"/>
        </w:pict>
      </w:r>
    </w:p>
    <w:p w14:paraId="1D78CDDD" w14:textId="77777777" w:rsidR="00E228D1" w:rsidRPr="00E228D1" w:rsidRDefault="00E228D1" w:rsidP="00E228D1">
      <w:pPr>
        <w:pStyle w:val="NormalWeb"/>
      </w:pPr>
      <w:r w:rsidRPr="00E228D1">
        <w:t>Si tienes alguna pregunta sobre estos Términos y Condiciones, por favor, ponte en contacto con nuestro equipo de soporte. Al continuar utilizando InvGenius, aceptas cumplir con los términos mencionados.</w:t>
      </w:r>
    </w:p>
    <w:p w14:paraId="3E7E4FA2" w14:textId="77777777"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EC1CF9C" w14:textId="77777777" w:rsidR="004277BF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C46560F" w14:textId="77777777" w:rsidR="00E228D1" w:rsidRPr="00E228D1" w:rsidRDefault="00E228D1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16054BD" w14:textId="77777777"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79FC7F4" w14:textId="77777777"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7C6A7B1" w14:textId="77777777"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Definiciones Claves</w:t>
      </w:r>
    </w:p>
    <w:p w14:paraId="4B1C1927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Confidencialidad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Mantener información en secreto, asegurándose de que no sea divulgada a personas no autorizadas.</w:t>
      </w:r>
    </w:p>
    <w:p w14:paraId="0FFDBD92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Ética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Conjunto de principios morales que rigen la conducta de una persona o grupo.</w:t>
      </w:r>
    </w:p>
    <w:p w14:paraId="145E39B2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Propiedad Intelectual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Derechos legales sobre creaciones de la mente, como software, literatura, y patentes.</w:t>
      </w:r>
    </w:p>
    <w:p w14:paraId="7DD82938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Daño Directo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Pérdidas o perjuicios que son resultado inmediato de un acto.</w:t>
      </w:r>
    </w:p>
    <w:p w14:paraId="68B23517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Daño Indirecto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Pérdidas o perjuicios que no resultan directamente de un acto, pero ocurren como una consecuencia secundaria.</w:t>
      </w:r>
    </w:p>
    <w:p w14:paraId="17AB94FD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Modificación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Cambio o alteración.</w:t>
      </w:r>
    </w:p>
    <w:p w14:paraId="2C7F7B63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Consentimiento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Aceptación o aprobación de algo.</w:t>
      </w:r>
    </w:p>
    <w:p w14:paraId="31AD57C3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Ley Aplicable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Conjunto de normas legales que regulan un contrato o acuerdo.</w:t>
      </w:r>
    </w:p>
    <w:p w14:paraId="620CA2AA" w14:textId="77777777"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Conflicto de Leyes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Situaciones en las que diferentes jurisdicciones podrían aplicar leyes diferentes a un caso.</w:t>
      </w:r>
    </w:p>
    <w:p w14:paraId="19C930E5" w14:textId="77777777" w:rsidR="007017AE" w:rsidRPr="00E228D1" w:rsidRDefault="007017AE" w:rsidP="007017AE">
      <w:pPr>
        <w:rPr>
          <w:rFonts w:ascii="Times New Roman" w:hAnsi="Times New Roman" w:cs="Times New Roman"/>
          <w:sz w:val="24"/>
          <w:szCs w:val="24"/>
        </w:rPr>
      </w:pPr>
    </w:p>
    <w:p w14:paraId="56659290" w14:textId="77777777" w:rsidR="0076606D" w:rsidRPr="00E228D1" w:rsidRDefault="0076606D" w:rsidP="00177174">
      <w:pPr>
        <w:rPr>
          <w:rFonts w:ascii="Times New Roman" w:hAnsi="Times New Roman" w:cs="Times New Roman"/>
          <w:sz w:val="24"/>
          <w:szCs w:val="24"/>
        </w:rPr>
      </w:pPr>
    </w:p>
    <w:sectPr w:rsidR="0076606D" w:rsidRPr="00E228D1" w:rsidSect="002879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E89B3" w14:textId="77777777" w:rsidR="00892956" w:rsidRDefault="00892956" w:rsidP="00E20783">
      <w:pPr>
        <w:spacing w:line="240" w:lineRule="auto"/>
      </w:pPr>
      <w:r>
        <w:separator/>
      </w:r>
    </w:p>
  </w:endnote>
  <w:endnote w:type="continuationSeparator" w:id="0">
    <w:p w14:paraId="3639EA5E" w14:textId="77777777" w:rsidR="00892956" w:rsidRDefault="00892956" w:rsidP="00E20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MV Bol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6F9E2" w14:textId="77777777" w:rsidR="007215A1" w:rsidRDefault="007215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color w:val="FFFFFF" w:themeColor="background1"/>
        <w:sz w:val="24"/>
        <w:szCs w:val="24"/>
      </w:rPr>
      <w:id w:val="1697111167"/>
      <w:docPartObj>
        <w:docPartGallery w:val="Page Numbers (Bottom of Page)"/>
        <w:docPartUnique/>
      </w:docPartObj>
    </w:sdtPr>
    <w:sdtEndPr>
      <w:rPr>
        <w:b/>
      </w:rPr>
    </w:sdtEndPr>
    <w:sdtContent>
      <w:p w14:paraId="49CE6D54" w14:textId="77777777" w:rsidR="00E70F8F" w:rsidRPr="00424B96" w:rsidRDefault="00E70F8F">
        <w:pPr>
          <w:pStyle w:val="Piedepgina"/>
          <w:jc w:val="right"/>
          <w:rPr>
            <w:rFonts w:cs="Arial"/>
            <w:b/>
            <w:color w:val="FFFFFF" w:themeColor="background1"/>
            <w:sz w:val="24"/>
            <w:szCs w:val="24"/>
          </w:rPr>
        </w:pP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begin"/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instrText>PAGE   \* MERGEFORMAT</w:instrText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separate"/>
        </w:r>
        <w:r w:rsidR="00DD70C0" w:rsidRPr="00DD70C0">
          <w:rPr>
            <w:rFonts w:cs="Arial"/>
            <w:b/>
            <w:noProof/>
            <w:color w:val="FFFFFF" w:themeColor="background1"/>
            <w:sz w:val="24"/>
            <w:szCs w:val="24"/>
            <w:lang w:val="es-ES"/>
          </w:rPr>
          <w:t>4</w:t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end"/>
        </w:r>
      </w:p>
    </w:sdtContent>
  </w:sdt>
  <w:p w14:paraId="0F450204" w14:textId="77777777" w:rsidR="00E70F8F" w:rsidRPr="002879AE" w:rsidRDefault="00E70F8F" w:rsidP="002879AE">
    <w:pPr>
      <w:pStyle w:val="Piedepgina"/>
      <w:rPr>
        <w:rFonts w:cs="Arial"/>
        <w:color w:val="FFFFFF" w:themeColor="background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AEC42" w14:textId="77777777" w:rsidR="007215A1" w:rsidRDefault="00721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DACB" w14:textId="77777777" w:rsidR="00892956" w:rsidRDefault="00892956" w:rsidP="00E20783">
      <w:pPr>
        <w:spacing w:line="240" w:lineRule="auto"/>
      </w:pPr>
      <w:r>
        <w:separator/>
      </w:r>
    </w:p>
  </w:footnote>
  <w:footnote w:type="continuationSeparator" w:id="0">
    <w:p w14:paraId="6BF71513" w14:textId="77777777" w:rsidR="00892956" w:rsidRDefault="00892956" w:rsidP="00E20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C330" w14:textId="77777777" w:rsidR="007017AE" w:rsidRDefault="00892956">
    <w:pPr>
      <w:pStyle w:val="Encabezado"/>
    </w:pPr>
    <w:r>
      <w:rPr>
        <w:noProof/>
      </w:rPr>
      <w:pict w14:anchorId="72D8D5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8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88628" w14:textId="77777777" w:rsidR="00E70F8F" w:rsidRDefault="00B54C84">
    <w:bookmarkStart w:id="0" w:name="_GoBack"/>
    <w:r w:rsidRPr="002879AE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7" behindDoc="1" locked="0" layoutInCell="1" allowOverlap="1" wp14:anchorId="03805300" wp14:editId="4C1D0C5E">
          <wp:simplePos x="0" y="0"/>
          <wp:positionH relativeFrom="page">
            <wp:posOffset>-28575</wp:posOffset>
          </wp:positionH>
          <wp:positionV relativeFrom="page">
            <wp:align>top</wp:align>
          </wp:positionV>
          <wp:extent cx="7801610" cy="10053955"/>
          <wp:effectExtent l="0" t="0" r="8890" b="4445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" contras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610" cy="1005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892956">
      <w:rPr>
        <w:noProof/>
      </w:rPr>
      <w:pict w14:anchorId="3A7056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9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18B09" w14:textId="77777777" w:rsidR="007017AE" w:rsidRDefault="00892956">
    <w:pPr>
      <w:pStyle w:val="Encabezado"/>
    </w:pPr>
    <w:r>
      <w:rPr>
        <w:noProof/>
      </w:rPr>
      <w:pict w14:anchorId="02AD1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7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42C"/>
    <w:multiLevelType w:val="multilevel"/>
    <w:tmpl w:val="13FAB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2B46D98"/>
    <w:multiLevelType w:val="multilevel"/>
    <w:tmpl w:val="79EC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6353"/>
    <w:multiLevelType w:val="multilevel"/>
    <w:tmpl w:val="75863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9031F"/>
    <w:multiLevelType w:val="multilevel"/>
    <w:tmpl w:val="F20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2558C"/>
    <w:multiLevelType w:val="multilevel"/>
    <w:tmpl w:val="292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A18E0"/>
    <w:multiLevelType w:val="multilevel"/>
    <w:tmpl w:val="DB4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6947"/>
    <w:multiLevelType w:val="multilevel"/>
    <w:tmpl w:val="331650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0BF6"/>
    <w:multiLevelType w:val="multilevel"/>
    <w:tmpl w:val="28E2B6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A3B98"/>
    <w:multiLevelType w:val="multilevel"/>
    <w:tmpl w:val="D61CAD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60FD2"/>
    <w:multiLevelType w:val="multilevel"/>
    <w:tmpl w:val="3B1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7494D"/>
    <w:multiLevelType w:val="multilevel"/>
    <w:tmpl w:val="B8CE5B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73DAB"/>
    <w:multiLevelType w:val="multilevel"/>
    <w:tmpl w:val="150856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D73F2"/>
    <w:multiLevelType w:val="multilevel"/>
    <w:tmpl w:val="A6B622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80BC4"/>
    <w:multiLevelType w:val="multilevel"/>
    <w:tmpl w:val="09CC2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22FDB"/>
    <w:multiLevelType w:val="multilevel"/>
    <w:tmpl w:val="6164CB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5496D"/>
    <w:multiLevelType w:val="multilevel"/>
    <w:tmpl w:val="5C5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541CC"/>
    <w:multiLevelType w:val="multilevel"/>
    <w:tmpl w:val="07E64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336D6"/>
    <w:multiLevelType w:val="multilevel"/>
    <w:tmpl w:val="E7B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E6711"/>
    <w:multiLevelType w:val="multilevel"/>
    <w:tmpl w:val="73A4E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71F52"/>
    <w:multiLevelType w:val="multilevel"/>
    <w:tmpl w:val="8FD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4074"/>
    <w:multiLevelType w:val="multilevel"/>
    <w:tmpl w:val="DF02D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A5A32"/>
    <w:multiLevelType w:val="multilevel"/>
    <w:tmpl w:val="155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12"/>
  </w:num>
  <w:num w:numId="16">
    <w:abstractNumId w:val="7"/>
  </w:num>
  <w:num w:numId="17">
    <w:abstractNumId w:val="21"/>
  </w:num>
  <w:num w:numId="18">
    <w:abstractNumId w:val="11"/>
  </w:num>
  <w:num w:numId="19">
    <w:abstractNumId w:val="15"/>
  </w:num>
  <w:num w:numId="20">
    <w:abstractNumId w:val="18"/>
  </w:num>
  <w:num w:numId="21">
    <w:abstractNumId w:val="16"/>
  </w:num>
  <w:num w:numId="22">
    <w:abstractNumId w:val="22"/>
  </w:num>
  <w:num w:numId="23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83"/>
    <w:rsid w:val="000A7BAA"/>
    <w:rsid w:val="000F7CBE"/>
    <w:rsid w:val="00107F82"/>
    <w:rsid w:val="00177174"/>
    <w:rsid w:val="00234DEB"/>
    <w:rsid w:val="0024753C"/>
    <w:rsid w:val="002879AE"/>
    <w:rsid w:val="00304AA1"/>
    <w:rsid w:val="00332232"/>
    <w:rsid w:val="00424B96"/>
    <w:rsid w:val="004277BF"/>
    <w:rsid w:val="004F69CA"/>
    <w:rsid w:val="0058658F"/>
    <w:rsid w:val="006800F0"/>
    <w:rsid w:val="006A256C"/>
    <w:rsid w:val="006A7BB4"/>
    <w:rsid w:val="007017AE"/>
    <w:rsid w:val="007215A1"/>
    <w:rsid w:val="0076606D"/>
    <w:rsid w:val="00766134"/>
    <w:rsid w:val="0081317D"/>
    <w:rsid w:val="00892956"/>
    <w:rsid w:val="008C23D2"/>
    <w:rsid w:val="00960F89"/>
    <w:rsid w:val="009900BA"/>
    <w:rsid w:val="009A687A"/>
    <w:rsid w:val="009B196C"/>
    <w:rsid w:val="009C555E"/>
    <w:rsid w:val="009D2E02"/>
    <w:rsid w:val="00A80647"/>
    <w:rsid w:val="00AC0FAD"/>
    <w:rsid w:val="00B07195"/>
    <w:rsid w:val="00B42234"/>
    <w:rsid w:val="00B54C84"/>
    <w:rsid w:val="00B66E2A"/>
    <w:rsid w:val="00D9337D"/>
    <w:rsid w:val="00DD70C0"/>
    <w:rsid w:val="00E20783"/>
    <w:rsid w:val="00E228D1"/>
    <w:rsid w:val="00E70F8F"/>
    <w:rsid w:val="00E82C15"/>
    <w:rsid w:val="00EA4403"/>
    <w:rsid w:val="00EA619A"/>
    <w:rsid w:val="00EC1531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334891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7AE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b/>
      <w:i/>
      <w:sz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1"/>
      </w:numPr>
      <w:spacing w:before="240" w:after="40" w:line="240" w:lineRule="auto"/>
      <w:outlineLvl w:val="3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line="240" w:lineRule="auto"/>
    </w:pPr>
    <w:rPr>
      <w:rFonts w:eastAsiaTheme="minorEastAsia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val="es"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17A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7AE"/>
    <w:rPr>
      <w:rFonts w:ascii="Arial" w:eastAsia="Arial" w:hAnsi="Arial" w:cs="Arial"/>
      <w:lang w:val="es" w:eastAsia="es-CO"/>
    </w:rPr>
  </w:style>
  <w:style w:type="character" w:styleId="Textoennegrita">
    <w:name w:val="Strong"/>
    <w:basedOn w:val="Fuentedeprrafopredeter"/>
    <w:uiPriority w:val="22"/>
    <w:qFormat/>
    <w:rsid w:val="00E22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A9A8-6336-488E-8D67-1F65D18A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SENA</cp:lastModifiedBy>
  <cp:revision>11</cp:revision>
  <cp:lastPrinted>2024-09-16T18:25:00Z</cp:lastPrinted>
  <dcterms:created xsi:type="dcterms:W3CDTF">2024-07-14T04:07:00Z</dcterms:created>
  <dcterms:modified xsi:type="dcterms:W3CDTF">2024-09-16T18:29:00Z</dcterms:modified>
</cp:coreProperties>
</file>