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2DC6"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r>
        <w:rPr>
          <w:noProof/>
        </w:rPr>
        <w:drawing>
          <wp:inline distT="0" distB="0" distL="0" distR="0" wp14:anchorId="586F2D93" wp14:editId="3C344974">
            <wp:extent cx="3864334" cy="771277"/>
            <wp:effectExtent l="0" t="0" r="3175" b="0"/>
            <wp:docPr id="9" name="Picture 1" descr="A black sign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1" descr="A black sign with green text&#10;&#10;Description automatically generated"/>
                    <pic:cNvPicPr/>
                  </pic:nvPicPr>
                  <pic:blipFill>
                    <a:blip r:embed="rId5"/>
                    <a:stretch>
                      <a:fillRect/>
                    </a:stretch>
                  </pic:blipFill>
                  <pic:spPr>
                    <a:xfrm>
                      <a:off x="0" y="0"/>
                      <a:ext cx="3869201" cy="772248"/>
                    </a:xfrm>
                    <a:prstGeom prst="rect">
                      <a:avLst/>
                    </a:prstGeom>
                  </pic:spPr>
                </pic:pic>
              </a:graphicData>
            </a:graphic>
          </wp:inline>
        </w:drawing>
      </w:r>
    </w:p>
    <w:p w14:paraId="4A2FE0DE"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29D2799E"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0A907B7E"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63DE4320"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60C1FEDC" w14:textId="77777777" w:rsidR="00DA21B9" w:rsidRPr="007874D2" w:rsidRDefault="00DA21B9" w:rsidP="00DA21B9">
      <w:pPr>
        <w:spacing w:before="100" w:beforeAutospacing="1" w:after="100" w:afterAutospacing="1" w:line="240" w:lineRule="auto"/>
        <w:jc w:val="center"/>
        <w:outlineLvl w:val="2"/>
        <w:rPr>
          <w:rFonts w:asciiTheme="majorBidi" w:eastAsia="Times New Roman" w:hAnsiTheme="majorBidi" w:cstheme="majorBidi"/>
          <w:b/>
          <w:bCs/>
          <w:color w:val="071320" w:themeColor="text2" w:themeShade="80"/>
          <w:sz w:val="56"/>
          <w:szCs w:val="56"/>
          <w:lang w:eastAsia="fr-FR"/>
        </w:rPr>
      </w:pPr>
    </w:p>
    <w:p w14:paraId="0D5B2EC4" w14:textId="77777777" w:rsidR="00DA21B9" w:rsidRPr="007874D2" w:rsidRDefault="00DA21B9" w:rsidP="00DA21B9">
      <w:pPr>
        <w:spacing w:before="100" w:beforeAutospacing="1" w:after="100" w:afterAutospacing="1" w:line="240" w:lineRule="auto"/>
        <w:jc w:val="center"/>
        <w:outlineLvl w:val="2"/>
        <w:rPr>
          <w:rFonts w:asciiTheme="majorBidi" w:eastAsia="Times New Roman" w:hAnsiTheme="majorBidi" w:cstheme="majorBidi"/>
          <w:b/>
          <w:bCs/>
          <w:color w:val="071320" w:themeColor="text2" w:themeShade="80"/>
          <w:sz w:val="56"/>
          <w:szCs w:val="56"/>
          <w:lang w:eastAsia="fr-FR"/>
        </w:rPr>
      </w:pPr>
      <w:r w:rsidRPr="007874D2">
        <w:rPr>
          <w:rFonts w:asciiTheme="majorBidi" w:eastAsia="Times New Roman" w:hAnsiTheme="majorBidi" w:cstheme="majorBidi"/>
          <w:b/>
          <w:bCs/>
          <w:color w:val="071320" w:themeColor="text2" w:themeShade="80"/>
          <w:sz w:val="56"/>
          <w:szCs w:val="56"/>
          <w:lang w:eastAsia="fr-FR"/>
        </w:rPr>
        <w:t>Rapport Projet : Architecture des composants d’entreprise</w:t>
      </w:r>
    </w:p>
    <w:p w14:paraId="7E1DDDCE"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5AD32869"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71C238A8"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4304702E"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1C5064F6"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533DF973"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0B978094"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4E2C7266"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1A2D9B95" w14:textId="77777777" w:rsidR="00DA21B9" w:rsidRPr="007874D2" w:rsidRDefault="00DA21B9" w:rsidP="00DA21B9">
      <w:pPr>
        <w:spacing w:before="100" w:beforeAutospacing="1" w:after="100" w:afterAutospacing="1" w:line="240" w:lineRule="auto"/>
        <w:jc w:val="both"/>
        <w:outlineLvl w:val="2"/>
        <w:rPr>
          <w:rFonts w:asciiTheme="majorBidi" w:eastAsia="Times New Roman" w:hAnsiTheme="majorBidi" w:cstheme="majorBidi"/>
          <w:b/>
          <w:bCs/>
          <w:color w:val="000000" w:themeColor="text1"/>
          <w:sz w:val="30"/>
          <w:szCs w:val="30"/>
          <w:lang w:eastAsia="fr-FR"/>
        </w:rPr>
      </w:pPr>
      <w:r w:rsidRPr="007874D2">
        <w:rPr>
          <w:rFonts w:asciiTheme="majorBidi" w:eastAsia="Times New Roman" w:hAnsiTheme="majorBidi" w:cstheme="majorBidi"/>
          <w:b/>
          <w:bCs/>
          <w:color w:val="000000" w:themeColor="text1"/>
          <w:sz w:val="30"/>
          <w:szCs w:val="30"/>
          <w:lang w:eastAsia="fr-FR"/>
        </w:rPr>
        <w:t xml:space="preserve">Realiser par: </w:t>
      </w:r>
    </w:p>
    <w:p w14:paraId="62B66583" w14:textId="6750A60E" w:rsidR="00DA21B9" w:rsidRPr="007874D2" w:rsidRDefault="00DA21B9" w:rsidP="00DA21B9">
      <w:pPr>
        <w:spacing w:before="100" w:beforeAutospacing="1" w:after="100" w:afterAutospacing="1" w:line="240" w:lineRule="auto"/>
        <w:jc w:val="both"/>
        <w:outlineLvl w:val="2"/>
        <w:rPr>
          <w:rFonts w:asciiTheme="majorBidi" w:eastAsia="Times New Roman" w:hAnsiTheme="majorBidi" w:cstheme="majorBidi"/>
          <w:color w:val="000000" w:themeColor="text1"/>
          <w:sz w:val="30"/>
          <w:szCs w:val="30"/>
          <w:lang w:eastAsia="fr-FR"/>
        </w:rPr>
      </w:pPr>
      <w:r>
        <w:rPr>
          <w:rFonts w:asciiTheme="majorBidi" w:eastAsia="Times New Roman" w:hAnsiTheme="majorBidi" w:cstheme="majorBidi"/>
          <w:color w:val="000000" w:themeColor="text1"/>
          <w:sz w:val="30"/>
          <w:szCs w:val="30"/>
          <w:lang w:eastAsia="fr-FR"/>
        </w:rPr>
        <w:t>Aresmouk El Mokhtar</w:t>
      </w:r>
    </w:p>
    <w:p w14:paraId="0A615040" w14:textId="77777777" w:rsidR="00DA21B9" w:rsidRDefault="00DA21B9" w:rsidP="00DA21B9">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14:paraId="52504BD0" w14:textId="77777777" w:rsidR="00DA21B9" w:rsidRDefault="00DA21B9" w:rsidP="00DA21B9">
      <w:pPr>
        <w:spacing w:before="100" w:beforeAutospacing="1" w:after="100" w:afterAutospacing="1" w:line="240" w:lineRule="auto"/>
        <w:outlineLvl w:val="2"/>
        <w:rPr>
          <w:rFonts w:asciiTheme="majorBidi" w:eastAsia="Times New Roman" w:hAnsiTheme="majorBidi" w:cstheme="majorBidi"/>
          <w:b/>
          <w:bCs/>
          <w:color w:val="000000" w:themeColor="text1"/>
          <w:sz w:val="44"/>
          <w:szCs w:val="44"/>
          <w:lang w:eastAsia="fr-FR"/>
        </w:rPr>
      </w:pPr>
      <w:r w:rsidRPr="007874D2">
        <w:rPr>
          <w:rFonts w:asciiTheme="majorBidi" w:eastAsia="Times New Roman" w:hAnsiTheme="majorBidi" w:cstheme="majorBidi"/>
          <w:b/>
          <w:bCs/>
          <w:color w:val="000000" w:themeColor="text1"/>
          <w:sz w:val="44"/>
          <w:szCs w:val="44"/>
          <w:lang w:eastAsia="fr-FR"/>
        </w:rPr>
        <w:lastRenderedPageBreak/>
        <w:t>Plan:</w:t>
      </w:r>
    </w:p>
    <w:p w14:paraId="6D795CFA" w14:textId="77777777" w:rsidR="00DA21B9" w:rsidRPr="0095599D" w:rsidRDefault="00DA21B9" w:rsidP="00DA21B9">
      <w:pPr>
        <w:spacing w:before="100" w:beforeAutospacing="1" w:after="100" w:afterAutospacing="1" w:line="240" w:lineRule="auto"/>
        <w:outlineLvl w:val="2"/>
        <w:rPr>
          <w:rFonts w:asciiTheme="majorBidi" w:eastAsia="Times New Roman" w:hAnsiTheme="majorBidi" w:cstheme="majorBidi"/>
          <w:b/>
          <w:bCs/>
          <w:color w:val="000000" w:themeColor="text1"/>
          <w:sz w:val="6"/>
          <w:szCs w:val="6"/>
          <w:lang w:eastAsia="fr-FR"/>
        </w:rPr>
      </w:pPr>
    </w:p>
    <w:p w14:paraId="63F0CAAB"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1. Introduction</w:t>
      </w:r>
    </w:p>
    <w:p w14:paraId="279BF909" w14:textId="77777777" w:rsidR="00DA21B9" w:rsidRPr="007874D2" w:rsidRDefault="00DA21B9" w:rsidP="00DA21B9">
      <w:pPr>
        <w:pStyle w:val="Paragraphedeliste"/>
        <w:numPr>
          <w:ilvl w:val="0"/>
          <w:numId w:val="2"/>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Aperçu du projet</w:t>
      </w:r>
    </w:p>
    <w:p w14:paraId="25AD8BDD" w14:textId="77777777" w:rsidR="00DA21B9" w:rsidRPr="007874D2" w:rsidRDefault="00DA21B9" w:rsidP="00DA21B9">
      <w:pPr>
        <w:pStyle w:val="Paragraphedeliste"/>
        <w:numPr>
          <w:ilvl w:val="0"/>
          <w:numId w:val="2"/>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Importance de l'architecture </w:t>
      </w:r>
      <w:proofErr w:type="spellStart"/>
      <w:r w:rsidRPr="007874D2">
        <w:rPr>
          <w:rFonts w:ascii="Times New Roman" w:eastAsia="Times New Roman" w:hAnsi="Times New Roman" w:cs="Times New Roman"/>
          <w:sz w:val="24"/>
          <w:szCs w:val="28"/>
        </w:rPr>
        <w:t>microservices</w:t>
      </w:r>
      <w:proofErr w:type="spellEnd"/>
    </w:p>
    <w:p w14:paraId="0DDB5C9A"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2. Architecture </w:t>
      </w:r>
      <w:proofErr w:type="spellStart"/>
      <w:r w:rsidRPr="007874D2">
        <w:rPr>
          <w:rFonts w:ascii="Times New Roman" w:eastAsia="Times New Roman" w:hAnsi="Times New Roman" w:cs="Times New Roman"/>
          <w:sz w:val="24"/>
          <w:szCs w:val="28"/>
        </w:rPr>
        <w:t>Microservices</w:t>
      </w:r>
      <w:proofErr w:type="spellEnd"/>
    </w:p>
    <w:p w14:paraId="337C4614" w14:textId="77777777" w:rsidR="00DA21B9" w:rsidRPr="007874D2" w:rsidRDefault="00DA21B9" w:rsidP="00DA21B9">
      <w:pPr>
        <w:pStyle w:val="Paragraphedeliste"/>
        <w:numPr>
          <w:ilvl w:val="0"/>
          <w:numId w:val="3"/>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Architecture</w:t>
      </w:r>
    </w:p>
    <w:p w14:paraId="419947B4" w14:textId="77777777" w:rsidR="00DA21B9" w:rsidRPr="007874D2" w:rsidRDefault="00DA21B9" w:rsidP="00DA21B9">
      <w:pPr>
        <w:pStyle w:val="Paragraphedeliste"/>
        <w:numPr>
          <w:ilvl w:val="0"/>
          <w:numId w:val="3"/>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Description des services</w:t>
      </w:r>
    </w:p>
    <w:p w14:paraId="3060A772" w14:textId="77777777" w:rsidR="00DA21B9" w:rsidRPr="007874D2" w:rsidRDefault="00DA21B9" w:rsidP="00DA21B9">
      <w:pPr>
        <w:pStyle w:val="Paragraphedeliste"/>
        <w:numPr>
          <w:ilvl w:val="0"/>
          <w:numId w:val="3"/>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Mécanismes de communication</w:t>
      </w:r>
    </w:p>
    <w:p w14:paraId="07049F34"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3. Conception des </w:t>
      </w:r>
      <w:proofErr w:type="spellStart"/>
      <w:r w:rsidRPr="007874D2">
        <w:rPr>
          <w:rFonts w:ascii="Times New Roman" w:eastAsia="Times New Roman" w:hAnsi="Times New Roman" w:cs="Times New Roman"/>
          <w:sz w:val="24"/>
          <w:szCs w:val="28"/>
        </w:rPr>
        <w:t>Microservices</w:t>
      </w:r>
      <w:proofErr w:type="spellEnd"/>
    </w:p>
    <w:p w14:paraId="575C38C0" w14:textId="77777777" w:rsidR="00DA21B9" w:rsidRPr="007874D2" w:rsidRDefault="00DA21B9" w:rsidP="00DA21B9">
      <w:pPr>
        <w:pStyle w:val="Paragraphedeliste"/>
        <w:numPr>
          <w:ilvl w:val="0"/>
          <w:numId w:val="4"/>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Approche de conception pour chaque service</w:t>
      </w:r>
    </w:p>
    <w:p w14:paraId="07F9F3B2"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4. Conteneurisation avec Docker</w:t>
      </w:r>
    </w:p>
    <w:p w14:paraId="1B06B441" w14:textId="77777777" w:rsidR="00DA21B9" w:rsidRPr="007874D2" w:rsidRDefault="00DA21B9" w:rsidP="00DA21B9">
      <w:pPr>
        <w:pStyle w:val="Paragraphedeliste"/>
        <w:numPr>
          <w:ilvl w:val="0"/>
          <w:numId w:val="4"/>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Implémentation et avantages</w:t>
      </w:r>
    </w:p>
    <w:p w14:paraId="6B3DEB1E"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5. CI/CD avec Jenkins</w:t>
      </w:r>
    </w:p>
    <w:p w14:paraId="4171BF01" w14:textId="77777777" w:rsidR="00DA21B9" w:rsidRPr="007874D2" w:rsidRDefault="00DA21B9" w:rsidP="00DA21B9">
      <w:pPr>
        <w:pStyle w:val="Paragraphedeliste"/>
        <w:numPr>
          <w:ilvl w:val="0"/>
          <w:numId w:val="4"/>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Processus et configuration</w:t>
      </w:r>
    </w:p>
    <w:p w14:paraId="43B972CA"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6. Déploiement Automatique</w:t>
      </w:r>
    </w:p>
    <w:p w14:paraId="3C7578AA"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7. Intégration de </w:t>
      </w:r>
      <w:proofErr w:type="spellStart"/>
      <w:r w:rsidRPr="007874D2">
        <w:rPr>
          <w:rFonts w:ascii="Times New Roman" w:eastAsia="Times New Roman" w:hAnsi="Times New Roman" w:cs="Times New Roman"/>
          <w:sz w:val="24"/>
          <w:szCs w:val="28"/>
        </w:rPr>
        <w:t>SonarQube</w:t>
      </w:r>
      <w:proofErr w:type="spellEnd"/>
    </w:p>
    <w:p w14:paraId="01A2DDF7" w14:textId="77777777" w:rsidR="00DA21B9" w:rsidRPr="007874D2" w:rsidRDefault="00DA21B9" w:rsidP="00DA21B9">
      <w:pPr>
        <w:pStyle w:val="Paragraphedeliste"/>
        <w:numPr>
          <w:ilvl w:val="0"/>
          <w:numId w:val="4"/>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Configuration et bénéfices pour la qualité du code</w:t>
      </w:r>
    </w:p>
    <w:p w14:paraId="6029F5CA"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8. Conclusion</w:t>
      </w:r>
    </w:p>
    <w:p w14:paraId="44C734E7" w14:textId="77777777" w:rsidR="00DA21B9" w:rsidRPr="007874D2" w:rsidRDefault="00DA21B9" w:rsidP="00DA21B9">
      <w:pPr>
        <w:pStyle w:val="Paragraphedeliste"/>
        <w:numPr>
          <w:ilvl w:val="0"/>
          <w:numId w:val="4"/>
        </w:num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Résumé des accomplissements</w:t>
      </w:r>
    </w:p>
    <w:p w14:paraId="29456427"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661FE4A9"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709425F2"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7E80AD18"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297D7F69"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4E8DA534"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2B078F5D"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5C13A399"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787802FD"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2F179F05"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383C4714"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7B7F8FF2"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67C23444"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205C1090"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06F42175"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5EB4415F"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443CB85F" w14:textId="77777777" w:rsidR="00DA21B9"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6879ECB3" w14:textId="77777777" w:rsidR="00DA21B9" w:rsidRPr="007874D2" w:rsidRDefault="00DA21B9" w:rsidP="00DA21B9">
      <w:pPr>
        <w:pStyle w:val="Paragraphedeliste"/>
        <w:spacing w:before="100" w:beforeAutospacing="1" w:after="100" w:afterAutospacing="1" w:line="240" w:lineRule="auto"/>
        <w:outlineLvl w:val="2"/>
        <w:rPr>
          <w:rFonts w:ascii="Times New Roman" w:eastAsia="Times New Roman" w:hAnsi="Times New Roman" w:cs="Times New Roman"/>
          <w:color w:val="595959"/>
          <w:sz w:val="20"/>
        </w:rPr>
      </w:pPr>
    </w:p>
    <w:p w14:paraId="287A8737" w14:textId="77777777" w:rsidR="00DA21B9" w:rsidRPr="008758ED"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1. Introduction</w:t>
      </w:r>
    </w:p>
    <w:p w14:paraId="7FA209F1" w14:textId="77777777" w:rsidR="00DA21B9" w:rsidRPr="007874D2" w:rsidRDefault="00DA21B9" w:rsidP="00DA21B9">
      <w:pPr>
        <w:numPr>
          <w:ilvl w:val="0"/>
          <w:numId w:val="1"/>
        </w:numPr>
        <w:spacing w:after="0" w:line="240" w:lineRule="auto"/>
        <w:rPr>
          <w:rFonts w:asciiTheme="majorBidi" w:eastAsia="Times New Roman" w:hAnsiTheme="majorBidi" w:cstheme="majorBidi"/>
          <w:color w:val="275317" w:themeColor="accent6" w:themeShade="80"/>
          <w:sz w:val="28"/>
          <w:szCs w:val="28"/>
          <w:lang w:eastAsia="fr-FR"/>
        </w:rPr>
      </w:pPr>
      <w:r w:rsidRPr="007874D2">
        <w:rPr>
          <w:rFonts w:asciiTheme="majorBidi" w:eastAsia="Times New Roman" w:hAnsiTheme="majorBidi" w:cstheme="majorBidi"/>
          <w:color w:val="275317" w:themeColor="accent6" w:themeShade="80"/>
          <w:sz w:val="28"/>
          <w:szCs w:val="28"/>
          <w:lang w:eastAsia="fr-FR"/>
        </w:rPr>
        <w:t>Aperçu du projet</w:t>
      </w:r>
    </w:p>
    <w:p w14:paraId="06644EE7"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Ce projet vise à développer un système automatisé pour gérer la taxe TNB au Maroc, en mettant l'accent sur une application capable de calculer cette taxe selon différentes catégories de terrains. Il a pour objectifs de faciliter la recherche et le suivi des informations fiscales liées aux individus (via leur CIN) et aux terrains spécifiques, tout en automatisant et simplifiant le processus de calcul pour les utilisateurs et les autorités fiscales. Le système se base sur une classification des terrains (Villa, Maison, Appartement, etc.), la gestion des taux de taxe par mètre carré, et des fonctionnalités de recherche par CIN ou catégorie de terrain pour un calcul précis de la taxe.</w:t>
      </w:r>
    </w:p>
    <w:p w14:paraId="51339A35"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Sur le plan technique, le projet adopte une architecture basée sur des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pour l'authentification et la gestion fiscale, tout en employant Docker pour la containerisation des services, garantissant ainsi leur portabilité et isolation. L'intégration continue avec Jenkins facilitera le déploiement et les tests automatiques, tandis que l'utilisation 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permettra de maintenir un haut niveau de qualité et de sécurité du code. En termes d'implémentation, les utilisateurs devront fournir le CIN, l'année et des informations détaillées sur le terrain pour que le système calcule efficacement la taxe TNB selon un algorithme spécifique, tout en assurant la sécurité des données et l'authentification des utilisateurs.</w:t>
      </w:r>
    </w:p>
    <w:p w14:paraId="43AFB620" w14:textId="77777777" w:rsidR="00DA21B9" w:rsidRPr="008758ED" w:rsidRDefault="00DA21B9" w:rsidP="00DA21B9">
      <w:pPr>
        <w:spacing w:after="0" w:line="240" w:lineRule="auto"/>
        <w:ind w:left="720"/>
        <w:rPr>
          <w:rFonts w:ascii="Segoe UI" w:eastAsia="Times New Roman" w:hAnsi="Segoe UI" w:cs="Segoe UI"/>
          <w:color w:val="000000" w:themeColor="text1"/>
          <w:sz w:val="24"/>
          <w:szCs w:val="24"/>
          <w:lang w:eastAsia="fr-FR"/>
        </w:rPr>
      </w:pPr>
    </w:p>
    <w:p w14:paraId="46EABF6B" w14:textId="77777777" w:rsidR="00DA21B9" w:rsidRPr="0095599D" w:rsidRDefault="00DA21B9" w:rsidP="00DA21B9">
      <w:pPr>
        <w:numPr>
          <w:ilvl w:val="0"/>
          <w:numId w:val="1"/>
        </w:numPr>
        <w:spacing w:after="0" w:line="240" w:lineRule="auto"/>
        <w:rPr>
          <w:rFonts w:asciiTheme="majorBidi" w:eastAsia="Times New Roman" w:hAnsiTheme="majorBidi" w:cstheme="majorBidi"/>
          <w:color w:val="275317" w:themeColor="accent6" w:themeShade="80"/>
          <w:sz w:val="28"/>
          <w:szCs w:val="28"/>
          <w:lang w:eastAsia="fr-FR"/>
        </w:rPr>
      </w:pPr>
      <w:r w:rsidRPr="007874D2">
        <w:rPr>
          <w:rFonts w:asciiTheme="majorBidi" w:eastAsia="Times New Roman" w:hAnsiTheme="majorBidi" w:cstheme="majorBidi"/>
          <w:color w:val="275317" w:themeColor="accent6" w:themeShade="80"/>
          <w:sz w:val="28"/>
          <w:szCs w:val="28"/>
          <w:lang w:eastAsia="fr-FR"/>
        </w:rPr>
        <w:t xml:space="preserve">Importance de l'architecture </w:t>
      </w:r>
      <w:proofErr w:type="spellStart"/>
      <w:r w:rsidRPr="007874D2">
        <w:rPr>
          <w:rFonts w:asciiTheme="majorBidi" w:eastAsia="Times New Roman" w:hAnsiTheme="majorBidi" w:cstheme="majorBidi"/>
          <w:color w:val="275317" w:themeColor="accent6" w:themeShade="80"/>
          <w:sz w:val="28"/>
          <w:szCs w:val="28"/>
          <w:lang w:eastAsia="fr-FR"/>
        </w:rPr>
        <w:t>microservices</w:t>
      </w:r>
      <w:proofErr w:type="spellEnd"/>
    </w:p>
    <w:p w14:paraId="36BE44E3"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L'importance de l'architecture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dans le développement logiciel s'est accrue considérablement, principalement grâce aux multiples avantages qu'elle présente par rapport aux architectures monolithiques classiques.</w:t>
      </w:r>
    </w:p>
    <w:p w14:paraId="3C658A36"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 xml:space="preserve">2. Architecture </w:t>
      </w:r>
      <w:proofErr w:type="spellStart"/>
      <w:r w:rsidRPr="008758ED">
        <w:rPr>
          <w:rFonts w:ascii="Segoe UI" w:eastAsia="Times New Roman" w:hAnsi="Segoe UI" w:cs="Segoe UI"/>
          <w:b/>
          <w:bCs/>
          <w:color w:val="000000" w:themeColor="text1"/>
          <w:sz w:val="30"/>
          <w:szCs w:val="30"/>
          <w:lang w:eastAsia="fr-FR"/>
        </w:rPr>
        <w:t>Microservices</w:t>
      </w:r>
      <w:proofErr w:type="spellEnd"/>
    </w:p>
    <w:p w14:paraId="1E7419FA"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671555EC"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388E313A"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42034687"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12B57553"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5662A12E"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20CE4C1D" w14:textId="77777777" w:rsidR="00DA21B9" w:rsidRPr="008758ED"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254AA551" w14:textId="77777777" w:rsidR="00DA21B9" w:rsidRPr="007874D2" w:rsidRDefault="00DA21B9" w:rsidP="00DA21B9">
      <w:pPr>
        <w:numPr>
          <w:ilvl w:val="0"/>
          <w:numId w:val="1"/>
        </w:numPr>
        <w:spacing w:after="0" w:line="240" w:lineRule="auto"/>
        <w:rPr>
          <w:rFonts w:asciiTheme="majorBidi" w:eastAsia="Times New Roman" w:hAnsiTheme="majorBidi" w:cstheme="majorBidi"/>
          <w:color w:val="275317" w:themeColor="accent6" w:themeShade="80"/>
          <w:sz w:val="28"/>
          <w:szCs w:val="28"/>
          <w:lang w:eastAsia="fr-FR"/>
        </w:rPr>
      </w:pPr>
      <w:r w:rsidRPr="007874D2">
        <w:rPr>
          <w:rFonts w:asciiTheme="majorBidi" w:eastAsia="Times New Roman" w:hAnsiTheme="majorBidi" w:cstheme="majorBidi"/>
          <w:color w:val="275317" w:themeColor="accent6" w:themeShade="80"/>
          <w:sz w:val="28"/>
          <w:szCs w:val="28"/>
          <w:lang w:eastAsia="fr-FR"/>
        </w:rPr>
        <w:t>Architecture</w:t>
      </w:r>
    </w:p>
    <w:p w14:paraId="3BB4D16B" w14:textId="77777777" w:rsidR="00DA21B9" w:rsidRPr="008C5560" w:rsidRDefault="00DA21B9" w:rsidP="00DA21B9">
      <w:pPr>
        <w:spacing w:after="0" w:line="240" w:lineRule="auto"/>
        <w:ind w:left="720" w:hanging="862"/>
        <w:jc w:val="center"/>
        <w:rPr>
          <w:rFonts w:ascii="Segoe UI" w:eastAsia="Times New Roman" w:hAnsi="Segoe UI" w:cs="Segoe UI"/>
          <w:color w:val="000000" w:themeColor="text1"/>
          <w:sz w:val="24"/>
          <w:szCs w:val="24"/>
          <w:lang w:eastAsia="fr-FR"/>
        </w:rPr>
      </w:pPr>
      <w:r w:rsidRPr="00855D27">
        <w:rPr>
          <w:rFonts w:ascii="Segoe UI" w:eastAsia="Times New Roman" w:hAnsi="Segoe UI" w:cs="Segoe UI"/>
          <w:b/>
          <w:bCs/>
          <w:noProof/>
          <w:color w:val="000000" w:themeColor="text1"/>
          <w:sz w:val="30"/>
          <w:szCs w:val="30"/>
          <w:lang w:eastAsia="fr-FR"/>
        </w:rPr>
        <w:drawing>
          <wp:inline distT="0" distB="0" distL="0" distR="0" wp14:anchorId="3CF2B3F1" wp14:editId="45EE055C">
            <wp:extent cx="5760720" cy="2018665"/>
            <wp:effectExtent l="0" t="0" r="0" b="635"/>
            <wp:docPr id="2087466534" name="Picture 1" descr="A diagram of a spring b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66534" name="Picture 1" descr="A diagram of a spring boot&#10;&#10;Description automatically generated"/>
                    <pic:cNvPicPr/>
                  </pic:nvPicPr>
                  <pic:blipFill>
                    <a:blip r:embed="rId6"/>
                    <a:stretch>
                      <a:fillRect/>
                    </a:stretch>
                  </pic:blipFill>
                  <pic:spPr>
                    <a:xfrm>
                      <a:off x="0" y="0"/>
                      <a:ext cx="5760720" cy="2018665"/>
                    </a:xfrm>
                    <a:prstGeom prst="rect">
                      <a:avLst/>
                    </a:prstGeom>
                  </pic:spPr>
                </pic:pic>
              </a:graphicData>
            </a:graphic>
          </wp:inline>
        </w:drawing>
      </w:r>
    </w:p>
    <w:p w14:paraId="22D2CA2B" w14:textId="77777777" w:rsidR="00DA21B9" w:rsidRPr="007874D2" w:rsidRDefault="00DA21B9" w:rsidP="00DA21B9">
      <w:pPr>
        <w:numPr>
          <w:ilvl w:val="0"/>
          <w:numId w:val="1"/>
        </w:numPr>
        <w:spacing w:after="0" w:line="240" w:lineRule="auto"/>
        <w:rPr>
          <w:rFonts w:asciiTheme="majorBidi" w:eastAsia="Times New Roman" w:hAnsiTheme="majorBidi" w:cstheme="majorBidi"/>
          <w:color w:val="275317" w:themeColor="accent6" w:themeShade="80"/>
          <w:sz w:val="28"/>
          <w:szCs w:val="28"/>
          <w:lang w:eastAsia="fr-FR"/>
        </w:rPr>
      </w:pPr>
      <w:r w:rsidRPr="007874D2">
        <w:rPr>
          <w:rFonts w:asciiTheme="majorBidi" w:eastAsia="Times New Roman" w:hAnsiTheme="majorBidi" w:cstheme="majorBidi"/>
          <w:color w:val="275317" w:themeColor="accent6" w:themeShade="80"/>
          <w:sz w:val="28"/>
          <w:szCs w:val="28"/>
          <w:lang w:eastAsia="fr-FR"/>
        </w:rPr>
        <w:t>Description des services</w:t>
      </w:r>
    </w:p>
    <w:p w14:paraId="0BA2945D" w14:textId="77777777" w:rsidR="00DA21B9" w:rsidRPr="0095599D" w:rsidRDefault="00DA21B9" w:rsidP="00DA21B9">
      <w:pPr>
        <w:spacing w:before="100" w:beforeAutospacing="1" w:after="100" w:afterAutospacing="1" w:line="240" w:lineRule="auto"/>
        <w:jc w:val="both"/>
        <w:outlineLvl w:val="2"/>
        <w:rPr>
          <w:rFonts w:ascii="Times New Roman" w:eastAsia="Times New Roman" w:hAnsi="Times New Roman" w:cs="Times New Roman"/>
          <w:color w:val="C00000"/>
          <w:sz w:val="28"/>
          <w:szCs w:val="32"/>
        </w:rPr>
      </w:pPr>
      <w:proofErr w:type="spellStart"/>
      <w:r w:rsidRPr="0095599D">
        <w:rPr>
          <w:rFonts w:ascii="Times New Roman" w:eastAsia="Times New Roman" w:hAnsi="Times New Roman" w:cs="Times New Roman"/>
          <w:color w:val="C00000"/>
          <w:sz w:val="28"/>
          <w:szCs w:val="32"/>
        </w:rPr>
        <w:t>Microservice</w:t>
      </w:r>
      <w:proofErr w:type="spellEnd"/>
      <w:r w:rsidRPr="0095599D">
        <w:rPr>
          <w:rFonts w:ascii="Times New Roman" w:eastAsia="Times New Roman" w:hAnsi="Times New Roman" w:cs="Times New Roman"/>
          <w:color w:val="C00000"/>
          <w:sz w:val="28"/>
          <w:szCs w:val="32"/>
        </w:rPr>
        <w:t xml:space="preserve"> d'Authentification</w:t>
      </w:r>
    </w:p>
    <w:p w14:paraId="772264DC" w14:textId="77777777" w:rsidR="00DA21B9" w:rsidRPr="0095599D" w:rsidRDefault="00DA21B9" w:rsidP="00DA21B9">
      <w:pPr>
        <w:spacing w:before="100" w:beforeAutospacing="1" w:after="100" w:afterAutospacing="1" w:line="240" w:lineRule="auto"/>
        <w:jc w:val="both"/>
        <w:outlineLvl w:val="2"/>
        <w:rPr>
          <w:rFonts w:ascii="Times New Roman" w:eastAsia="Times New Roman" w:hAnsi="Times New Roman" w:cs="Times New Roman"/>
          <w:color w:val="77206D" w:themeColor="accent5" w:themeShade="BF"/>
          <w:sz w:val="24"/>
          <w:szCs w:val="28"/>
        </w:rPr>
      </w:pPr>
      <w:r w:rsidRPr="0095599D">
        <w:rPr>
          <w:rFonts w:ascii="Times New Roman" w:eastAsia="Times New Roman" w:hAnsi="Times New Roman" w:cs="Times New Roman"/>
          <w:color w:val="77206D" w:themeColor="accent5" w:themeShade="BF"/>
          <w:sz w:val="24"/>
          <w:szCs w:val="28"/>
        </w:rPr>
        <w:t>Fonction Principale :</w:t>
      </w:r>
    </w:p>
    <w:p w14:paraId="7D844B26"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est conçu pour gérer tous les aspects de l'identification et de la validation des utilisateurs. Il sert de porte d'entrée sécurisée pour l'application, assurant que seuls les utilisateurs autorisés peuvent accéder aux fonctionnalités et données sensibles.</w:t>
      </w:r>
    </w:p>
    <w:p w14:paraId="5743DB20" w14:textId="77777777" w:rsidR="00DA21B9" w:rsidRDefault="00DA21B9" w:rsidP="00DA21B9">
      <w:pPr>
        <w:spacing w:before="100" w:beforeAutospacing="1" w:after="100" w:afterAutospacing="1" w:line="240" w:lineRule="auto"/>
        <w:jc w:val="both"/>
        <w:outlineLvl w:val="2"/>
        <w:rPr>
          <w:rFonts w:ascii="Times New Roman" w:eastAsia="Times New Roman" w:hAnsi="Times New Roman" w:cs="Times New Roman"/>
          <w:color w:val="77206D" w:themeColor="accent5" w:themeShade="BF"/>
          <w:sz w:val="24"/>
          <w:szCs w:val="28"/>
        </w:rPr>
      </w:pPr>
      <w:r w:rsidRPr="0095599D">
        <w:rPr>
          <w:rFonts w:ascii="Times New Roman" w:eastAsia="Times New Roman" w:hAnsi="Times New Roman" w:cs="Times New Roman"/>
          <w:color w:val="77206D" w:themeColor="accent5" w:themeShade="BF"/>
          <w:sz w:val="24"/>
          <w:szCs w:val="28"/>
        </w:rPr>
        <w:t>Caractéristiques Clés :</w:t>
      </w:r>
    </w:p>
    <w:p w14:paraId="613A513C"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Gestion des Identifiants :</w:t>
      </w:r>
      <w:r w:rsidRPr="007874D2">
        <w:rPr>
          <w:rFonts w:ascii="Times New Roman" w:eastAsia="Times New Roman" w:hAnsi="Times New Roman" w:cs="Times New Roman"/>
          <w:sz w:val="24"/>
          <w:szCs w:val="28"/>
        </w:rPr>
        <w:t xml:space="preserve"> Permet aux utilisateurs de s'inscrire, de se connecter, et gère les informations d'identification comme les noms d'utilisateur et les mots de passe.</w:t>
      </w:r>
    </w:p>
    <w:p w14:paraId="154B593E"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Authentification :</w:t>
      </w:r>
      <w:r w:rsidRPr="007874D2">
        <w:rPr>
          <w:rFonts w:ascii="Times New Roman" w:eastAsia="Times New Roman" w:hAnsi="Times New Roman" w:cs="Times New Roman"/>
          <w:sz w:val="24"/>
          <w:szCs w:val="28"/>
        </w:rPr>
        <w:t xml:space="preserve"> Vérifie les identifiants des utilisateurs, souvent via des méthodes comme les mots de passe, les jetons d'authentification, ou l'authentification multi-facteurs.</w:t>
      </w:r>
    </w:p>
    <w:p w14:paraId="06AB6F53"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Gestion des Sessions :</w:t>
      </w:r>
      <w:r w:rsidRPr="007874D2">
        <w:rPr>
          <w:rFonts w:ascii="Times New Roman" w:eastAsia="Times New Roman" w:hAnsi="Times New Roman" w:cs="Times New Roman"/>
          <w:sz w:val="24"/>
          <w:szCs w:val="28"/>
        </w:rPr>
        <w:t xml:space="preserve"> Maintient et suit les sessions utilisateur actives, en s'assurant que les utilisateurs sont déconnectés après une période d'inactivité ou lorsqu'ils le demandent explicitement.</w:t>
      </w:r>
    </w:p>
    <w:p w14:paraId="79DA87C9"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Sécurité :</w:t>
      </w:r>
      <w:r w:rsidRPr="007874D2">
        <w:rPr>
          <w:rFonts w:ascii="Times New Roman" w:eastAsia="Times New Roman" w:hAnsi="Times New Roman" w:cs="Times New Roman"/>
          <w:sz w:val="24"/>
          <w:szCs w:val="28"/>
        </w:rPr>
        <w:t xml:space="preserve"> Implémente des protocoles de sécurité robustes pour protéger les données d'identification des utilisateurs contre les accès non autorisés ou les fuites.</w:t>
      </w:r>
    </w:p>
    <w:p w14:paraId="4F98128B"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Intégration avec d'Autres Services :</w:t>
      </w:r>
      <w:r w:rsidRPr="007874D2">
        <w:rPr>
          <w:rFonts w:ascii="Times New Roman" w:eastAsia="Times New Roman" w:hAnsi="Times New Roman" w:cs="Times New Roman"/>
          <w:sz w:val="24"/>
          <w:szCs w:val="28"/>
        </w:rPr>
        <w:t xml:space="preserve"> Fournit des jetons ou des clés d'authentification aux autres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pour valider les demandes des utilisateurs.</w:t>
      </w:r>
    </w:p>
    <w:p w14:paraId="180C4753" w14:textId="77777777" w:rsidR="00DA21B9" w:rsidRPr="0095599D" w:rsidRDefault="00DA21B9" w:rsidP="00DA21B9">
      <w:pPr>
        <w:spacing w:before="100" w:beforeAutospacing="1" w:after="100" w:afterAutospacing="1" w:line="240" w:lineRule="auto"/>
        <w:jc w:val="both"/>
        <w:outlineLvl w:val="2"/>
        <w:rPr>
          <w:rFonts w:ascii="Times New Roman" w:eastAsia="Times New Roman" w:hAnsi="Times New Roman" w:cs="Times New Roman"/>
          <w:color w:val="C00000"/>
          <w:sz w:val="28"/>
          <w:szCs w:val="32"/>
        </w:rPr>
      </w:pPr>
      <w:proofErr w:type="spellStart"/>
      <w:r w:rsidRPr="0095599D">
        <w:rPr>
          <w:rFonts w:ascii="Times New Roman" w:eastAsia="Times New Roman" w:hAnsi="Times New Roman" w:cs="Times New Roman"/>
          <w:color w:val="C00000"/>
          <w:sz w:val="28"/>
          <w:szCs w:val="32"/>
        </w:rPr>
        <w:t>Microservice</w:t>
      </w:r>
      <w:proofErr w:type="spellEnd"/>
      <w:r w:rsidRPr="0095599D">
        <w:rPr>
          <w:rFonts w:ascii="Times New Roman" w:eastAsia="Times New Roman" w:hAnsi="Times New Roman" w:cs="Times New Roman"/>
          <w:color w:val="C00000"/>
          <w:sz w:val="28"/>
          <w:szCs w:val="32"/>
        </w:rPr>
        <w:t xml:space="preserve"> de Gestion Fiscale (Taxe Management)</w:t>
      </w:r>
    </w:p>
    <w:p w14:paraId="2A18F30D" w14:textId="77777777" w:rsidR="00DA21B9" w:rsidRDefault="00DA21B9" w:rsidP="00DA21B9">
      <w:pPr>
        <w:spacing w:before="100" w:beforeAutospacing="1" w:after="100" w:afterAutospacing="1" w:line="240" w:lineRule="auto"/>
        <w:jc w:val="both"/>
        <w:outlineLvl w:val="2"/>
        <w:rPr>
          <w:rFonts w:ascii="Times New Roman" w:eastAsia="Times New Roman" w:hAnsi="Times New Roman" w:cs="Times New Roman"/>
          <w:color w:val="77206D" w:themeColor="accent5" w:themeShade="BF"/>
          <w:sz w:val="24"/>
          <w:szCs w:val="28"/>
        </w:rPr>
      </w:pPr>
      <w:r w:rsidRPr="0095599D">
        <w:rPr>
          <w:rFonts w:ascii="Times New Roman" w:eastAsia="Times New Roman" w:hAnsi="Times New Roman" w:cs="Times New Roman"/>
          <w:color w:val="77206D" w:themeColor="accent5" w:themeShade="BF"/>
          <w:sz w:val="24"/>
          <w:szCs w:val="28"/>
        </w:rPr>
        <w:t>Fonction Principale :</w:t>
      </w:r>
    </w:p>
    <w:p w14:paraId="1A310088" w14:textId="77777777" w:rsidR="00DA21B9" w:rsidRPr="007371B6"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lastRenderedPageBreak/>
        <w:t xml:space="preserve">Ce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est responsable de la gestion de tous les aspects liés aux taxes et aux obligations fiscales. Il calcule les taxes, suit les paiements, et gère les informations fiscales liées aux utilisateurs ou aux entités.</w:t>
      </w:r>
    </w:p>
    <w:p w14:paraId="64EE2DD5" w14:textId="77777777" w:rsidR="00DA21B9" w:rsidRPr="0095599D" w:rsidRDefault="00DA21B9" w:rsidP="00DA21B9">
      <w:pPr>
        <w:spacing w:before="100" w:beforeAutospacing="1" w:after="100" w:afterAutospacing="1" w:line="240" w:lineRule="auto"/>
        <w:jc w:val="both"/>
        <w:outlineLvl w:val="2"/>
        <w:rPr>
          <w:rFonts w:ascii="Times New Roman" w:eastAsia="Times New Roman" w:hAnsi="Times New Roman" w:cs="Times New Roman"/>
          <w:color w:val="77206D" w:themeColor="accent5" w:themeShade="BF"/>
          <w:sz w:val="24"/>
          <w:szCs w:val="28"/>
        </w:rPr>
      </w:pPr>
      <w:r w:rsidRPr="0095599D">
        <w:rPr>
          <w:rFonts w:ascii="Times New Roman" w:eastAsia="Times New Roman" w:hAnsi="Times New Roman" w:cs="Times New Roman"/>
          <w:color w:val="77206D" w:themeColor="accent5" w:themeShade="BF"/>
          <w:sz w:val="24"/>
          <w:szCs w:val="28"/>
        </w:rPr>
        <w:t>Caractéristiques Clés :</w:t>
      </w:r>
    </w:p>
    <w:p w14:paraId="206128B6"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Calcul de Taxe :</w:t>
      </w:r>
      <w:r w:rsidRPr="007874D2">
        <w:rPr>
          <w:rFonts w:ascii="Times New Roman" w:eastAsia="Times New Roman" w:hAnsi="Times New Roman" w:cs="Times New Roman"/>
          <w:sz w:val="24"/>
          <w:szCs w:val="28"/>
        </w:rPr>
        <w:t xml:space="preserve"> Calcule les montants de taxe dus en fonction de divers paramètres comme la catégorie de terrain, la surface, et les taux de taxation applicables.</w:t>
      </w:r>
    </w:p>
    <w:p w14:paraId="4A6389E9"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95599D">
        <w:rPr>
          <w:rFonts w:ascii="Times New Roman" w:eastAsia="Times New Roman" w:hAnsi="Times New Roman" w:cs="Times New Roman"/>
          <w:b/>
          <w:bCs/>
          <w:sz w:val="24"/>
          <w:szCs w:val="28"/>
        </w:rPr>
        <w:t>Intégration avec les Données Immobilières :</w:t>
      </w:r>
      <w:r w:rsidRPr="007874D2">
        <w:rPr>
          <w:rFonts w:ascii="Times New Roman" w:eastAsia="Times New Roman" w:hAnsi="Times New Roman" w:cs="Times New Roman"/>
          <w:sz w:val="24"/>
          <w:szCs w:val="28"/>
        </w:rPr>
        <w:t xml:space="preserve"> Interagit avec d'autres services pour obtenir des informations sur les propriétés et terrains pour le calcul précis des taxes.</w:t>
      </w:r>
    </w:p>
    <w:p w14:paraId="67AE8789" w14:textId="77777777" w:rsidR="00DA21B9" w:rsidRPr="0095599D" w:rsidRDefault="00DA21B9" w:rsidP="00DA21B9">
      <w:pPr>
        <w:numPr>
          <w:ilvl w:val="0"/>
          <w:numId w:val="1"/>
        </w:numPr>
        <w:spacing w:after="0" w:line="240" w:lineRule="auto"/>
        <w:rPr>
          <w:rFonts w:asciiTheme="majorBidi" w:eastAsia="Times New Roman" w:hAnsiTheme="majorBidi" w:cstheme="majorBidi"/>
          <w:color w:val="275317" w:themeColor="accent6" w:themeShade="80"/>
          <w:sz w:val="28"/>
          <w:szCs w:val="28"/>
          <w:lang w:eastAsia="fr-FR"/>
        </w:rPr>
      </w:pPr>
      <w:r w:rsidRPr="007874D2">
        <w:rPr>
          <w:rFonts w:asciiTheme="majorBidi" w:eastAsia="Times New Roman" w:hAnsiTheme="majorBidi" w:cstheme="majorBidi"/>
          <w:color w:val="275317" w:themeColor="accent6" w:themeShade="80"/>
          <w:sz w:val="28"/>
          <w:szCs w:val="28"/>
          <w:lang w:eastAsia="fr-FR"/>
        </w:rPr>
        <w:t>Mécanismes de communication</w:t>
      </w:r>
    </w:p>
    <w:p w14:paraId="2D926F15"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J'ai structuré les mécanismes de communication de mon architecture en me basant sur le </w:t>
      </w:r>
      <w:proofErr w:type="spellStart"/>
      <w:r w:rsidRPr="007874D2">
        <w:rPr>
          <w:rFonts w:ascii="Times New Roman" w:eastAsia="Times New Roman" w:hAnsi="Times New Roman" w:cs="Times New Roman"/>
          <w:sz w:val="24"/>
          <w:szCs w:val="28"/>
        </w:rPr>
        <w:t>framework</w:t>
      </w:r>
      <w:proofErr w:type="spellEnd"/>
      <w:r w:rsidRPr="007874D2">
        <w:rPr>
          <w:rFonts w:ascii="Times New Roman" w:eastAsia="Times New Roman" w:hAnsi="Times New Roman" w:cs="Times New Roman"/>
          <w:sz w:val="24"/>
          <w:szCs w:val="28"/>
        </w:rPr>
        <w:t xml:space="preserve"> Spring Boot pour le développement des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tout en intégrant Spring Cloud pour la gestion des interactions entre ces services. Spring Boot sert de base solide et modulable pour la création de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indépendants, tandis que Spring Cloud facilite leur découverte et leur communication. Pour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j'ai mis en œuvre Spring Security pour assurer une gestion sécurisée de l'authentification et de l'autorisation, incorporant JWT (JSON Web </w:t>
      </w:r>
      <w:proofErr w:type="spellStart"/>
      <w:r w:rsidRPr="007874D2">
        <w:rPr>
          <w:rFonts w:ascii="Times New Roman" w:eastAsia="Times New Roman" w:hAnsi="Times New Roman" w:cs="Times New Roman"/>
          <w:sz w:val="24"/>
          <w:szCs w:val="28"/>
        </w:rPr>
        <w:t>Tokens</w:t>
      </w:r>
      <w:proofErr w:type="spellEnd"/>
      <w:r w:rsidRPr="007874D2">
        <w:rPr>
          <w:rFonts w:ascii="Times New Roman" w:eastAsia="Times New Roman" w:hAnsi="Times New Roman" w:cs="Times New Roman"/>
          <w:sz w:val="24"/>
          <w:szCs w:val="28"/>
        </w:rPr>
        <w:t xml:space="preserve">) pour une gestion efficace des sessions utilisateur. Concernant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de gestion fiscale, j'ai utilisé Spring Boot pour élaborer des interfaces RESTful dédiées au traitement des requêtes fiscales. L'intégration entre ces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est réalisée grâce à Eureka, un service de découverte de Spring Cloud, qui assure une localisation et une communication aisées entre les services. Cette configuration, alliant Spring Boot et Spring Cloud, permet une communication fluide et performante, autorisant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à gérer les identifiants utilisateurs et 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de gestion fiscale à calculer et gérer les taxes de manière précise et sécurisée</w:t>
      </w:r>
    </w:p>
    <w:p w14:paraId="65BC4A13"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 xml:space="preserve">3. Conception des </w:t>
      </w:r>
      <w:proofErr w:type="spellStart"/>
      <w:r w:rsidRPr="008758ED">
        <w:rPr>
          <w:rFonts w:ascii="Segoe UI" w:eastAsia="Times New Roman" w:hAnsi="Segoe UI" w:cs="Segoe UI"/>
          <w:b/>
          <w:bCs/>
          <w:color w:val="000000" w:themeColor="text1"/>
          <w:sz w:val="30"/>
          <w:szCs w:val="30"/>
          <w:lang w:eastAsia="fr-FR"/>
        </w:rPr>
        <w:t>Microservices</w:t>
      </w:r>
      <w:proofErr w:type="spellEnd"/>
    </w:p>
    <w:p w14:paraId="0372A5C1" w14:textId="77777777" w:rsidR="00DA21B9" w:rsidRPr="007371B6" w:rsidRDefault="00DA21B9" w:rsidP="00DA21B9">
      <w:pPr>
        <w:spacing w:before="100" w:beforeAutospacing="1" w:after="100" w:afterAutospacing="1" w:line="240" w:lineRule="auto"/>
        <w:outlineLvl w:val="2"/>
        <w:rPr>
          <w:rFonts w:ascii="Times New Roman" w:eastAsia="Times New Roman" w:hAnsi="Times New Roman" w:cs="Times New Roman"/>
          <w:sz w:val="24"/>
          <w:szCs w:val="28"/>
        </w:rPr>
      </w:pPr>
      <w:r w:rsidRPr="007371B6">
        <w:rPr>
          <w:rFonts w:ascii="Times New Roman" w:eastAsia="Times New Roman" w:hAnsi="Times New Roman" w:cs="Times New Roman"/>
          <w:sz w:val="24"/>
          <w:szCs w:val="28"/>
        </w:rPr>
        <w:t xml:space="preserve">Dans l'architecture </w:t>
      </w:r>
      <w:proofErr w:type="spellStart"/>
      <w:r w:rsidRPr="007371B6">
        <w:rPr>
          <w:rFonts w:ascii="Times New Roman" w:eastAsia="Times New Roman" w:hAnsi="Times New Roman" w:cs="Times New Roman"/>
          <w:sz w:val="24"/>
          <w:szCs w:val="28"/>
        </w:rPr>
        <w:t>microservices</w:t>
      </w:r>
      <w:proofErr w:type="spellEnd"/>
      <w:r w:rsidRPr="007371B6">
        <w:rPr>
          <w:rFonts w:ascii="Times New Roman" w:eastAsia="Times New Roman" w:hAnsi="Times New Roman" w:cs="Times New Roman"/>
          <w:sz w:val="24"/>
          <w:szCs w:val="28"/>
        </w:rPr>
        <w:t xml:space="preserve"> que j'ai mise en place, j'ai adopté une approche de conception distincte pour chaque service afin de répondre de manière optimale à leurs responsabilités uniques.</w:t>
      </w:r>
    </w:p>
    <w:p w14:paraId="604D9156" w14:textId="77777777" w:rsidR="00DA21B9" w:rsidRPr="007371B6" w:rsidRDefault="00DA21B9" w:rsidP="00DA21B9">
      <w:pPr>
        <w:spacing w:before="100" w:beforeAutospacing="1" w:after="100" w:afterAutospacing="1" w:line="240" w:lineRule="auto"/>
        <w:outlineLvl w:val="2"/>
        <w:rPr>
          <w:rFonts w:ascii="Times New Roman" w:eastAsia="Times New Roman" w:hAnsi="Times New Roman" w:cs="Times New Roman"/>
          <w:b/>
          <w:bCs/>
          <w:sz w:val="24"/>
          <w:szCs w:val="28"/>
        </w:rPr>
      </w:pPr>
      <w:proofErr w:type="spellStart"/>
      <w:r w:rsidRPr="007371B6">
        <w:rPr>
          <w:rFonts w:ascii="Times New Roman" w:eastAsia="Times New Roman" w:hAnsi="Times New Roman" w:cs="Times New Roman"/>
          <w:b/>
          <w:bCs/>
          <w:sz w:val="24"/>
          <w:szCs w:val="28"/>
        </w:rPr>
        <w:t>Microservice</w:t>
      </w:r>
      <w:proofErr w:type="spellEnd"/>
      <w:r w:rsidRPr="007371B6">
        <w:rPr>
          <w:rFonts w:ascii="Times New Roman" w:eastAsia="Times New Roman" w:hAnsi="Times New Roman" w:cs="Times New Roman"/>
          <w:b/>
          <w:bCs/>
          <w:sz w:val="24"/>
          <w:szCs w:val="28"/>
        </w:rPr>
        <w:t xml:space="preserve"> d'Authentification :</w:t>
      </w:r>
    </w:p>
    <w:p w14:paraId="1ACD813D" w14:textId="77777777" w:rsidR="00DA21B9" w:rsidRPr="007371B6" w:rsidRDefault="00DA21B9" w:rsidP="00DA21B9">
      <w:pPr>
        <w:spacing w:before="100" w:beforeAutospacing="1" w:after="100" w:afterAutospacing="1" w:line="240" w:lineRule="auto"/>
        <w:outlineLvl w:val="2"/>
        <w:rPr>
          <w:rFonts w:ascii="Times New Roman" w:eastAsia="Times New Roman" w:hAnsi="Times New Roman" w:cs="Times New Roman"/>
          <w:sz w:val="24"/>
          <w:szCs w:val="28"/>
        </w:rPr>
      </w:pPr>
      <w:r w:rsidRPr="007371B6">
        <w:rPr>
          <w:rFonts w:ascii="Times New Roman" w:eastAsia="Times New Roman" w:hAnsi="Times New Roman" w:cs="Times New Roman"/>
          <w:sz w:val="24"/>
          <w:szCs w:val="28"/>
        </w:rPr>
        <w:t xml:space="preserve">Pour ce service, j'ai mis l'accent sur la sécurité et la gestion des identités. J'ai implémenté des fonctionnalités d'authentification avancées, y compris la gestion des sessions et des jetons d'accès. La conception s'appuie sur des principes de sécurité robustes et des stratégies d'authentification multi-niveaux pour assurer la protection des données utilisateur. Les </w:t>
      </w:r>
      <w:proofErr w:type="spellStart"/>
      <w:r w:rsidRPr="007371B6">
        <w:rPr>
          <w:rFonts w:ascii="Times New Roman" w:eastAsia="Times New Roman" w:hAnsi="Times New Roman" w:cs="Times New Roman"/>
          <w:sz w:val="24"/>
          <w:szCs w:val="28"/>
        </w:rPr>
        <w:t>endpoints</w:t>
      </w:r>
      <w:proofErr w:type="spellEnd"/>
      <w:r w:rsidRPr="007371B6">
        <w:rPr>
          <w:rFonts w:ascii="Times New Roman" w:eastAsia="Times New Roman" w:hAnsi="Times New Roman" w:cs="Times New Roman"/>
          <w:sz w:val="24"/>
          <w:szCs w:val="28"/>
        </w:rPr>
        <w:t xml:space="preserve"> API sont soigneusement développés pour une interaction sécurisée avec le frontend, garantissant un contrôle d'accès strict aux fonctionnalités sensibles.</w:t>
      </w:r>
    </w:p>
    <w:p w14:paraId="58E3B156" w14:textId="77777777" w:rsidR="00DA21B9" w:rsidRPr="007371B6" w:rsidRDefault="00DA21B9" w:rsidP="00DA21B9">
      <w:pPr>
        <w:spacing w:before="100" w:beforeAutospacing="1" w:after="100" w:afterAutospacing="1" w:line="240" w:lineRule="auto"/>
        <w:outlineLvl w:val="2"/>
        <w:rPr>
          <w:rFonts w:ascii="Times New Roman" w:eastAsia="Times New Roman" w:hAnsi="Times New Roman" w:cs="Times New Roman"/>
          <w:b/>
          <w:bCs/>
          <w:sz w:val="24"/>
          <w:szCs w:val="28"/>
        </w:rPr>
      </w:pPr>
      <w:proofErr w:type="spellStart"/>
      <w:r w:rsidRPr="007371B6">
        <w:rPr>
          <w:rFonts w:ascii="Times New Roman" w:eastAsia="Times New Roman" w:hAnsi="Times New Roman" w:cs="Times New Roman"/>
          <w:b/>
          <w:bCs/>
          <w:sz w:val="24"/>
          <w:szCs w:val="28"/>
        </w:rPr>
        <w:t>Microservice</w:t>
      </w:r>
      <w:proofErr w:type="spellEnd"/>
      <w:r w:rsidRPr="007371B6">
        <w:rPr>
          <w:rFonts w:ascii="Times New Roman" w:eastAsia="Times New Roman" w:hAnsi="Times New Roman" w:cs="Times New Roman"/>
          <w:b/>
          <w:bCs/>
          <w:sz w:val="24"/>
          <w:szCs w:val="28"/>
        </w:rPr>
        <w:t xml:space="preserve"> de Gestion Fiscale :</w:t>
      </w:r>
    </w:p>
    <w:p w14:paraId="32172894" w14:textId="77777777" w:rsidR="00DA21B9" w:rsidRPr="007371B6" w:rsidRDefault="00DA21B9" w:rsidP="00DA21B9">
      <w:pPr>
        <w:spacing w:before="100" w:beforeAutospacing="1" w:after="100" w:afterAutospacing="1" w:line="240" w:lineRule="auto"/>
        <w:outlineLvl w:val="2"/>
        <w:rPr>
          <w:rFonts w:ascii="Times New Roman" w:eastAsia="Times New Roman" w:hAnsi="Times New Roman" w:cs="Times New Roman"/>
          <w:sz w:val="24"/>
          <w:szCs w:val="28"/>
        </w:rPr>
      </w:pPr>
      <w:r w:rsidRPr="007371B6">
        <w:rPr>
          <w:rFonts w:ascii="Times New Roman" w:eastAsia="Times New Roman" w:hAnsi="Times New Roman" w:cs="Times New Roman"/>
          <w:sz w:val="24"/>
          <w:szCs w:val="28"/>
        </w:rPr>
        <w:t xml:space="preserve">Ce service est axé sur le calcul et la gestion des données fiscales. J'ai conçu des algorithmes spécifiques pour calculer précisément les taxes selon divers critères et normes réglementaires. Ce service intègre aussi des fonctionnalités pour la gestion des comptes fiscaux des </w:t>
      </w:r>
      <w:r w:rsidRPr="007371B6">
        <w:rPr>
          <w:rFonts w:ascii="Times New Roman" w:eastAsia="Times New Roman" w:hAnsi="Times New Roman" w:cs="Times New Roman"/>
          <w:sz w:val="24"/>
          <w:szCs w:val="28"/>
        </w:rPr>
        <w:lastRenderedPageBreak/>
        <w:t>utilisateurs. Les API sont conçues pour une récupération efficace et sécurisée des informations fiscales et assurent une intégration transparente avec d'autres parties de l'application, telles que le service d'authentification et le frontend.</w:t>
      </w:r>
    </w:p>
    <w:p w14:paraId="3D7C84AA" w14:textId="77777777" w:rsidR="00DA21B9" w:rsidRPr="008758ED"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Pr>
          <w:noProof/>
        </w:rPr>
        <w:drawing>
          <wp:inline distT="0" distB="0" distL="0" distR="0" wp14:anchorId="575067F9" wp14:editId="42B19539">
            <wp:extent cx="5760720" cy="4032250"/>
            <wp:effectExtent l="0" t="0" r="0" b="6350"/>
            <wp:docPr id="12863217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21789"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32250"/>
                    </a:xfrm>
                    <a:prstGeom prst="rect">
                      <a:avLst/>
                    </a:prstGeom>
                    <a:noFill/>
                    <a:ln>
                      <a:noFill/>
                    </a:ln>
                  </pic:spPr>
                </pic:pic>
              </a:graphicData>
            </a:graphic>
          </wp:inline>
        </w:drawing>
      </w:r>
    </w:p>
    <w:p w14:paraId="6CFA51DC" w14:textId="77777777" w:rsidR="00DA21B9" w:rsidRPr="001422BC"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4. Conteneurisation avec Docker</w:t>
      </w:r>
    </w:p>
    <w:p w14:paraId="5A235889"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La conteneurisation avec Docker est une pratique essentielle dans le déploiement d'applications modernes, qui encapsule les applications dans des environnements isolés appelés conteneurs. Ces conteneurs intègrent non seulement l'application et son code, mais aussi toutes les dépendances nécessaires, assurant une cohérence entre les environnements de développement, de test et de production. L'implémentation commence par l'installation de Docker et la création d'un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qui définit les paramètres de l'application et ses dépendances. Avec la commande docker </w:t>
      </w:r>
      <w:proofErr w:type="spellStart"/>
      <w:r w:rsidRPr="007874D2">
        <w:rPr>
          <w:rFonts w:ascii="Times New Roman" w:eastAsia="Times New Roman" w:hAnsi="Times New Roman" w:cs="Times New Roman"/>
          <w:sz w:val="24"/>
          <w:szCs w:val="28"/>
        </w:rPr>
        <w:t>build</w:t>
      </w:r>
      <w:proofErr w:type="spellEnd"/>
      <w:r w:rsidRPr="007874D2">
        <w:rPr>
          <w:rFonts w:ascii="Times New Roman" w:eastAsia="Times New Roman" w:hAnsi="Times New Roman" w:cs="Times New Roman"/>
          <w:sz w:val="24"/>
          <w:szCs w:val="28"/>
        </w:rPr>
        <w:t>, une image Docker est construite, servante de base pour exécuter des conteneurs indépendants de l'environnement sous-jacent.</w:t>
      </w:r>
    </w:p>
    <w:p w14:paraId="1908641A" w14:textId="77777777" w:rsidR="00DA21B9" w:rsidRPr="0095599D" w:rsidRDefault="00DA21B9" w:rsidP="00DA21B9">
      <w:pPr>
        <w:numPr>
          <w:ilvl w:val="0"/>
          <w:numId w:val="1"/>
        </w:numPr>
        <w:spacing w:after="0" w:line="240" w:lineRule="auto"/>
        <w:rPr>
          <w:rFonts w:asciiTheme="majorBidi" w:eastAsia="Times New Roman" w:hAnsiTheme="majorBidi" w:cstheme="majorBidi"/>
          <w:color w:val="275317" w:themeColor="accent6" w:themeShade="80"/>
          <w:sz w:val="28"/>
          <w:szCs w:val="28"/>
          <w:lang w:eastAsia="fr-FR"/>
        </w:rPr>
      </w:pPr>
      <w:r w:rsidRPr="007874D2">
        <w:rPr>
          <w:rFonts w:asciiTheme="majorBidi" w:eastAsia="Times New Roman" w:hAnsiTheme="majorBidi" w:cstheme="majorBidi"/>
          <w:color w:val="275317" w:themeColor="accent6" w:themeShade="80"/>
          <w:sz w:val="28"/>
          <w:szCs w:val="28"/>
          <w:lang w:eastAsia="fr-FR"/>
        </w:rPr>
        <w:t>Implémentation et avantages</w:t>
      </w:r>
    </w:p>
    <w:p w14:paraId="71F4F53C" w14:textId="77777777" w:rsidR="00DA21B9" w:rsidRPr="0095599D" w:rsidRDefault="00DA21B9" w:rsidP="00DA21B9">
      <w:pPr>
        <w:spacing w:before="100" w:beforeAutospacing="1" w:after="100" w:afterAutospacing="1" w:line="240" w:lineRule="auto"/>
        <w:jc w:val="both"/>
        <w:outlineLvl w:val="2"/>
        <w:rPr>
          <w:rFonts w:ascii="Times New Roman" w:eastAsia="Times New Roman" w:hAnsi="Times New Roman" w:cs="Times New Roman"/>
          <w:color w:val="77206D" w:themeColor="accent5" w:themeShade="BF"/>
          <w:sz w:val="24"/>
          <w:szCs w:val="28"/>
        </w:rPr>
      </w:pPr>
      <w:r w:rsidRPr="0095599D">
        <w:rPr>
          <w:rFonts w:ascii="Times New Roman" w:eastAsia="Times New Roman" w:hAnsi="Times New Roman" w:cs="Times New Roman"/>
          <w:color w:val="77206D" w:themeColor="accent5" w:themeShade="BF"/>
          <w:sz w:val="24"/>
          <w:szCs w:val="28"/>
        </w:rPr>
        <w:t xml:space="preserve">Premier </w:t>
      </w:r>
      <w:proofErr w:type="spellStart"/>
      <w:r w:rsidRPr="0095599D">
        <w:rPr>
          <w:rFonts w:ascii="Times New Roman" w:eastAsia="Times New Roman" w:hAnsi="Times New Roman" w:cs="Times New Roman"/>
          <w:color w:val="77206D" w:themeColor="accent5" w:themeShade="BF"/>
          <w:sz w:val="24"/>
          <w:szCs w:val="28"/>
        </w:rPr>
        <w:t>Microservice</w:t>
      </w:r>
      <w:proofErr w:type="spellEnd"/>
      <w:r w:rsidRPr="0095599D">
        <w:rPr>
          <w:rFonts w:ascii="Times New Roman" w:eastAsia="Times New Roman" w:hAnsi="Times New Roman" w:cs="Times New Roman"/>
          <w:color w:val="77206D" w:themeColor="accent5" w:themeShade="BF"/>
          <w:sz w:val="24"/>
          <w:szCs w:val="28"/>
        </w:rPr>
        <w:t xml:space="preserve"> (Authentification) :</w:t>
      </w:r>
    </w:p>
    <w:p w14:paraId="5D70FD0D"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d'authentification encapsule la logique d'authentification des utilisateurs et la gestion des sessions. Il est conteneurisé avec Docker, où un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spécifique définit toutes les dépendances et configurations nécessaires, assurant ainsi une implémentation cohérente et sécurisée.</w:t>
      </w:r>
    </w:p>
    <w:p w14:paraId="52A8B81C" w14:textId="77777777" w:rsidR="00DA21B9" w:rsidRPr="0095599D" w:rsidRDefault="00DA21B9" w:rsidP="00DA21B9">
      <w:pPr>
        <w:spacing w:before="100" w:beforeAutospacing="1" w:after="100" w:afterAutospacing="1" w:line="240" w:lineRule="auto"/>
        <w:jc w:val="both"/>
        <w:outlineLvl w:val="2"/>
        <w:rPr>
          <w:rFonts w:ascii="Times New Roman" w:eastAsia="Times New Roman" w:hAnsi="Times New Roman" w:cs="Times New Roman"/>
          <w:color w:val="77206D" w:themeColor="accent5" w:themeShade="BF"/>
          <w:sz w:val="24"/>
          <w:szCs w:val="28"/>
        </w:rPr>
      </w:pPr>
      <w:r w:rsidRPr="0095599D">
        <w:rPr>
          <w:rFonts w:ascii="Times New Roman" w:eastAsia="Times New Roman" w:hAnsi="Times New Roman" w:cs="Times New Roman"/>
          <w:color w:val="77206D" w:themeColor="accent5" w:themeShade="BF"/>
          <w:sz w:val="24"/>
          <w:szCs w:val="28"/>
        </w:rPr>
        <w:t xml:space="preserve">Deuxième </w:t>
      </w:r>
      <w:proofErr w:type="spellStart"/>
      <w:r w:rsidRPr="0095599D">
        <w:rPr>
          <w:rFonts w:ascii="Times New Roman" w:eastAsia="Times New Roman" w:hAnsi="Times New Roman" w:cs="Times New Roman"/>
          <w:color w:val="77206D" w:themeColor="accent5" w:themeShade="BF"/>
          <w:sz w:val="24"/>
          <w:szCs w:val="28"/>
        </w:rPr>
        <w:t>Microservice</w:t>
      </w:r>
      <w:proofErr w:type="spellEnd"/>
      <w:r w:rsidRPr="0095599D">
        <w:rPr>
          <w:rFonts w:ascii="Times New Roman" w:eastAsia="Times New Roman" w:hAnsi="Times New Roman" w:cs="Times New Roman"/>
          <w:color w:val="77206D" w:themeColor="accent5" w:themeShade="BF"/>
          <w:sz w:val="24"/>
          <w:szCs w:val="28"/>
        </w:rPr>
        <w:t xml:space="preserve"> (Gestion Fiscale) :</w:t>
      </w:r>
    </w:p>
    <w:p w14:paraId="2DABE297"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lastRenderedPageBreak/>
        <w:t xml:space="preserve">Pour la gestion fiscale, un deuxième </w:t>
      </w:r>
      <w:proofErr w:type="spellStart"/>
      <w:r w:rsidRPr="007874D2">
        <w:rPr>
          <w:rFonts w:ascii="Times New Roman" w:eastAsia="Times New Roman" w:hAnsi="Times New Roman" w:cs="Times New Roman"/>
          <w:sz w:val="24"/>
          <w:szCs w:val="28"/>
        </w:rPr>
        <w:t>microservice</w:t>
      </w:r>
      <w:proofErr w:type="spellEnd"/>
      <w:r w:rsidRPr="007874D2">
        <w:rPr>
          <w:rFonts w:ascii="Times New Roman" w:eastAsia="Times New Roman" w:hAnsi="Times New Roman" w:cs="Times New Roman"/>
          <w:sz w:val="24"/>
          <w:szCs w:val="28"/>
        </w:rPr>
        <w:t xml:space="preserve"> est isolé dans son propre conteneur Docker. Son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dédié établit l'environnement d'exécution, incluant les outils spécifiques au calcul et à la gestion des taxes, tout en maintenant l'indépendance opérationnelle.</w:t>
      </w:r>
    </w:p>
    <w:p w14:paraId="36207B38" w14:textId="77777777" w:rsidR="00DA21B9" w:rsidRPr="0095599D" w:rsidRDefault="00DA21B9" w:rsidP="00DA21B9">
      <w:pPr>
        <w:spacing w:before="100" w:beforeAutospacing="1" w:after="100" w:afterAutospacing="1" w:line="240" w:lineRule="auto"/>
        <w:jc w:val="both"/>
        <w:outlineLvl w:val="2"/>
        <w:rPr>
          <w:rFonts w:ascii="Times New Roman" w:eastAsia="Times New Roman" w:hAnsi="Times New Roman" w:cs="Times New Roman"/>
          <w:color w:val="77206D" w:themeColor="accent5" w:themeShade="BF"/>
          <w:sz w:val="24"/>
          <w:szCs w:val="28"/>
        </w:rPr>
      </w:pPr>
      <w:r w:rsidRPr="0095599D">
        <w:rPr>
          <w:rFonts w:ascii="Times New Roman" w:eastAsia="Times New Roman" w:hAnsi="Times New Roman" w:cs="Times New Roman"/>
          <w:color w:val="77206D" w:themeColor="accent5" w:themeShade="BF"/>
          <w:sz w:val="24"/>
          <w:szCs w:val="28"/>
        </w:rPr>
        <w:t>Frontend (</w:t>
      </w:r>
      <w:proofErr w:type="spellStart"/>
      <w:r w:rsidRPr="0095599D">
        <w:rPr>
          <w:rFonts w:ascii="Times New Roman" w:eastAsia="Times New Roman" w:hAnsi="Times New Roman" w:cs="Times New Roman"/>
          <w:color w:val="77206D" w:themeColor="accent5" w:themeShade="BF"/>
          <w:sz w:val="24"/>
          <w:szCs w:val="28"/>
        </w:rPr>
        <w:t>Angular</w:t>
      </w:r>
      <w:proofErr w:type="spellEnd"/>
      <w:r w:rsidRPr="0095599D">
        <w:rPr>
          <w:rFonts w:ascii="Times New Roman" w:eastAsia="Times New Roman" w:hAnsi="Times New Roman" w:cs="Times New Roman"/>
          <w:color w:val="77206D" w:themeColor="accent5" w:themeShade="BF"/>
          <w:sz w:val="24"/>
          <w:szCs w:val="28"/>
        </w:rPr>
        <w:t>) :</w:t>
      </w:r>
    </w:p>
    <w:p w14:paraId="1723EE4F"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Le frontend de l'application, construit avec </w:t>
      </w:r>
      <w:proofErr w:type="spellStart"/>
      <w:r w:rsidRPr="007874D2">
        <w:rPr>
          <w:rFonts w:ascii="Times New Roman" w:eastAsia="Times New Roman" w:hAnsi="Times New Roman" w:cs="Times New Roman"/>
          <w:sz w:val="24"/>
          <w:szCs w:val="28"/>
        </w:rPr>
        <w:t>Angular</w:t>
      </w:r>
      <w:proofErr w:type="spellEnd"/>
      <w:r w:rsidRPr="007874D2">
        <w:rPr>
          <w:rFonts w:ascii="Times New Roman" w:eastAsia="Times New Roman" w:hAnsi="Times New Roman" w:cs="Times New Roman"/>
          <w:sz w:val="24"/>
          <w:szCs w:val="28"/>
        </w:rPr>
        <w:t xml:space="preserve">, bénéficie aussi de la conteneurisation. Le </w:t>
      </w:r>
      <w:proofErr w:type="spellStart"/>
      <w:r w:rsidRPr="007874D2">
        <w:rPr>
          <w:rFonts w:ascii="Times New Roman" w:eastAsia="Times New Roman" w:hAnsi="Times New Roman" w:cs="Times New Roman"/>
          <w:sz w:val="24"/>
          <w:szCs w:val="28"/>
        </w:rPr>
        <w:t>Dockerfile</w:t>
      </w:r>
      <w:proofErr w:type="spellEnd"/>
      <w:r w:rsidRPr="007874D2">
        <w:rPr>
          <w:rFonts w:ascii="Times New Roman" w:eastAsia="Times New Roman" w:hAnsi="Times New Roman" w:cs="Times New Roman"/>
          <w:sz w:val="24"/>
          <w:szCs w:val="28"/>
        </w:rPr>
        <w:t xml:space="preserve"> correspondant contient les étapes pour assembler un conteneur Docker autonome, qui sert à déployer l'interface utilisateur </w:t>
      </w:r>
      <w:proofErr w:type="spellStart"/>
      <w:r w:rsidRPr="007874D2">
        <w:rPr>
          <w:rFonts w:ascii="Times New Roman" w:eastAsia="Times New Roman" w:hAnsi="Times New Roman" w:cs="Times New Roman"/>
          <w:sz w:val="24"/>
          <w:szCs w:val="28"/>
        </w:rPr>
        <w:t>Angular</w:t>
      </w:r>
      <w:proofErr w:type="spellEnd"/>
      <w:r w:rsidRPr="007874D2">
        <w:rPr>
          <w:rFonts w:ascii="Times New Roman" w:eastAsia="Times New Roman" w:hAnsi="Times New Roman" w:cs="Times New Roman"/>
          <w:sz w:val="24"/>
          <w:szCs w:val="28"/>
        </w:rPr>
        <w:t>. Cela garantit que le frontend peut être exécuté dans n'importe quel environnement avec une grande facilité et sans nécessiter de configuration spécifique de l'hôte.</w:t>
      </w:r>
    </w:p>
    <w:p w14:paraId="587A13CE" w14:textId="77777777" w:rsidR="00DA21B9" w:rsidRDefault="00DA21B9" w:rsidP="00DA21B9">
      <w:pPr>
        <w:spacing w:after="0" w:line="240" w:lineRule="auto"/>
        <w:ind w:left="720"/>
        <w:rPr>
          <w:rFonts w:ascii="Segoe UI" w:eastAsia="Times New Roman" w:hAnsi="Segoe UI" w:cs="Segoe UI"/>
          <w:color w:val="000000" w:themeColor="text1"/>
          <w:sz w:val="24"/>
          <w:szCs w:val="24"/>
          <w:lang w:eastAsia="fr-FR"/>
        </w:rPr>
      </w:pPr>
    </w:p>
    <w:p w14:paraId="5E56AE22" w14:textId="77777777" w:rsidR="00DA21B9" w:rsidRPr="008758ED" w:rsidRDefault="00DA21B9" w:rsidP="00DA21B9">
      <w:pPr>
        <w:spacing w:after="0" w:line="240" w:lineRule="auto"/>
        <w:ind w:left="720"/>
        <w:rPr>
          <w:rFonts w:ascii="Segoe UI" w:eastAsia="Times New Roman" w:hAnsi="Segoe UI" w:cs="Segoe UI"/>
          <w:color w:val="000000" w:themeColor="text1"/>
          <w:sz w:val="24"/>
          <w:szCs w:val="24"/>
          <w:lang w:eastAsia="fr-FR"/>
        </w:rPr>
      </w:pPr>
      <w:r>
        <w:rPr>
          <w:noProof/>
        </w:rPr>
        <w:drawing>
          <wp:inline distT="0" distB="0" distL="0" distR="0" wp14:anchorId="31B67669" wp14:editId="3FE977A8">
            <wp:extent cx="5760720" cy="658495"/>
            <wp:effectExtent l="0" t="0" r="0" b="8255"/>
            <wp:docPr id="147082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58495"/>
                    </a:xfrm>
                    <a:prstGeom prst="rect">
                      <a:avLst/>
                    </a:prstGeom>
                    <a:noFill/>
                    <a:ln>
                      <a:noFill/>
                    </a:ln>
                  </pic:spPr>
                </pic:pic>
              </a:graphicData>
            </a:graphic>
          </wp:inline>
        </w:drawing>
      </w:r>
    </w:p>
    <w:p w14:paraId="3E63488F" w14:textId="77777777" w:rsidR="00DA21B9" w:rsidRPr="008758ED"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5. CI/CD avec Jenkins</w:t>
      </w:r>
    </w:p>
    <w:p w14:paraId="01E3799C" w14:textId="398AD76C" w:rsidR="00DA21B9" w:rsidRDefault="00DA21B9" w:rsidP="00DA21B9">
      <w:pPr>
        <w:spacing w:before="100" w:beforeAutospacing="1" w:after="100" w:afterAutospacing="1" w:line="240" w:lineRule="auto"/>
        <w:outlineLvl w:val="2"/>
        <w:rPr>
          <w:noProof/>
        </w:rPr>
      </w:pPr>
      <w:r w:rsidRPr="00313399">
        <w:rPr>
          <w:noProof/>
        </w:rPr>
        <w:t xml:space="preserve"> </w:t>
      </w:r>
      <w:r w:rsidR="001F626B" w:rsidRPr="001F626B">
        <w:rPr>
          <w:noProof/>
        </w:rPr>
        <w:drawing>
          <wp:inline distT="0" distB="0" distL="0" distR="0" wp14:anchorId="1E77244D" wp14:editId="56DEED51">
            <wp:extent cx="5760720" cy="3521075"/>
            <wp:effectExtent l="0" t="0" r="0" b="3175"/>
            <wp:docPr id="515103502" name="Image 1"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03502" name="Image 1" descr="Une image contenant texte, capture d’écran, document, Police&#10;&#10;Description générée automatiquement"/>
                    <pic:cNvPicPr/>
                  </pic:nvPicPr>
                  <pic:blipFill>
                    <a:blip r:embed="rId9"/>
                    <a:stretch>
                      <a:fillRect/>
                    </a:stretch>
                  </pic:blipFill>
                  <pic:spPr>
                    <a:xfrm>
                      <a:off x="0" y="0"/>
                      <a:ext cx="5760720" cy="3521075"/>
                    </a:xfrm>
                    <a:prstGeom prst="rect">
                      <a:avLst/>
                    </a:prstGeom>
                  </pic:spPr>
                </pic:pic>
              </a:graphicData>
            </a:graphic>
          </wp:inline>
        </w:drawing>
      </w:r>
    </w:p>
    <w:p w14:paraId="45E23E90" w14:textId="4AA4AD5B" w:rsidR="001F626B" w:rsidRDefault="001F626B" w:rsidP="00DA21B9">
      <w:pPr>
        <w:spacing w:before="100" w:beforeAutospacing="1" w:after="100" w:afterAutospacing="1" w:line="240" w:lineRule="auto"/>
        <w:outlineLvl w:val="2"/>
        <w:rPr>
          <w:noProof/>
        </w:rPr>
      </w:pPr>
      <w:r w:rsidRPr="001F626B">
        <w:rPr>
          <w:noProof/>
        </w:rPr>
        <w:lastRenderedPageBreak/>
        <w:drawing>
          <wp:inline distT="0" distB="0" distL="0" distR="0" wp14:anchorId="2A9B58AC" wp14:editId="1DB41A34">
            <wp:extent cx="5760720" cy="4214495"/>
            <wp:effectExtent l="0" t="0" r="0" b="0"/>
            <wp:docPr id="1167173251"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3251" name="Image 1" descr="Une image contenant texte, capture d’écran, Police, document&#10;&#10;Description générée automatiquement"/>
                    <pic:cNvPicPr/>
                  </pic:nvPicPr>
                  <pic:blipFill>
                    <a:blip r:embed="rId10"/>
                    <a:stretch>
                      <a:fillRect/>
                    </a:stretch>
                  </pic:blipFill>
                  <pic:spPr>
                    <a:xfrm>
                      <a:off x="0" y="0"/>
                      <a:ext cx="5760720" cy="4214495"/>
                    </a:xfrm>
                    <a:prstGeom prst="rect">
                      <a:avLst/>
                    </a:prstGeom>
                  </pic:spPr>
                </pic:pic>
              </a:graphicData>
            </a:graphic>
          </wp:inline>
        </w:drawing>
      </w:r>
    </w:p>
    <w:p w14:paraId="0EBCF91E" w14:textId="77777777" w:rsidR="00DA21B9" w:rsidRDefault="00DA21B9" w:rsidP="00DA21B9">
      <w:pPr>
        <w:pStyle w:val="NormalWeb"/>
      </w:pPr>
      <w:r>
        <w:rPr>
          <w:noProof/>
        </w:rPr>
        <w:drawing>
          <wp:inline distT="0" distB="0" distL="0" distR="0" wp14:anchorId="0313E760" wp14:editId="1BFF46B2">
            <wp:extent cx="5760720" cy="1368425"/>
            <wp:effectExtent l="0" t="0" r="0" b="3175"/>
            <wp:docPr id="46287222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72223"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368425"/>
                    </a:xfrm>
                    <a:prstGeom prst="rect">
                      <a:avLst/>
                    </a:prstGeom>
                    <a:noFill/>
                    <a:ln>
                      <a:noFill/>
                    </a:ln>
                  </pic:spPr>
                </pic:pic>
              </a:graphicData>
            </a:graphic>
          </wp:inline>
        </w:drawing>
      </w:r>
    </w:p>
    <w:p w14:paraId="02ADA429" w14:textId="77777777" w:rsidR="00DA21B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p>
    <w:p w14:paraId="5A7F5C1C" w14:textId="77777777" w:rsidR="00DA21B9" w:rsidRPr="00313399"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6. Déploiement Automatique</w:t>
      </w:r>
    </w:p>
    <w:p w14:paraId="62FD863F" w14:textId="77777777"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Un serveur privé virtuel (VPS) hébergé chez </w:t>
      </w:r>
      <w:proofErr w:type="spellStart"/>
      <w:r w:rsidRPr="007874D2">
        <w:rPr>
          <w:rFonts w:ascii="Times New Roman" w:eastAsia="Times New Roman" w:hAnsi="Times New Roman" w:cs="Times New Roman"/>
          <w:sz w:val="24"/>
          <w:szCs w:val="28"/>
        </w:rPr>
        <w:t>DigitalOcean</w:t>
      </w:r>
      <w:proofErr w:type="spellEnd"/>
      <w:r w:rsidRPr="007874D2">
        <w:rPr>
          <w:rFonts w:ascii="Times New Roman" w:eastAsia="Times New Roman" w:hAnsi="Times New Roman" w:cs="Times New Roman"/>
          <w:sz w:val="24"/>
          <w:szCs w:val="28"/>
        </w:rPr>
        <w:t xml:space="preserve"> est configuré pour exécuter Jenkins. Des </w:t>
      </w:r>
      <w:proofErr w:type="spellStart"/>
      <w:r w:rsidRPr="007874D2">
        <w:rPr>
          <w:rFonts w:ascii="Times New Roman" w:eastAsia="Times New Roman" w:hAnsi="Times New Roman" w:cs="Times New Roman"/>
          <w:sz w:val="24"/>
          <w:szCs w:val="28"/>
        </w:rPr>
        <w:t>webhooks</w:t>
      </w:r>
      <w:proofErr w:type="spellEnd"/>
      <w:r w:rsidRPr="007874D2">
        <w:rPr>
          <w:rFonts w:ascii="Times New Roman" w:eastAsia="Times New Roman" w:hAnsi="Times New Roman" w:cs="Times New Roman"/>
          <w:sz w:val="24"/>
          <w:szCs w:val="28"/>
        </w:rPr>
        <w:t xml:space="preserve"> ont été établis pour chaque dépôt sur GitHub, permettant une communication automatique et instantanée avec Jenkins à chaque push ou pull </w:t>
      </w:r>
      <w:proofErr w:type="spellStart"/>
      <w:r w:rsidRPr="007874D2">
        <w:rPr>
          <w:rFonts w:ascii="Times New Roman" w:eastAsia="Times New Roman" w:hAnsi="Times New Roman" w:cs="Times New Roman"/>
          <w:sz w:val="24"/>
          <w:szCs w:val="28"/>
        </w:rPr>
        <w:t>request</w:t>
      </w:r>
      <w:proofErr w:type="spellEnd"/>
      <w:r w:rsidRPr="007874D2">
        <w:rPr>
          <w:rFonts w:ascii="Times New Roman" w:eastAsia="Times New Roman" w:hAnsi="Times New Roman" w:cs="Times New Roman"/>
          <w:sz w:val="24"/>
          <w:szCs w:val="28"/>
        </w:rPr>
        <w:t>.</w:t>
      </w:r>
    </w:p>
    <w:p w14:paraId="33141B32" w14:textId="77777777" w:rsidR="00DA21B9" w:rsidRDefault="00DA21B9" w:rsidP="00DA21B9">
      <w:pPr>
        <w:spacing w:after="0" w:line="240" w:lineRule="auto"/>
        <w:ind w:left="720"/>
        <w:rPr>
          <w:rFonts w:ascii="Segoe UI" w:eastAsia="Times New Roman" w:hAnsi="Segoe UI" w:cs="Segoe UI"/>
          <w:color w:val="000000" w:themeColor="text1"/>
          <w:sz w:val="24"/>
          <w:szCs w:val="24"/>
          <w:lang w:eastAsia="fr-FR"/>
        </w:rPr>
      </w:pPr>
      <w:r w:rsidRPr="00313399">
        <w:rPr>
          <w:rFonts w:ascii="Segoe UI" w:eastAsia="Times New Roman" w:hAnsi="Segoe UI" w:cs="Segoe UI"/>
          <w:noProof/>
          <w:color w:val="000000" w:themeColor="text1"/>
          <w:sz w:val="24"/>
          <w:szCs w:val="24"/>
          <w:lang w:eastAsia="fr-FR"/>
        </w:rPr>
        <w:lastRenderedPageBreak/>
        <w:drawing>
          <wp:inline distT="0" distB="0" distL="0" distR="0" wp14:anchorId="6EE2058C" wp14:editId="6FFBC29E">
            <wp:extent cx="3275937" cy="1739684"/>
            <wp:effectExtent l="0" t="0" r="1270" b="0"/>
            <wp:docPr id="335653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53144" name="Picture 1" descr="A screenshot of a computer&#10;&#10;Description automatically generated"/>
                    <pic:cNvPicPr/>
                  </pic:nvPicPr>
                  <pic:blipFill>
                    <a:blip r:embed="rId12"/>
                    <a:stretch>
                      <a:fillRect/>
                    </a:stretch>
                  </pic:blipFill>
                  <pic:spPr>
                    <a:xfrm>
                      <a:off x="0" y="0"/>
                      <a:ext cx="3283816" cy="1743868"/>
                    </a:xfrm>
                    <a:prstGeom prst="rect">
                      <a:avLst/>
                    </a:prstGeom>
                  </pic:spPr>
                </pic:pic>
              </a:graphicData>
            </a:graphic>
          </wp:inline>
        </w:drawing>
      </w:r>
    </w:p>
    <w:p w14:paraId="25640DC1" w14:textId="77777777" w:rsidR="00DA21B9" w:rsidRDefault="00DA21B9" w:rsidP="00DA21B9">
      <w:pPr>
        <w:spacing w:after="0" w:line="240" w:lineRule="auto"/>
        <w:ind w:left="720"/>
        <w:rPr>
          <w:rFonts w:ascii="Segoe UI" w:eastAsia="Times New Roman" w:hAnsi="Segoe UI" w:cs="Segoe UI"/>
          <w:color w:val="000000" w:themeColor="text1"/>
          <w:sz w:val="24"/>
          <w:szCs w:val="24"/>
          <w:lang w:eastAsia="fr-FR"/>
        </w:rPr>
      </w:pPr>
    </w:p>
    <w:p w14:paraId="0A706E9F" w14:textId="77777777" w:rsidR="00DA21B9" w:rsidRPr="008758ED" w:rsidRDefault="00DA21B9" w:rsidP="00DA21B9">
      <w:pPr>
        <w:spacing w:after="0" w:line="240" w:lineRule="auto"/>
        <w:ind w:left="720"/>
        <w:rPr>
          <w:rFonts w:ascii="Segoe UI" w:eastAsia="Times New Roman" w:hAnsi="Segoe UI" w:cs="Segoe UI"/>
          <w:color w:val="000000" w:themeColor="text1"/>
          <w:sz w:val="24"/>
          <w:szCs w:val="24"/>
          <w:lang w:eastAsia="fr-FR"/>
        </w:rPr>
      </w:pPr>
      <w:r w:rsidRPr="00313399">
        <w:rPr>
          <w:rFonts w:ascii="Segoe UI" w:eastAsia="Times New Roman" w:hAnsi="Segoe UI" w:cs="Segoe UI"/>
          <w:noProof/>
          <w:color w:val="000000" w:themeColor="text1"/>
          <w:sz w:val="24"/>
          <w:szCs w:val="24"/>
          <w:lang w:eastAsia="fr-FR"/>
        </w:rPr>
        <w:drawing>
          <wp:inline distT="0" distB="0" distL="0" distR="0" wp14:anchorId="286623DB" wp14:editId="717A5728">
            <wp:extent cx="4220152" cy="4667415"/>
            <wp:effectExtent l="0" t="0" r="9525" b="0"/>
            <wp:docPr id="75644685" name="Picture 1" descr="A screenshot of a web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4685" name="Picture 1" descr="A screenshot of a webbook&#10;&#10;Description automatically generated"/>
                    <pic:cNvPicPr/>
                  </pic:nvPicPr>
                  <pic:blipFill>
                    <a:blip r:embed="rId13"/>
                    <a:stretch>
                      <a:fillRect/>
                    </a:stretch>
                  </pic:blipFill>
                  <pic:spPr>
                    <a:xfrm>
                      <a:off x="0" y="0"/>
                      <a:ext cx="4228612" cy="4676772"/>
                    </a:xfrm>
                    <a:prstGeom prst="rect">
                      <a:avLst/>
                    </a:prstGeom>
                  </pic:spPr>
                </pic:pic>
              </a:graphicData>
            </a:graphic>
          </wp:inline>
        </w:drawing>
      </w:r>
    </w:p>
    <w:p w14:paraId="16508482" w14:textId="77777777" w:rsidR="00DA21B9" w:rsidRPr="0095599D"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 xml:space="preserve">7. Intégration de </w:t>
      </w:r>
      <w:proofErr w:type="spellStart"/>
      <w:r w:rsidRPr="008758ED">
        <w:rPr>
          <w:rFonts w:ascii="Segoe UI" w:eastAsia="Times New Roman" w:hAnsi="Segoe UI" w:cs="Segoe UI"/>
          <w:b/>
          <w:bCs/>
          <w:color w:val="000000" w:themeColor="text1"/>
          <w:sz w:val="30"/>
          <w:szCs w:val="30"/>
          <w:lang w:eastAsia="fr-FR"/>
        </w:rPr>
        <w:t>SonarQube</w:t>
      </w:r>
      <w:proofErr w:type="spellEnd"/>
    </w:p>
    <w:p w14:paraId="29F8324A" w14:textId="77777777" w:rsidR="00DA21B9"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L'intégration 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dans le processus de développement est une pratique stratégique pour améliorer la qualité du code.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est un outil d'analyse statique qui examine le code source pour détecter les vulnérabilités, les bugs et les mauvaises pratiques de codage. Il fournit également des métriques sur la complexité du code, la duplication du code, et le respect des normes de codage. </w:t>
      </w:r>
    </w:p>
    <w:p w14:paraId="31AE0A2A" w14:textId="7F781E29" w:rsidR="00DA21B9" w:rsidRPr="007874D2" w:rsidRDefault="00DA21B9" w:rsidP="00DA21B9">
      <w:pPr>
        <w:spacing w:before="100" w:beforeAutospacing="1" w:after="100" w:afterAutospacing="1" w:line="240" w:lineRule="auto"/>
        <w:jc w:val="both"/>
        <w:outlineLvl w:val="2"/>
        <w:rPr>
          <w:rFonts w:ascii="Times New Roman" w:eastAsia="Times New Roman" w:hAnsi="Times New Roman" w:cs="Times New Roman"/>
          <w:sz w:val="24"/>
          <w:szCs w:val="28"/>
        </w:rPr>
      </w:pPr>
    </w:p>
    <w:p w14:paraId="7CC8B975" w14:textId="77777777" w:rsidR="00DA21B9" w:rsidRPr="0095599D" w:rsidRDefault="00DA21B9" w:rsidP="00DA21B9">
      <w:pPr>
        <w:pStyle w:val="NormalWeb"/>
      </w:pPr>
      <w:r>
        <w:rPr>
          <w:noProof/>
        </w:rPr>
        <w:lastRenderedPageBreak/>
        <w:drawing>
          <wp:inline distT="0" distB="0" distL="0" distR="0" wp14:anchorId="1DCBD941" wp14:editId="305A5C7E">
            <wp:extent cx="5760720" cy="2393315"/>
            <wp:effectExtent l="0" t="0" r="0" b="6985"/>
            <wp:docPr id="18049316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31674"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93315"/>
                    </a:xfrm>
                    <a:prstGeom prst="rect">
                      <a:avLst/>
                    </a:prstGeom>
                    <a:noFill/>
                    <a:ln>
                      <a:noFill/>
                    </a:ln>
                  </pic:spPr>
                </pic:pic>
              </a:graphicData>
            </a:graphic>
          </wp:inline>
        </w:drawing>
      </w:r>
    </w:p>
    <w:p w14:paraId="3B7FB34B" w14:textId="77777777" w:rsidR="00DA21B9" w:rsidRPr="008758ED" w:rsidRDefault="00DA21B9" w:rsidP="00DA21B9">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8758ED">
        <w:rPr>
          <w:rFonts w:ascii="Segoe UI" w:eastAsia="Times New Roman" w:hAnsi="Segoe UI" w:cs="Segoe UI"/>
          <w:b/>
          <w:bCs/>
          <w:color w:val="000000" w:themeColor="text1"/>
          <w:sz w:val="30"/>
          <w:szCs w:val="30"/>
          <w:lang w:eastAsia="fr-FR"/>
        </w:rPr>
        <w:t>8. Conclusion</w:t>
      </w:r>
    </w:p>
    <w:p w14:paraId="2D0E0C67" w14:textId="77777777" w:rsidR="00DA21B9" w:rsidRPr="007874D2" w:rsidRDefault="00DA21B9" w:rsidP="00DA21B9">
      <w:pPr>
        <w:spacing w:after="0" w:line="240" w:lineRule="auto"/>
        <w:ind w:left="720"/>
        <w:jc w:val="both"/>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Au cours de ce projet, une série d'accomplissements notables a été réalisée, marquant des avancées significatives dans le développement et la gestion de l'application. Premièrement, l'adoption d'une architecture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a permis de créer des services distincts pour l'authentification et la gestion fiscale, ce qui a apporté une modularité, une flexibilité et une facilité de maintenance exceptionnelles. Ensuite, la conteneurisation de l'ensemble de l'application, incluant les </w:t>
      </w:r>
      <w:proofErr w:type="spellStart"/>
      <w:r w:rsidRPr="007874D2">
        <w:rPr>
          <w:rFonts w:ascii="Times New Roman" w:eastAsia="Times New Roman" w:hAnsi="Times New Roman" w:cs="Times New Roman"/>
          <w:sz w:val="24"/>
          <w:szCs w:val="28"/>
        </w:rPr>
        <w:t>microservices</w:t>
      </w:r>
      <w:proofErr w:type="spellEnd"/>
      <w:r w:rsidRPr="007874D2">
        <w:rPr>
          <w:rFonts w:ascii="Times New Roman" w:eastAsia="Times New Roman" w:hAnsi="Times New Roman" w:cs="Times New Roman"/>
          <w:sz w:val="24"/>
          <w:szCs w:val="28"/>
        </w:rPr>
        <w:t xml:space="preserve"> et le frontend </w:t>
      </w:r>
      <w:proofErr w:type="spellStart"/>
      <w:r w:rsidRPr="007874D2">
        <w:rPr>
          <w:rFonts w:ascii="Times New Roman" w:eastAsia="Times New Roman" w:hAnsi="Times New Roman" w:cs="Times New Roman"/>
          <w:sz w:val="24"/>
          <w:szCs w:val="28"/>
        </w:rPr>
        <w:t>Angular</w:t>
      </w:r>
      <w:proofErr w:type="spellEnd"/>
      <w:r w:rsidRPr="007874D2">
        <w:rPr>
          <w:rFonts w:ascii="Times New Roman" w:eastAsia="Times New Roman" w:hAnsi="Times New Roman" w:cs="Times New Roman"/>
          <w:sz w:val="24"/>
          <w:szCs w:val="28"/>
        </w:rPr>
        <w:t>, a été effectuée avec Docker, garantissant ainsi une portabilité sans faille et une uniformité entre les environnements de développement et de production.</w:t>
      </w:r>
    </w:p>
    <w:p w14:paraId="0EFEA230" w14:textId="77777777" w:rsidR="00DA21B9" w:rsidRPr="007874D2" w:rsidRDefault="00DA21B9" w:rsidP="00DA21B9">
      <w:pPr>
        <w:spacing w:after="0" w:line="240" w:lineRule="auto"/>
        <w:ind w:left="720"/>
        <w:jc w:val="both"/>
        <w:rPr>
          <w:rFonts w:ascii="Times New Roman" w:eastAsia="Times New Roman" w:hAnsi="Times New Roman" w:cs="Times New Roman"/>
          <w:sz w:val="24"/>
          <w:szCs w:val="28"/>
        </w:rPr>
      </w:pPr>
      <w:r w:rsidRPr="007874D2">
        <w:rPr>
          <w:rFonts w:ascii="Times New Roman" w:eastAsia="Times New Roman" w:hAnsi="Times New Roman" w:cs="Times New Roman"/>
          <w:sz w:val="24"/>
          <w:szCs w:val="28"/>
        </w:rPr>
        <w:t xml:space="preserve">L'intégration et l'automatisation du processus CI/CD ont été réalisées avec succès grâce à Jenkins, optimisant les délais de livraison et renforçant l'efficacité du pipeline de développement. Par ailleurs, l'analyse de la qualité du code a été grandement améliorée par l'intégration de </w:t>
      </w:r>
      <w:proofErr w:type="spellStart"/>
      <w:r w:rsidRPr="007874D2">
        <w:rPr>
          <w:rFonts w:ascii="Times New Roman" w:eastAsia="Times New Roman" w:hAnsi="Times New Roman" w:cs="Times New Roman"/>
          <w:sz w:val="24"/>
          <w:szCs w:val="28"/>
        </w:rPr>
        <w:t>SonarQube</w:t>
      </w:r>
      <w:proofErr w:type="spellEnd"/>
      <w:r w:rsidRPr="007874D2">
        <w:rPr>
          <w:rFonts w:ascii="Times New Roman" w:eastAsia="Times New Roman" w:hAnsi="Times New Roman" w:cs="Times New Roman"/>
          <w:sz w:val="24"/>
          <w:szCs w:val="28"/>
        </w:rPr>
        <w:t xml:space="preserve">, qui a joué un rôle clé dans l'identification et la correction proactive des vulnérabilités, bugs et mauvaises pratiques de codage. Enfin, une infrastructure robuste et réactive a été mise en place grâce à l'utilisation d'un VPS sous </w:t>
      </w:r>
      <w:proofErr w:type="spellStart"/>
      <w:r w:rsidRPr="007874D2">
        <w:rPr>
          <w:rFonts w:ascii="Times New Roman" w:eastAsia="Times New Roman" w:hAnsi="Times New Roman" w:cs="Times New Roman"/>
          <w:sz w:val="24"/>
          <w:szCs w:val="28"/>
        </w:rPr>
        <w:t>DigitalOcean</w:t>
      </w:r>
      <w:proofErr w:type="spellEnd"/>
      <w:r w:rsidRPr="007874D2">
        <w:rPr>
          <w:rFonts w:ascii="Times New Roman" w:eastAsia="Times New Roman" w:hAnsi="Times New Roman" w:cs="Times New Roman"/>
          <w:sz w:val="24"/>
          <w:szCs w:val="28"/>
        </w:rPr>
        <w:t xml:space="preserve">, complétée par la configuration de </w:t>
      </w:r>
      <w:proofErr w:type="spellStart"/>
      <w:r w:rsidRPr="007874D2">
        <w:rPr>
          <w:rFonts w:ascii="Times New Roman" w:eastAsia="Times New Roman" w:hAnsi="Times New Roman" w:cs="Times New Roman"/>
          <w:sz w:val="24"/>
          <w:szCs w:val="28"/>
        </w:rPr>
        <w:t>webhooks</w:t>
      </w:r>
      <w:proofErr w:type="spellEnd"/>
      <w:r w:rsidRPr="007874D2">
        <w:rPr>
          <w:rFonts w:ascii="Times New Roman" w:eastAsia="Times New Roman" w:hAnsi="Times New Roman" w:cs="Times New Roman"/>
          <w:sz w:val="24"/>
          <w:szCs w:val="28"/>
        </w:rPr>
        <w:t xml:space="preserve"> GitHub, assurant une intégration fluide et des réponses rapides aux événements du dépôt. Ensemble, ces réalisations représentent une avancée majeure dans le développement de l'application, mettant en place une base solide pour des améliorations et expansions futures.</w:t>
      </w:r>
    </w:p>
    <w:p w14:paraId="59A0CBF3" w14:textId="77777777" w:rsidR="00DA21B9" w:rsidRPr="008758ED" w:rsidRDefault="00DA21B9" w:rsidP="00DA21B9">
      <w:pPr>
        <w:spacing w:after="0" w:line="240" w:lineRule="auto"/>
        <w:ind w:left="720"/>
        <w:rPr>
          <w:rFonts w:ascii="Segoe UI" w:eastAsia="Times New Roman" w:hAnsi="Segoe UI" w:cs="Segoe UI"/>
          <w:color w:val="000000" w:themeColor="text1"/>
          <w:sz w:val="24"/>
          <w:szCs w:val="24"/>
          <w:lang w:eastAsia="fr-FR"/>
        </w:rPr>
      </w:pPr>
    </w:p>
    <w:p w14:paraId="08BD122E" w14:textId="77777777" w:rsidR="00DA21B9" w:rsidRPr="008C5560" w:rsidRDefault="00DA21B9" w:rsidP="00DA21B9">
      <w:pPr>
        <w:rPr>
          <w:color w:val="000000" w:themeColor="text1"/>
        </w:rPr>
      </w:pPr>
    </w:p>
    <w:p w14:paraId="6A852BD6" w14:textId="77777777" w:rsidR="00666072" w:rsidRPr="00DA21B9" w:rsidRDefault="00666072" w:rsidP="00DA21B9"/>
    <w:sectPr w:rsidR="00666072" w:rsidRPr="00DA21B9" w:rsidSect="00B302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15851"/>
    <w:multiLevelType w:val="hybridMultilevel"/>
    <w:tmpl w:val="16EA8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B84861"/>
    <w:multiLevelType w:val="hybridMultilevel"/>
    <w:tmpl w:val="9A5AF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34550A"/>
    <w:multiLevelType w:val="hybridMultilevel"/>
    <w:tmpl w:val="528E97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66785562">
    <w:abstractNumId w:val="0"/>
  </w:num>
  <w:num w:numId="2" w16cid:durableId="1864853887">
    <w:abstractNumId w:val="2"/>
  </w:num>
  <w:num w:numId="3" w16cid:durableId="2127967735">
    <w:abstractNumId w:val="3"/>
  </w:num>
  <w:num w:numId="4" w16cid:durableId="96627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35"/>
    <w:rsid w:val="001F626B"/>
    <w:rsid w:val="00666072"/>
    <w:rsid w:val="00B302A9"/>
    <w:rsid w:val="00D14D91"/>
    <w:rsid w:val="00DA21B9"/>
    <w:rsid w:val="00EF3135"/>
    <w:rsid w:val="00F97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96EA"/>
  <w15:chartTrackingRefBased/>
  <w15:docId w15:val="{3A871581-34DF-4B9C-8D7A-367CF308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1B9"/>
    <w:rPr>
      <w:kern w:val="0"/>
      <w:lang w:val="fr-FR"/>
      <w14:ligatures w14:val="none"/>
    </w:rPr>
  </w:style>
  <w:style w:type="paragraph" w:styleId="Titre1">
    <w:name w:val="heading 1"/>
    <w:basedOn w:val="Normal"/>
    <w:next w:val="Normal"/>
    <w:link w:val="Titre1Car"/>
    <w:uiPriority w:val="9"/>
    <w:qFormat/>
    <w:rsid w:val="00EF3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3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31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31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31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31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31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31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31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3135"/>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semiHidden/>
    <w:rsid w:val="00EF3135"/>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EF3135"/>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EF3135"/>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EF3135"/>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EF3135"/>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EF3135"/>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EF3135"/>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EF3135"/>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EF3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3135"/>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EF31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3135"/>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EF3135"/>
    <w:pPr>
      <w:spacing w:before="160"/>
      <w:jc w:val="center"/>
    </w:pPr>
    <w:rPr>
      <w:i/>
      <w:iCs/>
      <w:color w:val="404040" w:themeColor="text1" w:themeTint="BF"/>
    </w:rPr>
  </w:style>
  <w:style w:type="character" w:customStyle="1" w:styleId="CitationCar">
    <w:name w:val="Citation Car"/>
    <w:basedOn w:val="Policepardfaut"/>
    <w:link w:val="Citation"/>
    <w:uiPriority w:val="29"/>
    <w:rsid w:val="00EF3135"/>
    <w:rPr>
      <w:i/>
      <w:iCs/>
      <w:color w:val="404040" w:themeColor="text1" w:themeTint="BF"/>
      <w:lang w:val="fr-FR"/>
    </w:rPr>
  </w:style>
  <w:style w:type="paragraph" w:styleId="Paragraphedeliste">
    <w:name w:val="List Paragraph"/>
    <w:basedOn w:val="Normal"/>
    <w:uiPriority w:val="34"/>
    <w:qFormat/>
    <w:rsid w:val="00EF3135"/>
    <w:pPr>
      <w:ind w:left="720"/>
      <w:contextualSpacing/>
    </w:pPr>
  </w:style>
  <w:style w:type="character" w:styleId="Accentuationintense">
    <w:name w:val="Intense Emphasis"/>
    <w:basedOn w:val="Policepardfaut"/>
    <w:uiPriority w:val="21"/>
    <w:qFormat/>
    <w:rsid w:val="00EF3135"/>
    <w:rPr>
      <w:i/>
      <w:iCs/>
      <w:color w:val="0F4761" w:themeColor="accent1" w:themeShade="BF"/>
    </w:rPr>
  </w:style>
  <w:style w:type="paragraph" w:styleId="Citationintense">
    <w:name w:val="Intense Quote"/>
    <w:basedOn w:val="Normal"/>
    <w:next w:val="Normal"/>
    <w:link w:val="CitationintenseCar"/>
    <w:uiPriority w:val="30"/>
    <w:qFormat/>
    <w:rsid w:val="00EF3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3135"/>
    <w:rPr>
      <w:i/>
      <w:iCs/>
      <w:color w:val="0F4761" w:themeColor="accent1" w:themeShade="BF"/>
      <w:lang w:val="fr-FR"/>
    </w:rPr>
  </w:style>
  <w:style w:type="character" w:styleId="Rfrenceintense">
    <w:name w:val="Intense Reference"/>
    <w:basedOn w:val="Policepardfaut"/>
    <w:uiPriority w:val="32"/>
    <w:qFormat/>
    <w:rsid w:val="00EF3135"/>
    <w:rPr>
      <w:b/>
      <w:bCs/>
      <w:smallCaps/>
      <w:color w:val="0F4761" w:themeColor="accent1" w:themeShade="BF"/>
      <w:spacing w:val="5"/>
    </w:rPr>
  </w:style>
  <w:style w:type="paragraph" w:styleId="NormalWeb">
    <w:name w:val="Normal (Web)"/>
    <w:basedOn w:val="Normal"/>
    <w:uiPriority w:val="99"/>
    <w:unhideWhenUsed/>
    <w:rsid w:val="00DA21B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1661</Words>
  <Characters>9470</Characters>
  <Application>Microsoft Office Word</Application>
  <DocSecurity>0</DocSecurity>
  <Lines>78</Lines>
  <Paragraphs>22</Paragraphs>
  <ScaleCrop>false</ScaleCrop>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Aresmouk El Mokhtar</dc:creator>
  <cp:keywords/>
  <dc:description/>
  <cp:lastModifiedBy>Aresmouk El Mokhtar</cp:lastModifiedBy>
  <cp:revision>4</cp:revision>
  <dcterms:created xsi:type="dcterms:W3CDTF">2024-01-22T16:58:00Z</dcterms:created>
  <dcterms:modified xsi:type="dcterms:W3CDTF">2024-01-22T17:10:00Z</dcterms:modified>
</cp:coreProperties>
</file>