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2E75B6"/>
          <w:sz w:val="28"/>
        </w:rPr>
        <w:t>━━━━━━━━━━━━━━━━━━━━━━━━━━━━━━━━━━━━━━━━</w:t>
      </w:r>
    </w:p>
    <w:p>
      <w:pPr>
        <w:spacing w:before="480"/>
        <w:jc w:val="center"/>
      </w:pPr>
      <w:r>
        <w:rPr>
          <w:rFonts w:ascii="Calibri" w:hAnsi="Calibri"/>
          <w:b/>
          <w:color w:val="1B3A5C"/>
          <w:sz w:val="64"/>
        </w:rPr>
        <w:t>Fiche Reference Jour J</w:t>
      </w:r>
    </w:p>
    <w:p>
      <w:pPr>
        <w:jc w:val="center"/>
      </w:pPr>
      <w:r>
        <w:rPr>
          <w:rFonts w:ascii="Calibri" w:hAnsi="Calibri"/>
          <w:i/>
          <w:color w:val="2E75B6"/>
          <w:sz w:val="32"/>
        </w:rPr>
        <w:t>MSPR - NordTransit Logistics</w:t>
      </w:r>
    </w:p>
    <w:p/>
    <w:p/>
    <w:p/>
    <w:p/>
    <w:p>
      <w:pPr>
        <w:jc w:val="center"/>
      </w:pPr>
      <w:r>
        <w:rPr>
          <w:color w:val="2E75B6"/>
          <w:sz w:val="28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Auteur : </w:t>
      </w:r>
      <w:r>
        <w:rPr>
          <w:rFonts w:ascii="Calibri" w:hAnsi="Calibri"/>
          <w:b/>
          <w:color w:val="333333"/>
          <w:sz w:val="22"/>
        </w:rPr>
        <w:t>Equipe NordTransit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Date : </w:t>
      </w:r>
      <w:r>
        <w:rPr>
          <w:rFonts w:ascii="Calibri" w:hAnsi="Calibri"/>
          <w:b/>
          <w:color w:val="333333"/>
          <w:sz w:val="22"/>
        </w:rPr>
        <w:t>2026-02-23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 xml:space="preserve">Version : </w:t>
      </w:r>
      <w:r>
        <w:rPr>
          <w:rFonts w:ascii="Calibri" w:hAnsi="Calibri"/>
          <w:b/>
          <w:color w:val="333333"/>
          <w:sz w:val="22"/>
        </w:rPr>
        <w:t>1.0</w:t>
      </w:r>
    </w:p>
    <w:p>
      <w:pPr>
        <w:spacing w:before="720"/>
        <w:jc w:val="center"/>
      </w:pPr>
      <w:r>
        <w:rPr>
          <w:b/>
          <w:color w:val="C0392B"/>
          <w:sz w:val="20"/>
        </w:rPr>
        <w:t>CONFIDENTIEL PROJET</w:t>
      </w:r>
    </w:p>
    <w:p>
      <w:r>
        <w:br w:type="page"/>
      </w:r>
    </w:p>
    <w:p>
      <w:pPr>
        <w:pStyle w:val="Heading1"/>
      </w:pPr>
      <w:r>
        <w:t>Table des matieres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[Mettre a jour la table des matieres dans Word : clic droit → Mettre a jour les champs]</w:t>
      </w:r>
      <w:r>
        <w:fldChar w:fldCharType="end"/>
      </w:r>
    </w:p>
    <w:p>
      <w:r>
        <w:br w:type="page"/>
      </w:r>
    </w:p>
    <w:p>
      <w:pPr>
        <w:pStyle w:val="Heading1"/>
      </w:pPr>
      <w:r>
        <w:t>Fiche Reference Jour J</w:t>
      </w:r>
    </w:p>
    <w:p>
      <w:pPr>
        <w:ind w:left="567"/>
        <w:pBdr>
          <w:left w:val="single" w:sz="12" w:space="8" w:color="2E75B6"/>
        </w:pBdr>
      </w:pPr>
      <w:r>
        <w:rPr>
          <w:i/>
          <w:color w:val="2E75B6"/>
        </w:rPr>
        <w:t>**Navigation soutenance** : [Revision express](revision-express.md) · [Briefing](briefing-soutenance.md) · [Plan](plan-presentation.md) · [Carnet](carnet-soutenance.md) · [Aide-memoire](aide-memoire.md) · [Cheatsheet demo](cheatsheet-demo.md) · [Plan B](guide-captures-plan-b.md) · [Questions jury](questions-jury.md) · **Fiche Ref**</w:t>
      </w:r>
    </w:p>
    <w:p>
      <w:pPr>
        <w:ind w:left="567"/>
        <w:pBdr>
          <w:left w:val="single" w:sz="12" w:space="8" w:color="2E75B6"/>
        </w:pBdr>
      </w:pPr>
      <w:r>
        <w:rPr>
          <w:i/>
          <w:color w:val="2E75B6"/>
        </w:rPr>
        <w:t>**Document a garder ouvert sur le PC pendant la soutenance.** Ctrl+F pour trouver n'importe quel detail en 2 secondes.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Justifications techniques</w:t>
      </w:r>
    </w:p>
    <w:p>
      <w:pPr>
        <w:pStyle w:val="Heading3"/>
      </w:pPr>
      <w:r>
        <w:t>Pourquoi FortiGate (vs Palo Alto, Sophos, pfSense)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Critere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FortiGate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Palo Alto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Sophos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pfSense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Prix 60F/equiv.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~440 EUR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~2 500 EUR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~800 EUR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Gratuit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Gestion centralisee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FortiManager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Panorama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Central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VPN IKEv2 natif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Limite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QoS integree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 (DSCP)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Basique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 (PRIQ)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Support entreprise FR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 (FortiCare)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 mais cher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UTM complet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IPS+AV+WebFilter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</w:t>
            </w:r>
          </w:p>
        </w:tc>
      </w:tr>
    </w:tbl>
    <w:p/>
    <w:p>
      <w:r/>
      <w:r>
        <w:rPr>
          <w:b/>
        </w:rPr>
        <w:t>Argument cle</w:t>
      </w:r>
      <w:r>
        <w:t xml:space="preserve"> : meilleur rapport qualite/prix PME. Le 100F au siege (2 800 EUR) gere 5 tunnels VPN + UTM + QoS. Palo Alto equivalent = 2-3x plus cher. pfSense n'a pas de support entreprise ni de gestion centralisee multi-sites.</w:t>
      </w:r>
    </w:p>
    <w:p>
      <w:pPr>
        <w:pStyle w:val="Heading3"/>
      </w:pPr>
      <w:r>
        <w:t>Pourquoi 2 noeuds (vs 3 noeuds)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 noeuds + Cloud Witness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3 noeuds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Cout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30 000 EUR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~45 000 EUR (+15k)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Quorum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Cloud Witness Azure (3eme vote)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3eme noeud physique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Split-brain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Resolu par le witness cloud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Resolu nativement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PRA geo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Site Recovery quand meme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Idem</w:t>
            </w:r>
          </w:p>
        </w:tc>
      </w:tr>
    </w:tbl>
    <w:p/>
    <w:p>
      <w:r/>
      <w:r>
        <w:rPr>
          <w:b/>
        </w:rPr>
        <w:t>Argument</w:t>
      </w:r>
      <w:r>
        <w:t xml:space="preserve"> : un 3eme noeud depasserait le plafond de 150k. Pour ~20 VMs et 240 employes, 2 noeuds suffisent. Le Cloud Witness Azure coute &lt; 1 EUR/mois.</w:t>
      </w:r>
    </w:p>
    <w:p>
      <w:pPr>
        <w:pStyle w:val="Heading3"/>
      </w:pPr>
      <w:r>
        <w:t>Pourquoi Azure (vs AWS, OVH)</w:t>
      </w:r>
    </w:p>
    <w:p>
      <w:pPr>
        <w:pStyle w:val="ListBullet"/>
      </w:pPr>
      <w:r>
        <w:t xml:space="preserve">NordTransit utilise </w:t>
      </w:r>
      <w:r>
        <w:rPr>
          <w:b/>
        </w:rPr>
        <w:t>deja M365 + Entra ID</w:t>
      </w:r>
      <w:r>
        <w:t xml:space="preserve"> → synergie ecosysteme Microsoft</w:t>
      </w:r>
    </w:p>
    <w:p>
      <w:pPr>
        <w:pStyle w:val="ListBullet"/>
      </w:pPr>
      <w:r/>
      <w:r>
        <w:rPr>
          <w:b/>
        </w:rPr>
        <w:t>AD Connect</w:t>
      </w:r>
      <w:r>
        <w:t xml:space="preserve"> : sync on-prem ↔ cloud natif</w:t>
      </w:r>
    </w:p>
    <w:p>
      <w:pPr>
        <w:pStyle w:val="ListBullet"/>
      </w:pPr>
      <w:r/>
      <w:r>
        <w:rPr>
          <w:b/>
        </w:rPr>
        <w:t>Azure Site Recovery</w:t>
      </w:r>
      <w:r>
        <w:t xml:space="preserve"> : replication Hyper-V/VMware native, pas d'agent tiers</w:t>
      </w:r>
    </w:p>
    <w:p>
      <w:pPr>
        <w:pStyle w:val="ListBullet"/>
      </w:pPr>
      <w:r/>
      <w:r>
        <w:rPr>
          <w:b/>
        </w:rPr>
        <w:t>Blob Storage</w:t>
      </w:r>
      <w:r>
        <w:t xml:space="preserve"> : destination Veeam native</w:t>
      </w:r>
    </w:p>
    <w:p>
      <w:pPr>
        <w:pStyle w:val="ListBullet"/>
      </w:pPr>
      <w:r>
        <w:t>AWS n'a pas d'equivalent natif pour AD on-prem. OVH n'a pas de service PRA automatise comparable.</w:t>
      </w:r>
    </w:p>
    <w:p>
      <w:pPr>
        <w:pStyle w:val="Heading3"/>
      </w:pPr>
      <w:r>
        <w:t>Pourquoi SAN iSCSI (vs NAS)</w:t>
      </w:r>
    </w:p>
    <w:p>
      <w:pPr>
        <w:pStyle w:val="ListBullet"/>
      </w:pPr>
      <w:r>
        <w:t xml:space="preserve">SAN = stockage </w:t>
      </w:r>
      <w:r>
        <w:rPr>
          <w:b/>
        </w:rPr>
        <w:t>bloc</w:t>
      </w:r>
      <w:r>
        <w:t xml:space="preserve"> (iSCSI/FC), requis pour le </w:t>
      </w:r>
      <w:r>
        <w:rPr>
          <w:b/>
        </w:rPr>
        <w:t>failover cluster</w:t>
      </w:r>
      <w:r>
        <w:t xml:space="preserve"> (les 2 noeuds accedent au meme stockage)</w:t>
      </w:r>
    </w:p>
    <w:p>
      <w:pPr>
        <w:pStyle w:val="ListBullet"/>
      </w:pPr>
      <w:r>
        <w:t xml:space="preserve">NAS = stockage </w:t>
      </w:r>
      <w:r>
        <w:rPr>
          <w:b/>
        </w:rPr>
        <w:t>fichier</w:t>
      </w:r>
      <w:r>
        <w:t xml:space="preserve"> (NFS/SMB), ne supporte pas le live migration de VMs</w:t>
      </w:r>
    </w:p>
    <w:p>
      <w:pPr>
        <w:pStyle w:val="ListBullet"/>
      </w:pPr>
      <w:r>
        <w:t>PowerVault ME5012 : 8x SSD 1.92 To, RAID 10 recommande, capacite brute 15.36 To</w:t>
      </w:r>
    </w:p>
    <w:p>
      <w:pPr>
        <w:pStyle w:val="Heading3"/>
      </w:pPr>
      <w:r>
        <w:t>Pourquoi IKEv2 (vs IKEv1)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IKEv2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IKEv1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Echanges pour etablir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messages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 messages (Main Mode)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DPD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Integre nativement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Extension optionnelle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MOBIKE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Oui (changement IP sans coupure)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NAT Traversal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Natif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Extension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Chiffrement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AES-256-GCM (AEAD)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AES-256-CBC + HMAC</w:t>
            </w:r>
          </w:p>
        </w:tc>
      </w:tr>
    </w:tbl>
    <w:p/>
    <w:p>
      <w:r/>
      <w:r>
        <w:rPr>
          <w:b/>
        </w:rPr>
        <w:t>GCM</w:t>
      </w:r>
      <w:r>
        <w:t xml:space="preserve"> = Galois/Counter Mode = chiffre ET authentifie en une seule operation, parallelisable, hardware-accelerated, pas de padding oracle attack.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Budget detaille</w:t>
      </w:r>
    </w:p>
    <w:p>
      <w:pPr>
        <w:pStyle w:val="Heading3"/>
      </w:pPr>
      <w:r>
        <w:t>CAPEX ligne par ligne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Unite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Qte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PU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FortiGate 100F (siege)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2 800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2 800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FortiGate 60F (entrepots)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440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1 320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FortiGate 40F (cross-dock)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FortiCare/FortiGuard 3 ans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2 600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13 000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Securite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17 520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Dell R650xs 256 Go RAM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13 000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26 000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ProSupport Dell 3 ans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2 000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4 000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Virtualisation</w:t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30 000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PowerVault ME5012 8x SSD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17 500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17 500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Maintenance SAN 3 ans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2 500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2 500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Stockage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20 000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Cisco C9200-24P PoE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2 500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10 000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SmartNet Cisco 3 ans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2 000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Reseau</w:t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12 000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Site Recovery 20 VMs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460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16 560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Stockage replica HDD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Go/mois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360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Snapshots + Egress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1 800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Reduction Reserved 3 ans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-7 488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Azure PRA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11 232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PRTG 500 sensors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an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1 500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4 500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Veeam Backup Essentials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an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1 000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3 000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Supervision</w:t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7 500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Fibre 1 Gbps siege (2 FAI)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4 800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Fibre 500 Mbps entrepots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360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4 320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Routeurs 4G/5G backup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1 200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Forfaits 4G/5G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210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2 520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Internet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12 840</w:t>
            </w:r>
            <w:r>
              <w:rPr>
                <w:sz w:val="19"/>
              </w:rPr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Architecte/Lead (20h)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115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2 300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Experts Infra (4 x 20h)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75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6 000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Sous-total Main d'oeuvre</w:t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8 300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Synthese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Sous-total CAPEX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119 392 EUR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Imprevus 15%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17 909 EUR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TOTAL PROJET</w:t>
            </w:r>
            <w:r>
              <w:rPr>
                <w:sz w:val="19"/>
              </w:rPr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137 301 EUR</w:t>
            </w:r>
            <w:r>
              <w:rPr>
                <w:sz w:val="19"/>
              </w:rPr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Plafond budget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150 000 EUR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Marge disponible</w:t>
            </w:r>
            <w:r>
              <w:rPr>
                <w:sz w:val="19"/>
              </w:rPr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12 699 EUR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OPEX annuel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Cout/an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Site Recovery (20 VMs)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~4 000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Connectivite Internet (siege + 3 entrepots + 4G)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~12 840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Supervision (PRTG + Veeam)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~2 500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TOTAL OPEX</w:t>
            </w:r>
            <w:r>
              <w:rPr>
                <w:sz w:val="19"/>
              </w:rPr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~19 340 EUR/an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TCO 3 ans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CAPEX initial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~137 000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OPEX annee 2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~19 340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OPEX annee 3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~19 340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TCO 3 ans</w:t>
            </w:r>
            <w:r>
              <w:rPr>
                <w:sz w:val="19"/>
              </w:rPr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~175 680 EUR</w:t>
            </w:r>
            <w:r>
              <w:rPr>
                <w:sz w:val="19"/>
              </w:rPr>
            </w:r>
          </w:p>
        </w:tc>
      </w:tr>
    </w:tbl>
    <w:p/>
    <w:p>
      <w:pPr>
        <w:ind w:left="567"/>
        <w:pBdr>
          <w:left w:val="single" w:sz="12" w:space="8" w:color="2E75B6"/>
        </w:pBdr>
      </w:pPr>
      <w:r>
        <w:rPr>
          <w:i/>
          <w:color w:val="2E75B6"/>
        </w:rPr>
        <w:t>La 1ere annee d'OPEX est incluse dans le CAPEX (connectivite, licences).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Reseau et securite</w:t>
      </w:r>
    </w:p>
    <w:p>
      <w:pPr>
        <w:pStyle w:val="Heading3"/>
      </w:pPr>
      <w:r>
        <w:t>Adressage VLAN complet</w:t>
      </w:r>
    </w:p>
    <w:p>
      <w:r/>
      <w:r>
        <w:rPr>
          <w:b/>
        </w:rPr>
        <w:t>Siege Lille (192.168.10.0/24)</w:t>
      </w:r>
      <w:r>
        <w:t xml:space="preserve">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VLAN</w:t>
            </w:r>
          </w:p>
        </w:tc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Reseau</w:t>
            </w:r>
          </w:p>
        </w:tc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DHCP</w:t>
            </w:r>
          </w:p>
        </w:tc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DSCP</w:t>
            </w:r>
          </w:p>
        </w:tc>
        <w:tc>
          <w:tcPr>
            <w:tcW w:type="dxa" w:w="155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Hotes</w:t>
            </w:r>
          </w:p>
        </w:tc>
      </w:tr>
      <w:tr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10 MGMT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192.168.10.0/26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.1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Statique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CS2 (16)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62</w:t>
            </w:r>
          </w:p>
        </w:tc>
      </w:tr>
      <w:tr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 SERVEURS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192.168.10.64/26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.65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Statique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AF31 (26)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62</w:t>
            </w:r>
          </w:p>
        </w:tc>
      </w:tr>
      <w:tr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 DATA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192.168.10.128/26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.129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.130-.190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BE (0)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62</w:t>
            </w:r>
          </w:p>
        </w:tc>
      </w:tr>
      <w:tr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 VOIP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192.168.10.192/26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.193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.194-.250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EF (46)</w:t>
            </w:r>
          </w:p>
        </w:tc>
        <w:tc>
          <w:tcPr>
            <w:tcW w:type="dxa" w:w="155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62</w:t>
            </w:r>
          </w:p>
        </w:tc>
      </w:tr>
    </w:tbl>
    <w:p/>
    <w:p>
      <w:r/>
      <w:r>
        <w:rPr>
          <w:b/>
        </w:rPr>
        <w:t>Entrepots</w:t>
      </w:r>
      <w:r>
        <w:t xml:space="preserve">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Site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MGMT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VOIP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WH1 Lens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192.168.20.0/27 (30h)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192.168.20.32/25 (126h)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192.168.20.160/27 (30h)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WH2 Valenciennes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192.168.30.0/27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192.168.30.32/25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192.168.30.160/27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WH3 Arras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192.168.40.0/27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192.168.40.32/25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192.168.40.160/27</w:t>
            </w:r>
          </w:p>
        </w:tc>
      </w:tr>
    </w:tbl>
    <w:p/>
    <w:p>
      <w:r/>
      <w:r>
        <w:rPr>
          <w:b/>
        </w:rPr>
        <w:t>Autres</w:t>
      </w:r>
      <w:r>
        <w:t xml:space="preserve"> : Cross-dock = 192.168.50.0/24 (flat). Azure Hub = 10.100.0.0/24. Azure Backup = 10.100.1.0/24.</w:t>
      </w:r>
    </w:p>
    <w:p>
      <w:r>
        <w:t xml:space="preserve">Schema adressage : </w:t>
      </w:r>
      <w:r>
        <w:rPr>
          <w:b/>
        </w:rPr>
        <w:t>3eme octet = identifiant site</w:t>
      </w:r>
      <w:r>
        <w:t xml:space="preserve"> (.10 siege, .20 WH1, .30 WH2, .40 WH3, .50 CDK). Aucun chevauchement.</w:t>
      </w:r>
    </w:p>
    <w:p>
      <w:pPr>
        <w:pStyle w:val="Heading3"/>
      </w:pPr>
      <w:r>
        <w:t>QoS — Configuration PRIQ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Queue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Priorite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DSCP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BP garantie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Trafic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qVoIP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(max)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EF (46)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SIP 5060 + RTP 10000-20000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qServers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AF31 (26)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40%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Trafic serveurs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qDefault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(min)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BE (0)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Best effort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Tout le reste</w:t>
            </w:r>
          </w:p>
        </w:tc>
      </w:tr>
    </w:tbl>
    <w:p/>
    <w:p>
      <w:r>
        <w:t>7 floating rules sur pfSense/FortiGate : matchent sur ports SIP/RTP + IP serveurs. PRIQ = Priority Queuing (la queue la plus haute passe en premier, toujours).</w:t>
      </w:r>
    </w:p>
    <w:p>
      <w:pPr>
        <w:pStyle w:val="Heading3"/>
      </w:pPr>
      <w:r>
        <w:t>Regles firewall inter-VLAN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Pourquoi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VOIP (40)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SERVEURS (20)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Autorise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SIP vers IPBX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DATA (30)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SERVEURS (20)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Autorise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 WMS, AD, fichiers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DATA (30)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VOIP (40)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Refuse</w:t>
            </w:r>
            <w:r>
              <w:rPr>
                <w:sz w:val="19"/>
              </w:rPr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Isolation telephonie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MGMT (10)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Tout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Autorise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Administration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Tout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MGMT (10)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Refuse</w:t>
            </w:r>
            <w:r>
              <w:rPr>
                <w:sz w:val="19"/>
              </w:rPr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Protection plan de gestion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Tout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Internet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Autorise (NAT)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Acces web filtre UTM</w:t>
            </w:r>
          </w:p>
        </w:tc>
      </w:tr>
    </w:tbl>
    <w:p/>
    <w:p>
      <w:r>
        <w:t xml:space="preserve">Routage inter-VLAN = </w:t>
      </w:r>
      <w:r>
        <w:rPr>
          <w:b/>
        </w:rPr>
        <w:t>router-on-a-stick</w:t>
      </w:r>
      <w:r>
        <w:t xml:space="preserve"> via le FortiGate (gateway de chaque VLAN). Le 100F supporte largement le debit.</w:t>
      </w:r>
    </w:p>
    <w:p>
      <w:pPr>
        <w:pStyle w:val="Heading3"/>
      </w:pPr>
      <w:r>
        <w:t>MFA — Plan de deploiement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Acces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Etat actuel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VPN distant + Admin FortiGate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FortiToken (TOTP)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 → Oui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RDP serveurs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MFA (Entra ID)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Partiel → Complet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Console Proxmox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TOTP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 → Oui</w:t>
            </w:r>
          </w:p>
        </w:tc>
      </w:tr>
    </w:tbl>
    <w:p/>
    <w:p>
      <w:r>
        <w:t xml:space="preserve">MFA bloque </w:t>
      </w:r>
      <w:r>
        <w:rPr>
          <w:b/>
        </w:rPr>
        <w:t>99.9%</w:t>
      </w:r>
      <w:r>
        <w:t xml:space="preserve"> des attaques par vol de credentials (source Microsoft). FIDO2 envisageable en phase 2 (plus cher).</w:t>
      </w:r>
    </w:p>
    <w:p>
      <w:pPr>
        <w:pStyle w:val="Heading3"/>
      </w:pPr>
      <w:r>
        <w:t>VPN IKEv2 — Specs detaillees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Parametre</w:t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Phase 1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IKEv2, AES-256-GCM, DH Group 14 (2048-bit)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Phase 2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ESP, AES-256-GCM, PFS DH Group 14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DPD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Keepalive 10s, 3 retries, timeout 30s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Authentification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PSK (lab) → Certificats X.509 (prod)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Topology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Hub-and-spoke (siege = hub, 5 tunnels)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Failover WAN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4G/5G automatique sur entrepots</w:t>
            </w:r>
          </w:p>
        </w:tc>
      </w:tr>
    </w:tbl>
    <w:p/>
    <w:p>
      <w:r>
        <w:t>PFS (Perfect Forward Secrecy) : meme si la PSK est compromise, les sessions passees restent protegees (clef de session ephemere).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Haute disponibilite</w:t>
      </w:r>
    </w:p>
    <w:p>
      <w:pPr>
        <w:pStyle w:val="Heading3"/>
      </w:pPr>
      <w:r>
        <w:t>Sequence de failover cluster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Etape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Delai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Heartbeat perdu entre les 2 noeuds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0s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Noeud survivant interroge le Cloud Witness Azure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~5s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Quorum confirme (2/3 votes : noeud + witness)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~10s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VMs du noeud tombe sont redemarrees sur le survivant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1-3 min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Clients reconnectent (AD, WMS)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~30s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Alerte PRTG envoyee a l'equipe DSI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~1 min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Noeud repare, VMs re-equilibrees (live migration)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Manuel</w:t>
            </w:r>
          </w:p>
        </w:tc>
      </w:tr>
    </w:tbl>
    <w:p/>
    <w:p>
      <w:r/>
      <w:r>
        <w:rPr>
          <w:b/>
        </w:rPr>
        <w:t>RTO total</w:t>
      </w:r>
      <w:r>
        <w:t xml:space="preserve"> : &lt; 5 min pour une panne noeud.</w:t>
      </w:r>
    </w:p>
    <w:p>
      <w:pPr>
        <w:pStyle w:val="Heading3"/>
      </w:pPr>
      <w:r>
        <w:t>RTO / RPO avec justifications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RPO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Mecanisme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Pourquoi ce chiffre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15 min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DC replique Azure, temps reel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Replication AD = temps reel, DC-Azure = Global Catalog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WMS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1h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15 min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Site Recovery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ASR replique toutes les 15 min. 1h = temps de boot VMs dans Azure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VoIP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Redemarrage VM noeud sain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IPBX = VM, pas d'etat persistant a sauvegarder</w:t>
            </w:r>
          </w:p>
        </w:tc>
      </w:tr>
    </w:tbl>
    <w:p/>
    <w:p>
      <w:pPr>
        <w:pStyle w:val="Heading3"/>
      </w:pPr>
      <w:r>
        <w:t>Azure Site Recovery — Mecanisme</w:t>
      </w:r>
    </w:p>
    <w:p>
      <w:pPr>
        <w:pStyle w:val="ListNumber"/>
      </w:pPr>
      <w:r>
        <w:t>Agent ASR installe sur chaque VM (20 VMs)</w:t>
      </w:r>
    </w:p>
    <w:p>
      <w:pPr>
        <w:pStyle w:val="ListNumber"/>
      </w:pPr>
      <w:r>
        <w:t>Replication incrementale toutes les 15 min vers Azure</w:t>
      </w:r>
    </w:p>
    <w:p>
      <w:pPr>
        <w:pStyle w:val="ListNumber"/>
      </w:pPr>
      <w:r>
        <w:t xml:space="preserve">En cas de sinistre : </w:t>
      </w:r>
      <w:r>
        <w:rPr>
          <w:b/>
        </w:rPr>
        <w:t>failover</w:t>
      </w:r>
      <w:r>
        <w:t xml:space="preserve"> = les VMs demarrent dans Azure (meme IPs, reconfiguration DNS automatique)</w:t>
      </w:r>
    </w:p>
    <w:p>
      <w:pPr>
        <w:pStyle w:val="ListNumber"/>
      </w:pPr>
      <w:r>
        <w:t>Les entrepots se reconnectent via le VPN Gateway Azure (tunnel deja en place)</w:t>
      </w:r>
    </w:p>
    <w:p>
      <w:pPr>
        <w:pStyle w:val="ListNumber"/>
      </w:pPr>
      <w:r/>
      <w:r>
        <w:rPr>
          <w:b/>
        </w:rPr>
        <w:t>Failback</w:t>
      </w:r>
      <w:r>
        <w:t xml:space="preserve"> quand le siege est repare : replication inverse, basculement retour</w:t>
      </w:r>
    </w:p>
    <w:p>
      <w:pPr>
        <w:pStyle w:val="Heading3"/>
      </w:pPr>
      <w:r>
        <w:t>Scenario "Siege brule" — Recovery complet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Etape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1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Delai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DC-Azure maintient l'AD (deja actif, replication temps reel)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Immediat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Declenchement ASR : 20 VMs demarrent dans Azure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1h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Entrepots basculent automatiquement sur le VPN Gateway Azure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~5 min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WMS operationnel depuis Azure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1h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Backups Veeam sur Blob Storage = restauration complete si besoin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Variable</w:t>
            </w:r>
          </w:p>
        </w:tc>
      </w:tr>
      <w:tr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Reconstitution siege physique (nouveau materiel)</w:t>
            </w:r>
          </w:p>
        </w:tc>
        <w:tc>
          <w:tcPr>
            <w:tcW w:type="dxa" w:w="3118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Semaines</w:t>
            </w:r>
          </w:p>
        </w:tc>
      </w:tr>
    </w:tbl>
    <w:p/>
    <w:p>
      <w:r/>
      <w:r>
        <w:rPr>
          <w:b/>
        </w:rPr>
        <w:t>Sans l'architecture cible</w:t>
      </w:r>
      <w:r>
        <w:t xml:space="preserve"> (etat actuel) : perte totale, pas de PRA, delai indefini.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Migration — Risques et rollback</w:t>
      </w:r>
    </w:p>
    <w:p>
      <w:pPr>
        <w:pStyle w:val="Heading3"/>
      </w:pPr>
      <w:r>
        <w:t>6 phases en 6 semaines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Quoi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Duree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Creneau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Rollback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Pare-feu FortiGate (5 sites, 1/nuit)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 nuits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19h-04h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Rebrancher ancien DrayTek (15 min)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M2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Cluster 2 noeuds + SAN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WE + 2j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Journee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R630 reste actif (immediat)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Migration ~20 VMs du R630 → cluster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 nuits WE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18h30-05h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Restaurer snapshot R630 (30 min)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M4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Azure (VPN + DC + Site Recovery)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jours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Journee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Couper tunnel VPN (5 min)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M5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VLAN + QoS sur tous les sites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 nuits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19h-04h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Desactiver VLANs (20 min)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M6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Tests validation + PRA + formation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 WE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18h30-05h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N/A (tests uniquement)</w:t>
            </w:r>
          </w:p>
        </w:tc>
      </w:tr>
    </w:tbl>
    <w:p/>
    <w:p>
      <w:pPr>
        <w:pStyle w:val="Heading3"/>
      </w:pPr>
      <w:r>
        <w:t>Matrice de risques critiques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Tunnel VPN ne monte pas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Moyenne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Haut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Config DrayTek de secours prete, basculer en 15 min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Echec migration WMS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Moyenne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Critique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Snapshot pre-migration, R630 en standby 72h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Migration depasse la fenetre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Moyenne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Haut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Seuil d'abandon 03h00, 2h30 de marge avant 5h30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Terminaux RF hors VLAN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M5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Moyenne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Haut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Tester terminaux RF en premier, port dedie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PRA Azure echoue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M6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Faible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Haut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Tester sur VM non critique d'abord</w:t>
            </w:r>
          </w:p>
        </w:tc>
      </w:tr>
    </w:tbl>
    <w:p/>
    <w:p>
      <w:pPr>
        <w:pStyle w:val="Heading3"/>
      </w:pPr>
      <w:r>
        <w:t>Seuil d'abandon : pourquoi 03h00</w:t>
      </w:r>
    </w:p>
    <w:p>
      <w:pPr>
        <w:pStyle w:val="ListBullet"/>
      </w:pPr>
      <w:r>
        <w:t xml:space="preserve">Operations logistiques reprennent a </w:t>
      </w:r>
      <w:r>
        <w:rPr>
          <w:b/>
        </w:rPr>
        <w:t>5h30</w:t>
      </w:r>
      <w:r/>
    </w:p>
    <w:p>
      <w:pPr>
        <w:pStyle w:val="ListBullet"/>
      </w:pPr>
      <w:r>
        <w:t xml:space="preserve">Rollback le plus long = </w:t>
      </w:r>
      <w:r>
        <w:rPr>
          <w:b/>
        </w:rPr>
        <w:t>30 min</w:t>
      </w:r>
      <w:r>
        <w:t xml:space="preserve"> (restaurer snapshot VM sur R630)</w:t>
      </w:r>
    </w:p>
    <w:p>
      <w:pPr>
        <w:pStyle w:val="ListBullet"/>
      </w:pPr>
      <w:r>
        <w:t xml:space="preserve">Marge de securite = </w:t>
      </w:r>
      <w:r>
        <w:rPr>
          <w:b/>
        </w:rPr>
        <w:t>2h</w:t>
      </w:r>
      <w:r>
        <w:t xml:space="preserve"> (tests + verification + imprevus)</w:t>
      </w:r>
    </w:p>
    <w:p>
      <w:pPr>
        <w:pStyle w:val="ListBullet"/>
      </w:pPr>
      <w:r>
        <w:t xml:space="preserve">5h30 - 30 min - 2h = </w:t>
      </w:r>
      <w:r>
        <w:rPr>
          <w:b/>
        </w:rPr>
        <w:t>03h00</w:t>
      </w:r>
      <w:r>
        <w:t xml:space="preserve"> → dernier moment pour decider</w:t>
      </w:r>
    </w:p>
    <w:p>
      <w:pPr>
        <w:pStyle w:val="Heading3"/>
      </w:pPr>
      <w:r>
        <w:t>Ordre de migration des sites</w:t>
      </w:r>
    </w:p>
    <w:p>
      <w:r>
        <w:t xml:space="preserve">Du moins critique au plus critique : </w:t>
      </w:r>
      <w:r>
        <w:rPr>
          <w:b/>
        </w:rPr>
        <w:t>Cross-dock</w:t>
      </w:r>
      <w:r>
        <w:t xml:space="preserve"> (saisonnier) → </w:t>
      </w:r>
      <w:r>
        <w:rPr>
          <w:b/>
        </w:rPr>
        <w:t>WH3 Arras</w:t>
      </w:r>
      <w:r>
        <w:t xml:space="preserve"> → </w:t>
      </w:r>
      <w:r>
        <w:rPr>
          <w:b/>
        </w:rPr>
        <w:t>WH2 Valenciennes</w:t>
      </w:r>
      <w:r>
        <w:t xml:space="preserve"> → </w:t>
      </w:r>
      <w:r>
        <w:rPr>
          <w:b/>
        </w:rPr>
        <w:t>WH1 Lens</w:t>
      </w:r>
      <w:r>
        <w:t xml:space="preserve"> → </w:t>
      </w:r>
      <w:r>
        <w:rPr>
          <w:b/>
        </w:rPr>
        <w:t>Siege</w:t>
      </w:r>
      <w:r>
        <w:t xml:space="preserve"> (hub VPN, toutes les VMs). Si on rate le cross-dock = zero impact. Si on rate le siege = arret total.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VoIP technique</w:t>
      </w:r>
    </w:p>
    <w:p>
      <w:pPr>
        <w:pStyle w:val="Heading3"/>
      </w:pPr>
      <w:r>
        <w:t>Seuils ITU-T G.114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Metrique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Seuil acceptable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Seuil critique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Resultat POC</w:t>
            </w:r>
          </w:p>
        </w:tc>
        <w:tc>
          <w:tcPr>
            <w:tcW w:type="dxa" w:w="187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Marge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Latence (one-way)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150 ms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&gt; 300 ms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0.1 ms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x1500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Gigue (jitter)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30 ms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&gt; 50 ms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0.04 ms</w:t>
            </w:r>
            <w:r>
              <w:rPr>
                <w:sz w:val="19"/>
              </w:rPr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x750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Perte de paquets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1%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&gt; 3%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0%</w:t>
            </w:r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MOS (qualite voix)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&gt; 4.0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&lt; 3.5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Non mesure</w:t>
            </w:r>
          </w:p>
        </w:tc>
        <w:tc>
          <w:tcPr>
            <w:tcW w:type="dxa" w:w="1871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3"/>
      </w:pPr>
      <w:r>
        <w:t>Inference production (avec IPsec)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Latence ajoutee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Fibre regionale Hauts-de-France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5-15 ms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Overhead IPsec AES-256-GCM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1-3 ms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Total estime</w:t>
            </w:r>
            <w:r>
              <w:rPr>
                <w:sz w:val="19"/>
              </w:rPr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6-18 ms</w:t>
            </w:r>
            <w:r>
              <w:rPr>
                <w:sz w:val="19"/>
              </w:rPr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Seuil ITU-T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150 ms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Marge</w:t>
            </w:r>
            <w:r>
              <w:rPr>
                <w:sz w:val="19"/>
              </w:rPr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8x-25x sous le seuil</w:t>
            </w:r>
            <w:r>
              <w:rPr>
                <w:sz w:val="19"/>
              </w:rPr>
            </w:r>
          </w:p>
        </w:tc>
      </w:tr>
    </w:tbl>
    <w:p/>
    <w:p>
      <w:r>
        <w:t>Gigue estimee en production : 5-10 ms (toujours &lt;&lt; 30 ms).</w:t>
      </w:r>
    </w:p>
    <w:p>
      <w:pPr>
        <w:pStyle w:val="Heading3"/>
      </w:pPr>
      <w:r>
        <w:t>Codecs VoIP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Codec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Debit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Qualite</w:t>
            </w:r>
          </w:p>
        </w:tc>
        <w:tc>
          <w:tcPr>
            <w:tcW w:type="dxa" w:w="2339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G.711 (alaw/ulaw)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64 kbps/appel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Excellente</w:t>
            </w:r>
          </w:p>
        </w:tc>
        <w:tc>
          <w:tcPr>
            <w:tcW w:type="dxa" w:w="2339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LAN, bande passante suffisante</w:t>
            </w:r>
          </w:p>
        </w:tc>
      </w:tr>
      <w:tr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G.729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 kbps/appel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Bonne</w:t>
            </w:r>
          </w:p>
        </w:tc>
        <w:tc>
          <w:tcPr>
            <w:tcW w:type="dxa" w:w="2339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WAN, bande passante limitee</w:t>
            </w:r>
          </w:p>
        </w:tc>
      </w:tr>
    </w:tbl>
    <w:p/>
    <w:p>
      <w:pPr>
        <w:pStyle w:val="Heading3"/>
      </w:pPr>
      <w:r>
        <w:t>Commandes diagnostic N2</w:t>
      </w:r>
    </w:p>
    <w:p>
      <w:pPr>
        <w:shd w:fill="F5F5F5"/>
        <w:pBdr>
          <w:top w:val="single" w:sz="4" w:space="4" w:color="DDDDDD"/>
          <w:left w:val="single" w:sz="4" w:space="8" w:color="DDDDDD"/>
          <w:bottom w:val="single" w:sz="4" w:space="4" w:color="DDDDDD"/>
          <w:right w:val="single" w:sz="4" w:space="8" w:color="DDDDDD"/>
        </w:pBdr>
      </w:pPr>
      <w:r>
        <w:rPr>
          <w:rFonts w:ascii="Consolas" w:hAnsi="Consolas"/>
          <w:color w:val="333333"/>
          <w:sz w:val="17"/>
        </w:rPr>
        <w:t># Etat des extensions SIP (FreePBX)</w:t>
        <w:br/>
      </w:r>
      <w:r>
        <w:rPr>
          <w:rFonts w:ascii="Consolas" w:hAnsi="Consolas"/>
          <w:color w:val="333333"/>
          <w:sz w:val="17"/>
        </w:rPr>
        <w:t>asterisk -rx "pjsip show endpoints"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# Appels en cours</w:t>
        <w:br/>
      </w:r>
      <w:r>
        <w:rPr>
          <w:rFonts w:ascii="Consolas" w:hAnsi="Consolas"/>
          <w:color w:val="333333"/>
          <w:sz w:val="17"/>
        </w:rPr>
        <w:t>asterisk -rx "core show channels"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# Statistique QoS (pfSense/FortiGate)</w:t>
        <w:br/>
      </w:r>
      <w:r>
        <w:rPr>
          <w:rFonts w:ascii="Consolas" w:hAnsi="Consolas"/>
          <w:color w:val="333333"/>
          <w:sz w:val="17"/>
        </w:rPr>
        <w:t>pfctl -s queue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# Test saturation + latence</w:t>
        <w:br/>
      </w:r>
      <w:r>
        <w:rPr>
          <w:rFonts w:ascii="Consolas" w:hAnsi="Consolas"/>
          <w:color w:val="333333"/>
          <w:sz w:val="17"/>
        </w:rPr>
        <w:t>iperf3 -c &lt;IP_GW&gt; -t 15 -b 500M    # saturer</w:t>
        <w:br/>
      </w:r>
      <w:r>
        <w:rPr>
          <w:rFonts w:ascii="Consolas" w:hAnsi="Consolas"/>
          <w:color w:val="333333"/>
          <w:sz w:val="17"/>
        </w:rPr>
        <w:t>ping -c 50 -i 0.2 &lt;IP_IPBX&gt;        # mesurer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# SIP debug</w:t>
        <w:br/>
      </w:r>
      <w:r>
        <w:rPr>
          <w:rFonts w:ascii="Consolas" w:hAnsi="Consolas"/>
          <w:color w:val="333333"/>
          <w:sz w:val="17"/>
        </w:rPr>
        <w:t>asterisk -rx "pjsip set logger on"</w:t>
        <w:br/>
      </w:r>
    </w:p>
    <w:p>
      <w:pPr>
        <w:pStyle w:val="Heading3"/>
      </w:pPr>
      <w:r>
        <w:t>Architecture VoIP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677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IPBX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FreePBX 16 / Asterisk 18 (siege Lille, IP 172.16.132.30)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Protocole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PJSIP (remplace chan_sip deprecie depuis Asterisk 17)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Telephones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~70 Cisco IP sur 4 sites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VLAN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VLAN 40 dedie, DSCP EF (46), priorite 7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Ports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SIP 5060/UDP, RTP 10000-20000/UDP</w:t>
            </w:r>
          </w:p>
        </w:tc>
      </w:tr>
      <w:tr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Provisioning</w:t>
            </w:r>
          </w:p>
        </w:tc>
        <w:tc>
          <w:tcPr>
            <w:tcW w:type="dxa" w:w="4677"/>
            <w:shd w:fill="E8F0F8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CDP/LLDP-MED : switch annonce VLAN voix au telephone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Config Cisco</w:t>
            </w:r>
          </w:p>
        </w:tc>
        <w:tc>
          <w:tcPr>
            <w:tcW w:type="dxa" w:w="4677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2E75B6"/>
                <w:sz w:val="19"/>
              </w:rPr>
              <w:t>switchport voice vlan 40</w:t>
            </w:r>
            <w:r>
              <w:rPr>
                <w:sz w:val="19"/>
              </w:rPr>
            </w:r>
          </w:p>
        </w:tc>
      </w:tr>
    </w:tbl>
    <w:p/>
    <w:p>
      <w:r/>
      <w:r>
        <w:rPr>
          <w:b/>
        </w:rPr>
        <w:t>Limite connue</w:t>
      </w:r>
      <w:r>
        <w:t xml:space="preserve"> : IPBX centralise, pas de survivability entrepot. Si WAN tombe = plus de telephonie. Solution future : SBC/proxy SIP local ou Teams Phone.</w:t>
      </w:r>
    </w:p>
    <w:p>
      <w:pPr>
        <w:jc w:val="center"/>
      </w:pPr>
      <w:r>
        <w:rPr>
          <w:color w:val="D6E4F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Top 20 questions — Reponses developpees</w:t>
      </w:r>
    </w:p>
    <w:p>
      <w:pPr>
        <w:pStyle w:val="Heading3"/>
      </w:pPr>
      <w:r>
        <w:t>Q1 : "Routes statiques dans le lab, c'est pas du vrai IPsec"</w:t>
      </w:r>
    </w:p>
    <w:p>
      <w:r/>
      <w:r>
        <w:rPr>
          <w:b/>
        </w:rPr>
        <w:t>Bonne reponse</w:t>
      </w:r>
      <w:r>
        <w:t xml:space="preserve"> : Le POC valide la </w:t>
      </w:r>
      <w:r>
        <w:rPr>
          <w:b/>
        </w:rPr>
        <w:t>connectivite cross-site</w:t>
      </w:r>
      <w:r>
        <w:t xml:space="preserve"> (ping, DNS, replication AD entre DC01 et DC-AZURE). L'IPsec ajoute une couche de chiffrement mais ne change pas les resultats fonctionnels. La configuration IPsec pfSense est documentee et prete dans </w:t>
      </w:r>
      <w:r>
        <w:rPr>
          <w:rFonts w:ascii="Consolas" w:hAnsi="Consolas"/>
          <w:color w:val="2E75B6"/>
          <w:sz w:val="18"/>
        </w:rPr>
        <w:t>vpn-ipsec.md</w:t>
      </w:r>
      <w:r>
        <w:t xml:space="preserve">. C'est un choix </w:t>
      </w:r>
      <w:r>
        <w:rPr>
          <w:b/>
        </w:rPr>
        <w:t>pragmatique</w:t>
      </w:r>
      <w:r>
        <w:t xml:space="preserve"> : automatiser ce qui est rentable, documenter le reste.</w:t>
      </w:r>
    </w:p>
    <w:p>
      <w:r/>
      <w:r>
        <w:rPr>
          <w:b/>
        </w:rPr>
        <w:t>Reponse faible a eviter</w:t>
      </w:r>
      <w:r>
        <w:t xml:space="preserve"> : "On n'a pas eu le temps."</w:t>
      </w:r>
    </w:p>
    <w:p>
      <w:pPr>
        <w:pStyle w:val="Heading3"/>
      </w:pPr>
      <w:r>
        <w:t>Q2 : "0.1ms de latence, c'est du LAN, pas representatif"</w:t>
      </w:r>
    </w:p>
    <w:p>
      <w:r/>
      <w:r>
        <w:rPr>
          <w:b/>
        </w:rPr>
        <w:t>Bonne reponse</w:t>
      </w:r>
      <w:r>
        <w:t xml:space="preserve"> : Exact, c'est du LAN local (meme bridge Proxmox). En production avec fibre regionale + IPsec : 6-18 ms. C'est </w:t>
      </w:r>
      <w:r>
        <w:rPr>
          <w:b/>
        </w:rPr>
        <w:t>8 a 25 fois</w:t>
      </w:r>
      <w:r>
        <w:t xml:space="preserve"> sous le seuil ITU-T de 150 ms. La gigue passera de 0.04 ms a 5-10 ms, toujours sous les 30 ms. Le test prouve que la </w:t>
      </w:r>
      <w:r>
        <w:rPr>
          <w:b/>
        </w:rPr>
        <w:t>priorisation QoS fonctionne</w:t>
      </w:r>
      <w:r>
        <w:t xml:space="preserve"> (0% perte sous 500 Mbps de charge), pas la latence absolue.</w:t>
      </w:r>
    </w:p>
    <w:p>
      <w:r/>
      <w:r>
        <w:rPr>
          <w:b/>
        </w:rPr>
        <w:t>Reponse faible</w:t>
      </w:r>
      <w:r>
        <w:t xml:space="preserve"> : "Mais ca marche quand meme."</w:t>
      </w:r>
    </w:p>
    <w:p>
      <w:pPr>
        <w:pStyle w:val="Heading3"/>
      </w:pPr>
      <w:r>
        <w:t>Q3 : "5 records dans le WMS, c'est rien"</w:t>
      </w:r>
    </w:p>
    <w:p>
      <w:r/>
      <w:r>
        <w:rPr>
          <w:b/>
        </w:rPr>
        <w:t>Bonne reponse</w:t>
      </w:r>
      <w:r>
        <w:t xml:space="preserve"> : Le test valide le </w:t>
      </w:r>
      <w:r>
        <w:rPr>
          <w:b/>
        </w:rPr>
        <w:t>mecanisme</w:t>
      </w:r>
      <w:r>
        <w:t xml:space="preserve"> : arret brutal (kill -9) + verification integrite MySQL apres reboot. Que ce soit 5 ou 500 000 records, le mecanisme est le meme (WAL, InnoDB crash recovery). Un load testing avec dump anonymise = recommandation moyen terme. Les 5 records prouvent que MySQL survit a un crash sans perte.</w:t>
      </w:r>
    </w:p>
    <w:p>
      <w:r/>
      <w:r>
        <w:rPr>
          <w:b/>
        </w:rPr>
        <w:t>Reponse faible</w:t>
      </w:r>
      <w:r>
        <w:t xml:space="preserve"> : "On a manque de temps pour mettre plus de donnees."</w:t>
      </w:r>
    </w:p>
    <w:p>
      <w:pPr>
        <w:pStyle w:val="Heading3"/>
      </w:pPr>
      <w:r>
        <w:t>Q4 : "pfSense != FortiGate, votre POC ne prouve rien"</w:t>
      </w:r>
    </w:p>
    <w:p>
      <w:r/>
      <w:r>
        <w:rPr>
          <w:b/>
        </w:rPr>
        <w:t>Bonne reponse</w:t>
      </w:r>
      <w:r>
        <w:t xml:space="preserve"> : Le POC valide les </w:t>
      </w:r>
      <w:r>
        <w:rPr>
          <w:b/>
        </w:rPr>
        <w:t>concepts</w:t>
      </w:r>
      <w:r>
        <w:t xml:space="preserve">, pas les produits. Les fonctions testees (routage, firewall, QoS PRIQ/DSCP, VPN) sont </w:t>
      </w:r>
      <w:r>
        <w:rPr>
          <w:b/>
        </w:rPr>
        <w:t>equivalentes</w:t>
      </w:r>
      <w:r>
        <w:t xml:space="preserve"> entre pfSense et FortiGate. La difference est dans l'UTM (IPS, antivirus, web filter) et l'interface — ce qu'on ne teste pas dans le POC. Le passage en production = memes regles, interface differente.</w:t>
      </w:r>
    </w:p>
    <w:p>
      <w:r/>
      <w:r>
        <w:rPr>
          <w:b/>
        </w:rPr>
        <w:t>Reponse faible</w:t>
      </w:r>
      <w:r>
        <w:t xml:space="preserve"> : "pfSense fait pareil."</w:t>
      </w:r>
    </w:p>
    <w:p>
      <w:pPr>
        <w:pStyle w:val="Heading3"/>
      </w:pPr>
      <w:r>
        <w:t>Q5 : "Si le siege brule ?"</w:t>
      </w:r>
    </w:p>
    <w:p>
      <w:r/>
      <w:r>
        <w:rPr>
          <w:b/>
        </w:rPr>
        <w:t>Bonne reponse</w:t>
      </w:r>
      <w:r>
        <w:t xml:space="preserve"> : DC-Azure maintient l'AD (deja actif, replication temps reel, RPO = 0). Azure Site Recovery bascule les 20 VMs (RTO &lt; 1h). Les entrepots se reconnectent via le VPN Gateway Azure. Veeam sur Blob Storage = restauration complete si besoin. </w:t>
      </w:r>
      <w:r>
        <w:rPr>
          <w:b/>
        </w:rPr>
        <w:t>Sans notre architecture</w:t>
      </w:r>
      <w:r>
        <w:t xml:space="preserve"> = perte totale, pas de PRA, delai indefini.</w:t>
      </w:r>
    </w:p>
    <w:p>
      <w:pPr>
        <w:pStyle w:val="Heading3"/>
      </w:pPr>
      <w:r>
        <w:t>Q6 : "Split-brain cluster ?"</w:t>
      </w:r>
    </w:p>
    <w:p>
      <w:r/>
      <w:r>
        <w:rPr>
          <w:b/>
        </w:rPr>
        <w:t>Bonne reponse</w:t>
      </w:r>
      <w:r>
        <w:t xml:space="preserve"> : Cloud Witness Azure = 3eme vote dans un 3eme "site" (Azure). Si un noeud perd la connectivite avec l'autre ET le witness, il s'arrete (1/3 vote). Le split-brain est </w:t>
      </w:r>
      <w:r>
        <w:rPr>
          <w:b/>
        </w:rPr>
        <w:t>impossible</w:t>
      </w:r>
      <w:r>
        <w:t xml:space="preserve"> car le witness est geographiquement separe. Cout : &lt; 1 EUR/mois.</w:t>
      </w:r>
    </w:p>
    <w:p>
      <w:pPr>
        <w:pStyle w:val="Heading3"/>
      </w:pPr>
      <w:r>
        <w:t>Q7 : "Point le plus faible de l'architecture ?"</w:t>
      </w:r>
    </w:p>
    <w:p>
      <w:r/>
      <w:r>
        <w:rPr>
          <w:b/>
        </w:rPr>
        <w:t>Bonne reponse</w:t>
      </w:r>
      <w:r>
        <w:t xml:space="preserve"> : La </w:t>
      </w:r>
      <w:r>
        <w:rPr>
          <w:b/>
        </w:rPr>
        <w:t>telephonie VoIP</w:t>
      </w:r>
      <w:r>
        <w:t>. L'IPBX est centralise au siege sans survivability entrepot. Si le WAN tombe, les entrepots n'ont plus de telephonie. Solutions futures : SBC/proxy SIP local par site, ou migration vers Teams Phone. En attendant : portables + Teams via 4G backup.</w:t>
      </w:r>
    </w:p>
    <w:p>
      <w:pPr>
        <w:pStyle w:val="Heading3"/>
      </w:pPr>
      <w:r>
        <w:t>Q8 : "Si 300k EUR de budget ?"</w:t>
      </w:r>
    </w:p>
    <w:p>
      <w:r/>
      <w:r>
        <w:rPr>
          <w:b/>
        </w:rPr>
        <w:t>Bonne reponse</w:t>
      </w:r>
      <w:r>
        <w:t xml:space="preserve"> : Cluster </w:t>
      </w:r>
      <w:r>
        <w:rPr>
          <w:b/>
        </w:rPr>
        <w:t>3 noeuds</w:t>
      </w:r>
      <w:r>
        <w:t xml:space="preserve"> (+15k), FortiGate </w:t>
      </w:r>
      <w:r>
        <w:rPr>
          <w:b/>
        </w:rPr>
        <w:t>100F sur tous les sites</w:t>
      </w:r>
      <w:r>
        <w:t xml:space="preserve"> (UTM complet partout), liens WAN </w:t>
      </w:r>
      <w:r>
        <w:rPr>
          <w:b/>
        </w:rPr>
        <w:t>redondants</w:t>
      </w:r>
      <w:r>
        <w:t xml:space="preserve"> (2 FAI par entrepot), PRA Azure </w:t>
      </w:r>
      <w:r>
        <w:rPr>
          <w:b/>
        </w:rPr>
        <w:t>multi-region</w:t>
      </w:r>
      <w:r>
        <w:t xml:space="preserve">, SIEM (FortiSIEM), 2eme SAN pour replication locale, </w:t>
      </w:r>
      <w:r>
        <w:rPr>
          <w:b/>
        </w:rPr>
        <w:t>formation certifiante</w:t>
      </w:r>
      <w:r>
        <w:t xml:space="preserve"> DSI (NSE Fortinet, AZ-800).</w:t>
      </w:r>
    </w:p>
    <w:p>
      <w:pPr>
        <w:pStyle w:val="Heading3"/>
      </w:pPr>
      <w:r>
        <w:t>Q9 : "DSI de 4 personnes, c'est gerable ?"</w:t>
      </w:r>
    </w:p>
    <w:p>
      <w:r/>
      <w:r>
        <w:rPr>
          <w:b/>
        </w:rPr>
        <w:t>Bonne reponse</w:t>
      </w:r>
      <w:r>
        <w:t xml:space="preserve"> : C'est tendu mais l'architecture est pensee pour ca. </w:t>
      </w:r>
      <w:r>
        <w:rPr>
          <w:b/>
        </w:rPr>
        <w:t>Flotte homogene</w:t>
      </w:r>
      <w:r>
        <w:t xml:space="preserve"> FortiGate = une seule competence a maitriser. </w:t>
      </w:r>
      <w:r>
        <w:rPr>
          <w:b/>
        </w:rPr>
        <w:t>FortiManager</w:t>
      </w:r>
      <w:r>
        <w:t xml:space="preserve"> = gestion centralisee des 5 sites. </w:t>
      </w:r>
      <w:r>
        <w:rPr>
          <w:b/>
        </w:rPr>
        <w:t>PRTG</w:t>
      </w:r>
      <w:r>
        <w:t xml:space="preserve"> = supervision unifiee. </w:t>
      </w:r>
      <w:r>
        <w:rPr>
          <w:b/>
        </w:rPr>
        <w:t>Documentation complete</w:t>
      </w:r>
      <w:r>
        <w:t xml:space="preserve"> = ce projet. En cas d'absence : support FortiCare (contrat inclus) + procedures step-by-step.</w:t>
      </w:r>
    </w:p>
    <w:p>
      <w:pPr>
        <w:pStyle w:val="Heading3"/>
      </w:pPr>
      <w:r>
        <w:t>Q10 : "Ubuntu 20.04 du WMS est en EOL"</w:t>
      </w:r>
    </w:p>
    <w:p>
      <w:r/>
      <w:r>
        <w:rPr>
          <w:b/>
        </w:rPr>
        <w:t>Bonne reponse</w:t>
      </w:r>
      <w:r>
        <w:t xml:space="preserve"> : Oui, EOL avril 2025. La migration OS vers 22.04/24.04 pourrait casser des dependances (librairies, version MySQL du WMS). Ce n'est </w:t>
      </w:r>
      <w:r>
        <w:rPr>
          <w:b/>
        </w:rPr>
        <w:t>pas dans le scope</w:t>
      </w:r>
      <w:r>
        <w:t xml:space="preserve"> du projet (infra, pas applicatif). Recommandation moyen terme : planifier avec l'editeur du WMS. En attendant : </w:t>
      </w:r>
      <w:r>
        <w:rPr>
          <w:b/>
        </w:rPr>
        <w:t>ESM</w:t>
      </w:r>
      <w:r>
        <w:t xml:space="preserve"> (Extended Security Maintenance Ubuntu) = 5 ans de patches supplementaires.</w:t>
      </w:r>
    </w:p>
    <w:p>
      <w:pPr>
        <w:pStyle w:val="Heading3"/>
      </w:pPr>
      <w:r>
        <w:t>Q11 : "Pourquoi PRTG et pas Zabbix/Grafana ?"</w:t>
      </w:r>
    </w:p>
    <w:p>
      <w:r/>
      <w:r>
        <w:rPr>
          <w:b/>
        </w:rPr>
        <w:t>Bonne reponse</w:t>
      </w:r>
      <w:r>
        <w:t xml:space="preserve"> : PRTG = interface graphique intuitive, capteurs preconfigures, ideal pour une DSI de 4 personnes sans expertise Linux avancee. Zabbix = puissant mais complexe a configurer/maintenir. Grafana = dashboard de visualisation, pas un outil de supervision natif (besoin de Prometheus en backend). 500 capteurs suffisent pour 5 sites.</w:t>
      </w:r>
    </w:p>
    <w:p>
      <w:pPr>
        <w:pStyle w:val="Heading3"/>
      </w:pPr>
      <w:r>
        <w:t>Q12 : "Ransomware chiffre DC01+DC02. On fait quoi ?"</w:t>
      </w:r>
    </w:p>
    <w:p>
      <w:r/>
      <w:r>
        <w:rPr>
          <w:b/>
        </w:rPr>
        <w:t>Bonne reponse</w:t>
      </w:r>
      <w:r>
        <w:t xml:space="preserve"> : DC-Azure a une copie complete de l'AD (Global Catalog). Procedure : </w:t>
      </w:r>
      <w:r>
        <w:rPr>
          <w:b/>
        </w:rPr>
        <w:t>seize</w:t>
      </w:r>
      <w:r>
        <w:t xml:space="preserve"> les roles FSMO sur DC-Azure (ntdsutil), nettoyer les metadata des anciens DCs. L'AD est fonctionnel. Puis reinstaller 2 DCs on-prem. </w:t>
      </w:r>
      <w:r>
        <w:rPr>
          <w:b/>
        </w:rPr>
        <w:t>Condition critique</w:t>
      </w:r>
      <w:r>
        <w:t xml:space="preserve"> : DC-Azure isole par NSG Azure (pas infecte). C'est pourquoi l'isolation reseau cloud est essentielle.</w:t>
      </w:r>
    </w:p>
    <w:p>
      <w:pPr>
        <w:pStyle w:val="Heading3"/>
      </w:pPr>
      <w:r>
        <w:t>Q13 : "Entra ID suffit, pourquoi garder l'AD on-prem ?"</w:t>
      </w:r>
    </w:p>
    <w:p>
      <w:r/>
      <w:r>
        <w:rPr>
          <w:b/>
        </w:rPr>
        <w:t>Bonne reponse</w:t>
      </w:r>
      <w:r>
        <w:t xml:space="preserve"> : L'AD on-prem est necessaire pour : </w:t>
      </w:r>
      <w:r>
        <w:rPr>
          <w:b/>
        </w:rPr>
        <w:t>auth locale</w:t>
      </w:r>
      <w:r>
        <w:t xml:space="preserve"> (pas de dependance internet), </w:t>
      </w:r>
      <w:r>
        <w:rPr>
          <w:b/>
        </w:rPr>
        <w:t>GPO</w:t>
      </w:r>
      <w:r>
        <w:t xml:space="preserve"> sur les postes, </w:t>
      </w:r>
      <w:r>
        <w:rPr>
          <w:b/>
        </w:rPr>
        <w:t>Kerberos</w:t>
      </w:r>
      <w:r>
        <w:t xml:space="preserve"> pour les apps internes (WMS, partages), gestion imprimantes. Entra ID seul ne supporte pas tout ca. L'</w:t>
      </w:r>
      <w:r>
        <w:rPr>
          <w:b/>
        </w:rPr>
        <w:t>hybride</w:t>
      </w:r>
      <w:r>
        <w:t xml:space="preserve"> (AD on-prem + Entra ID sync) est le standard PME.</w:t>
      </w:r>
    </w:p>
    <w:p>
      <w:pPr>
        <w:pStyle w:val="Heading3"/>
      </w:pPr>
      <w:r>
        <w:t>Q14 : "Ansible automatise les VMs mais pas pfSense/Windows. Incoherent ?"</w:t>
      </w:r>
    </w:p>
    <w:p>
      <w:r/>
      <w:r>
        <w:rPr>
          <w:b/>
        </w:rPr>
        <w:t>Bonne reponse</w:t>
      </w:r>
      <w:r>
        <w:t xml:space="preserve"> : Choix </w:t>
      </w:r>
      <w:r>
        <w:rPr>
          <w:b/>
        </w:rPr>
        <w:t>pragmatique</w:t>
      </w:r>
      <w:r>
        <w:t xml:space="preserve">. Ansible automatise la creation des 7 VMs et le post-deploy WMS (reproductible en 1 commande). pfSense se configure via XML (pas d'API REST simple, module Ansible instable). Windows AD = promotion via PowerShell encode en base64 (complexe a industrialiser). On automatise ce qui est </w:t>
      </w:r>
      <w:r>
        <w:rPr>
          <w:b/>
        </w:rPr>
        <w:t>rentable</w:t>
      </w:r>
      <w:r>
        <w:t>, on documente le reste en guides pas-a-pas.</w:t>
      </w:r>
    </w:p>
    <w:p>
      <w:pPr>
        <w:pStyle w:val="Heading3"/>
      </w:pPr>
      <w:r>
        <w:t>Q15 : "Un camarade peut refaire le lab ? En combien de temps ?"</w:t>
      </w:r>
    </w:p>
    <w:p>
      <w:r/>
      <w:r>
        <w:rPr>
          <w:b/>
        </w:rPr>
        <w:t>Bonne reponse</w:t>
      </w:r>
      <w:r>
        <w:t xml:space="preserve"> : Oui, c'est l'</w:t>
      </w:r>
      <w:r>
        <w:rPr>
          <w:b/>
        </w:rPr>
        <w:t>objectif du projet</w:t>
      </w:r>
      <w:r>
        <w:t xml:space="preserve">. 8 guides numerotes (00-07), step-by-step, avec prerequis listes. Ansible automatise la creation des VMs. Compter </w:t>
      </w:r>
      <w:r>
        <w:rPr>
          <w:b/>
        </w:rPr>
        <w:t>4-6 heures</w:t>
      </w:r>
      <w:r>
        <w:t xml:space="preserve"> si Proxmox est deja installe. ISOs a telecharger listees dans le guide 00. L'ordre est obligatoire et documente.</w:t>
      </w:r>
    </w:p>
    <w:p>
      <w:pPr>
        <w:pStyle w:val="Heading3"/>
      </w:pPr>
      <w:r>
        <w:t>Q16 : "Panne regionale Azure ?"</w:t>
      </w:r>
    </w:p>
    <w:p>
      <w:r/>
      <w:r>
        <w:rPr>
          <w:b/>
        </w:rPr>
        <w:t>Bonne reponse</w:t>
      </w:r>
      <w:r>
        <w:t xml:space="preserve"> : Le PRA est dans une seule region Azure. Si panne regionale : DC-Azure indisponible, mais les </w:t>
      </w:r>
      <w:r>
        <w:rPr>
          <w:b/>
        </w:rPr>
        <w:t>2 DCs on-prem continuent</w:t>
      </w:r>
      <w:r>
        <w:t xml:space="preserve">. ASR inoperant mais les VMs tournent au siege sur le cluster. Pour un PRA multi-region = budget plus eleve. </w:t>
      </w:r>
      <w:r>
        <w:rPr>
          <w:b/>
        </w:rPr>
        <w:t>Risque accepte</w:t>
      </w:r>
      <w:r>
        <w:t xml:space="preserve"> pour une PME de cette taille.</w:t>
      </w:r>
    </w:p>
    <w:p>
      <w:pPr>
        <w:pStyle w:val="Heading3"/>
      </w:pPr>
      <w:r>
        <w:t>Q17 : "QoS : la queue qVoIP ne montre qu'1 paquet"</w:t>
      </w:r>
    </w:p>
    <w:p>
      <w:r/>
      <w:r>
        <w:rPr>
          <w:b/>
        </w:rPr>
        <w:t>Bonne reponse</w:t>
      </w:r>
      <w:r>
        <w:t xml:space="preserve"> : Le test utilise un </w:t>
      </w:r>
      <w:r>
        <w:rPr>
          <w:b/>
        </w:rPr>
        <w:t>ping ICMP</w:t>
      </w:r>
      <w:r>
        <w:t xml:space="preserve"> vers l'IPBX (marque EF). Un vrai appel VoIP genererait des centaines de paquets RTP par seconde. Le test prouve que la </w:t>
      </w:r>
      <w:r>
        <w:rPr>
          <w:b/>
        </w:rPr>
        <w:t>priorisation fonctionne</w:t>
      </w:r>
      <w:r>
        <w:t xml:space="preserve"> (0% perte, 0.1ms latence sous 500Mbps de charge). Un test avec softphones = recommandation moyen terme.</w:t>
      </w:r>
    </w:p>
    <w:p>
      <w:pPr>
        <w:pStyle w:val="Heading3"/>
      </w:pPr>
      <w:r>
        <w:t>Q18 : "Global Catalog : pourquoi tous les DCs ?"</w:t>
      </w:r>
    </w:p>
    <w:p>
      <w:r/>
      <w:r>
        <w:rPr>
          <w:b/>
        </w:rPr>
        <w:t>Bonne reponse</w:t>
      </w:r>
      <w:r>
        <w:t xml:space="preserve"> : Le GC contient un sous-ensemble d'attributs de TOUS les objets AD. Il est necessaire pour le </w:t>
      </w:r>
      <w:r>
        <w:rPr>
          <w:b/>
        </w:rPr>
        <w:t>login</w:t>
      </w:r>
      <w:r>
        <w:t xml:space="preserve"> (groupes universels) et les recherches cross-domaine. Tous les DCs en GC = </w:t>
      </w:r>
      <w:r>
        <w:rPr>
          <w:b/>
        </w:rPr>
        <w:t>chaque DC peut traiter les authentifications seul</w:t>
      </w:r>
      <w:r>
        <w:t>, sans dependre d'un autre. Essentiel pour le failover et le PRA.</w:t>
      </w:r>
    </w:p>
    <w:p>
      <w:pPr>
        <w:pStyle w:val="Heading3"/>
      </w:pPr>
      <w:r>
        <w:t>Q19 : "Seuil d'abandon 03h00 : et si on est presque fini a 03h05 ?"</w:t>
      </w:r>
    </w:p>
    <w:p>
      <w:r/>
      <w:r>
        <w:rPr>
          <w:b/>
        </w:rPr>
        <w:t>Bonne reponse</w:t>
      </w:r>
      <w:r>
        <w:t xml:space="preserve"> : La regle est </w:t>
      </w:r>
      <w:r>
        <w:rPr>
          <w:b/>
        </w:rPr>
        <w:t>stricte</w:t>
      </w:r>
      <w:r>
        <w:t xml:space="preserve"> : si la migration n'est pas terminee a 03h00, rollback immediat. "Presque fini" = source de depassement en cascade. Il vaut mieux </w:t>
      </w:r>
      <w:r>
        <w:rPr>
          <w:b/>
        </w:rPr>
        <w:t>perdre 1 nuit de travail</w:t>
      </w:r>
      <w:r>
        <w:t xml:space="preserve"> que risquer un WMS indisponible a 5h30. On replanifie au week-end suivant avec les lecons apprises.</w:t>
      </w:r>
    </w:p>
    <w:p>
      <w:pPr>
        <w:pStyle w:val="Heading3"/>
      </w:pPr>
      <w:r>
        <w:t>Q20 : "Cle PSK VPN compromise ?"</w:t>
      </w:r>
    </w:p>
    <w:p>
      <w:r/>
      <w:r>
        <w:rPr>
          <w:b/>
        </w:rPr>
        <w:t>Bonne reponse</w:t>
      </w:r>
      <w:r>
        <w:t xml:space="preserve"> : Un attaquant pourrait dechiffrer le trafic VPN ou monter un faux tunnel (MITM). Mais </w:t>
      </w:r>
      <w:r>
        <w:rPr>
          <w:b/>
        </w:rPr>
        <w:t>PFS</w:t>
      </w:r>
      <w:r>
        <w:t xml:space="preserve"> (Perfect Forward Secrecy) avec DH Group 14 protege les sessions passees (clef ephemere par session). Action immediate : changer la PSK sur les 2 endpoints. Solution definitive : migration vers </w:t>
      </w:r>
      <w:r>
        <w:rPr>
          <w:b/>
        </w:rPr>
        <w:t>certificats X.509</w:t>
      </w:r>
      <w:r>
        <w:t xml:space="preserve"> (prevue en production).</w:t>
      </w:r>
    </w:p>
    <w:sectPr w:rsidR="00FC693F" w:rsidRPr="0006063C" w:rsidSect="00034616">
      <w:footerReference w:type="default" r:id="rId9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MSPR - NordTransit Logistics</w:t>
    </w:r>
    <w:r>
      <w:rPr>
        <w:color w:val="666666"/>
        <w:sz w:val="16"/>
      </w:rPr>
      <w:t xml:space="preserve">    |  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2E75B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5B6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