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636B" w14:textId="000C806B" w:rsidR="00B26895" w:rsidRDefault="000C69E8" w:rsidP="000C69E8">
      <w:pPr>
        <w:ind w:firstLine="709"/>
      </w:pPr>
      <w:r>
        <w:t xml:space="preserve">1. </w:t>
      </w:r>
      <w:r w:rsidR="00FA296D">
        <w:t>Описание функциональной структуры.</w:t>
      </w:r>
    </w:p>
    <w:p w14:paraId="4F063420" w14:textId="77777777" w:rsidR="000C69E8" w:rsidRDefault="00B26895" w:rsidP="000C69E8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49D9935" wp14:editId="6739402D">
            <wp:extent cx="5763962" cy="2585927"/>
            <wp:effectExtent l="0" t="0" r="8255" b="5080"/>
            <wp:docPr id="114865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1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300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7E1" w14:textId="4A888A8B" w:rsidR="000C69E8" w:rsidRPr="00B53313" w:rsidRDefault="000C69E8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C69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69E8">
        <w:rPr>
          <w:i w:val="0"/>
          <w:iCs w:val="0"/>
          <w:color w:val="auto"/>
          <w:sz w:val="24"/>
          <w:szCs w:val="24"/>
        </w:rPr>
        <w:fldChar w:fldCharType="begin"/>
      </w:r>
      <w:r w:rsidRPr="000C69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9E8">
        <w:rPr>
          <w:i w:val="0"/>
          <w:iCs w:val="0"/>
          <w:color w:val="auto"/>
          <w:sz w:val="24"/>
          <w:szCs w:val="24"/>
        </w:rPr>
        <w:fldChar w:fldCharType="separate"/>
      </w:r>
      <w:r w:rsidR="00477522">
        <w:rPr>
          <w:i w:val="0"/>
          <w:iCs w:val="0"/>
          <w:noProof/>
          <w:color w:val="auto"/>
          <w:sz w:val="24"/>
          <w:szCs w:val="24"/>
        </w:rPr>
        <w:t>1</w:t>
      </w:r>
      <w:r w:rsidRPr="000C69E8">
        <w:rPr>
          <w:i w:val="0"/>
          <w:iCs w:val="0"/>
          <w:color w:val="auto"/>
          <w:sz w:val="24"/>
          <w:szCs w:val="24"/>
        </w:rPr>
        <w:fldChar w:fldCharType="end"/>
      </w:r>
      <w:r w:rsidRPr="000C69E8">
        <w:rPr>
          <w:i w:val="0"/>
          <w:iCs w:val="0"/>
          <w:color w:val="auto"/>
          <w:sz w:val="24"/>
          <w:szCs w:val="24"/>
        </w:rPr>
        <w:t xml:space="preserve"> </w:t>
      </w:r>
      <w:r w:rsidR="00B53313">
        <w:rPr>
          <w:i w:val="0"/>
          <w:iCs w:val="0"/>
          <w:color w:val="auto"/>
          <w:sz w:val="24"/>
          <w:szCs w:val="24"/>
        </w:rPr>
        <w:t>–</w:t>
      </w:r>
      <w:r w:rsidRPr="000C69E8">
        <w:rPr>
          <w:i w:val="0"/>
          <w:iCs w:val="0"/>
          <w:color w:val="auto"/>
          <w:sz w:val="24"/>
          <w:szCs w:val="24"/>
        </w:rPr>
        <w:t xml:space="preserve"> </w:t>
      </w:r>
      <w:r w:rsidR="00B53313">
        <w:rPr>
          <w:i w:val="0"/>
          <w:iCs w:val="0"/>
          <w:color w:val="auto"/>
          <w:sz w:val="24"/>
          <w:szCs w:val="24"/>
          <w:lang w:val="en-US"/>
        </w:rPr>
        <w:t>IDEF0</w:t>
      </w:r>
    </w:p>
    <w:p w14:paraId="79DFAD68" w14:textId="77777777" w:rsidR="000C69E8" w:rsidRPr="000C69E8" w:rsidRDefault="000C69E8" w:rsidP="000C69E8">
      <w:pPr>
        <w:keepNext/>
        <w:jc w:val="center"/>
        <w:rPr>
          <w:sz w:val="36"/>
          <w:szCs w:val="32"/>
        </w:rPr>
      </w:pPr>
      <w:r w:rsidRPr="000C69E8">
        <w:rPr>
          <w:noProof/>
          <w:sz w:val="36"/>
          <w:szCs w:val="32"/>
          <w14:ligatures w14:val="standardContextual"/>
        </w:rPr>
        <w:drawing>
          <wp:inline distT="0" distB="0" distL="0" distR="0" wp14:anchorId="67E09687" wp14:editId="20AD3109">
            <wp:extent cx="5206642" cy="2590800"/>
            <wp:effectExtent l="0" t="0" r="0" b="0"/>
            <wp:docPr id="103237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76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190" cy="26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DD00" w14:textId="71F83D89" w:rsidR="000C69E8" w:rsidRPr="000C69E8" w:rsidRDefault="000C69E8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C69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69E8">
        <w:rPr>
          <w:i w:val="0"/>
          <w:iCs w:val="0"/>
          <w:color w:val="auto"/>
          <w:sz w:val="24"/>
          <w:szCs w:val="24"/>
        </w:rPr>
        <w:fldChar w:fldCharType="begin"/>
      </w:r>
      <w:r w:rsidRPr="000C69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9E8">
        <w:rPr>
          <w:i w:val="0"/>
          <w:iCs w:val="0"/>
          <w:color w:val="auto"/>
          <w:sz w:val="24"/>
          <w:szCs w:val="24"/>
        </w:rPr>
        <w:fldChar w:fldCharType="separate"/>
      </w:r>
      <w:r w:rsidR="00477522">
        <w:rPr>
          <w:i w:val="0"/>
          <w:iCs w:val="0"/>
          <w:noProof/>
          <w:color w:val="auto"/>
          <w:sz w:val="24"/>
          <w:szCs w:val="24"/>
        </w:rPr>
        <w:t>2</w:t>
      </w:r>
      <w:r w:rsidRPr="000C69E8">
        <w:rPr>
          <w:i w:val="0"/>
          <w:iCs w:val="0"/>
          <w:color w:val="auto"/>
          <w:sz w:val="24"/>
          <w:szCs w:val="24"/>
        </w:rPr>
        <w:fldChar w:fldCharType="end"/>
      </w:r>
      <w:r w:rsidRPr="000C69E8">
        <w:rPr>
          <w:i w:val="0"/>
          <w:iCs w:val="0"/>
          <w:color w:val="auto"/>
          <w:sz w:val="24"/>
          <w:szCs w:val="24"/>
        </w:rPr>
        <w:t xml:space="preserve"> - Декомпозиция</w:t>
      </w:r>
    </w:p>
    <w:p w14:paraId="3E53BBA8" w14:textId="64719F37" w:rsidR="000C69E8" w:rsidRPr="000C69E8" w:rsidRDefault="000C69E8" w:rsidP="000C69E8">
      <w:pPr>
        <w:ind w:firstLine="567"/>
      </w:pPr>
      <w:r>
        <w:tab/>
        <w:t xml:space="preserve">2. </w:t>
      </w:r>
      <w:r>
        <w:t>Описание процессов</w:t>
      </w:r>
    </w:p>
    <w:p w14:paraId="01E1A86F" w14:textId="006D2EE5" w:rsidR="00BF3E56" w:rsidRDefault="004F6DF6" w:rsidP="000C69E8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DD4B7A8" wp14:editId="3A08DB13">
            <wp:extent cx="5234623" cy="6234545"/>
            <wp:effectExtent l="0" t="0" r="4445" b="0"/>
            <wp:docPr id="50738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9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02" cy="62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A321" w14:textId="1AC4782E" w:rsidR="006E4ACC" w:rsidRDefault="00BF3E56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BF3E5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F3E56">
        <w:rPr>
          <w:i w:val="0"/>
          <w:iCs w:val="0"/>
          <w:color w:val="auto"/>
          <w:sz w:val="24"/>
          <w:szCs w:val="24"/>
        </w:rPr>
        <w:fldChar w:fldCharType="begin"/>
      </w:r>
      <w:r w:rsidRPr="00BF3E5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3E56">
        <w:rPr>
          <w:i w:val="0"/>
          <w:iCs w:val="0"/>
          <w:color w:val="auto"/>
          <w:sz w:val="24"/>
          <w:szCs w:val="24"/>
        </w:rPr>
        <w:fldChar w:fldCharType="separate"/>
      </w:r>
      <w:r w:rsidR="00477522">
        <w:rPr>
          <w:i w:val="0"/>
          <w:iCs w:val="0"/>
          <w:noProof/>
          <w:color w:val="auto"/>
          <w:sz w:val="24"/>
          <w:szCs w:val="24"/>
        </w:rPr>
        <w:t>3</w:t>
      </w:r>
      <w:r w:rsidRPr="00BF3E56">
        <w:rPr>
          <w:i w:val="0"/>
          <w:iCs w:val="0"/>
          <w:color w:val="auto"/>
          <w:sz w:val="24"/>
          <w:szCs w:val="24"/>
        </w:rPr>
        <w:fldChar w:fldCharType="end"/>
      </w:r>
      <w:r w:rsidRPr="00BF3E56">
        <w:rPr>
          <w:i w:val="0"/>
          <w:iCs w:val="0"/>
          <w:color w:val="auto"/>
          <w:sz w:val="24"/>
          <w:szCs w:val="24"/>
        </w:rPr>
        <w:t xml:space="preserve"> - Схема алгоритмов</w:t>
      </w:r>
    </w:p>
    <w:p w14:paraId="2F6408C6" w14:textId="77777777" w:rsidR="000C69E8" w:rsidRDefault="004F6DF6" w:rsidP="000C69E8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E8B2E4B" wp14:editId="6578F777">
            <wp:extent cx="4536374" cy="5262292"/>
            <wp:effectExtent l="0" t="0" r="0" b="0"/>
            <wp:docPr id="59408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4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38" cy="52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E85" w14:textId="1E17A8EE" w:rsidR="006E4ACC" w:rsidRPr="000C69E8" w:rsidRDefault="000C69E8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C69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69E8">
        <w:rPr>
          <w:i w:val="0"/>
          <w:iCs w:val="0"/>
          <w:color w:val="auto"/>
          <w:sz w:val="24"/>
          <w:szCs w:val="24"/>
        </w:rPr>
        <w:fldChar w:fldCharType="begin"/>
      </w:r>
      <w:r w:rsidRPr="000C69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9E8">
        <w:rPr>
          <w:i w:val="0"/>
          <w:iCs w:val="0"/>
          <w:color w:val="auto"/>
          <w:sz w:val="24"/>
          <w:szCs w:val="24"/>
        </w:rPr>
        <w:fldChar w:fldCharType="separate"/>
      </w:r>
      <w:r w:rsidR="00477522">
        <w:rPr>
          <w:i w:val="0"/>
          <w:iCs w:val="0"/>
          <w:noProof/>
          <w:color w:val="auto"/>
          <w:sz w:val="24"/>
          <w:szCs w:val="24"/>
        </w:rPr>
        <w:t>4</w:t>
      </w:r>
      <w:r w:rsidRPr="000C69E8">
        <w:rPr>
          <w:i w:val="0"/>
          <w:iCs w:val="0"/>
          <w:color w:val="auto"/>
          <w:sz w:val="24"/>
          <w:szCs w:val="24"/>
        </w:rPr>
        <w:fldChar w:fldCharType="end"/>
      </w:r>
      <w:r w:rsidRPr="000C69E8">
        <w:rPr>
          <w:i w:val="0"/>
          <w:iCs w:val="0"/>
          <w:color w:val="auto"/>
          <w:sz w:val="24"/>
          <w:szCs w:val="24"/>
        </w:rPr>
        <w:t xml:space="preserve"> - Схема алгоритмов</w:t>
      </w:r>
    </w:p>
    <w:p w14:paraId="37566159" w14:textId="77777777" w:rsidR="00EE54E3" w:rsidRPr="00AA3418" w:rsidRDefault="00EE54E3" w:rsidP="00EE54E3">
      <w:r w:rsidRPr="00AA3418">
        <w:t>Диаграмма прецедентов системы управления проектами для детского технопарка «Кванториум» определяет три ключевые роли пользователей: Ученика, Руководителя и Администратора, и описывает их взаимодействие с системой. Все функции начинаются с обязательного прецедента «Авторизоваться», который обеспечивает безопасный доступ в соответствии с ролью.</w:t>
      </w:r>
    </w:p>
    <w:p w14:paraId="07E16682" w14:textId="77777777" w:rsidR="00EE54E3" w:rsidRPr="00AA3418" w:rsidRDefault="00EE54E3" w:rsidP="00EE54E3">
      <w:r w:rsidRPr="00AA3418">
        <w:t xml:space="preserve">Ученик работает в рамках назначенных ему проектов: он просматривает список проектов и задач в различных представлениях (доска, диаграмма </w:t>
      </w:r>
      <w:proofErr w:type="spellStart"/>
      <w:r w:rsidRPr="00AA3418">
        <w:t>Ганта</w:t>
      </w:r>
      <w:proofErr w:type="spellEnd"/>
      <w:r w:rsidRPr="00AA3418">
        <w:t>, календарь), выполняет задачи, загружая файлы с результатами, и общается с командой и руководителем через встроенный чат. Для мотивации ученик может просматривать свои достижения, которые назначаются руководителем, и изучать дополнительные материалы на интерактивной доске проекта.</w:t>
      </w:r>
    </w:p>
    <w:p w14:paraId="6D262E2A" w14:textId="77777777" w:rsidR="00EE54E3" w:rsidRPr="00AA3418" w:rsidRDefault="00EE54E3" w:rsidP="00EE54E3">
      <w:r w:rsidRPr="00AA3418">
        <w:t xml:space="preserve">Руководитель обладает расширенными правами по организации учебного процесса. Он управляет проектами (создание, редактирование, удаление), формирует </w:t>
      </w:r>
      <w:r w:rsidRPr="00AA3418">
        <w:lastRenderedPageBreak/>
        <w:t>проектные команды, назначая в них учеников, и управляет задачами (постановка, контроль, проверка результатов). Для поддержки командной работы руководитель общается в чате, управляет содержимым интерактивной доски, размещая учебные материалы, и фиксирует прогресс учеников, добавляя им достижения за успешное выполнение этапов работы.</w:t>
      </w:r>
    </w:p>
    <w:p w14:paraId="6CC5F026" w14:textId="77777777" w:rsidR="00EE54E3" w:rsidRPr="00AA3418" w:rsidRDefault="00EE54E3" w:rsidP="00EE54E3">
      <w:r w:rsidRPr="00AA3418">
        <w:t>Администратор выполняет функции централизованного управления системой. Он регистрирует и управляет учетными записями руководителей, а также осуществляет общее управление проектами и задачами. Ключевой уникальной функцией администратора является мониторинг и анализ активности через просмотр статистики выполнения задач за неделю, что позволяет оценивать общую продуктивность проектных команд в технопарке.</w:t>
      </w:r>
    </w:p>
    <w:p w14:paraId="0AE2BC16" w14:textId="4FE043DA" w:rsidR="00EE54E3" w:rsidRDefault="00EE54E3" w:rsidP="00EE54E3">
      <w:r w:rsidRPr="00AA3418">
        <w:t>Таким образом, диаграмма прецедентов комплексно отображает, как система обеспечивает полный цикл проектной деятельности — от постановки задач и коммуникации до контроля выполнения и анализа результатов, учитывая специфику образовательного процесса в «Кванториуме».</w:t>
      </w:r>
    </w:p>
    <w:p w14:paraId="3BBC76F6" w14:textId="333171AD" w:rsidR="000C69E8" w:rsidRDefault="000C69E8" w:rsidP="000C69E8">
      <w:pPr>
        <w:ind w:firstLine="709"/>
      </w:pPr>
      <w:r>
        <w:t xml:space="preserve">3. </w:t>
      </w:r>
      <w:r>
        <w:t>Описание структуры хранения данных</w:t>
      </w:r>
    </w:p>
    <w:p w14:paraId="662970AE" w14:textId="77777777" w:rsidR="000C69E8" w:rsidRPr="000C69E8" w:rsidRDefault="000C69E8" w:rsidP="000C69E8">
      <w:pPr>
        <w:ind w:firstLine="0"/>
      </w:pPr>
    </w:p>
    <w:p w14:paraId="167BBC0C" w14:textId="77777777" w:rsidR="00EE54E3" w:rsidRPr="00477522" w:rsidRDefault="00DD0C93" w:rsidP="00EE54E3">
      <w:pPr>
        <w:keepNext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06B781" wp14:editId="0E447EAD">
            <wp:extent cx="6188538" cy="2626242"/>
            <wp:effectExtent l="0" t="0" r="3175" b="3175"/>
            <wp:docPr id="201995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780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E70" w14:textId="126EB3A2" w:rsidR="000C69E8" w:rsidRPr="00EE54E3" w:rsidRDefault="00EE54E3" w:rsidP="00EE54E3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E54E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E54E3">
        <w:rPr>
          <w:i w:val="0"/>
          <w:iCs w:val="0"/>
          <w:color w:val="auto"/>
          <w:sz w:val="24"/>
          <w:szCs w:val="24"/>
        </w:rPr>
        <w:fldChar w:fldCharType="begin"/>
      </w:r>
      <w:r w:rsidRPr="00EE54E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54E3">
        <w:rPr>
          <w:i w:val="0"/>
          <w:iCs w:val="0"/>
          <w:color w:val="auto"/>
          <w:sz w:val="24"/>
          <w:szCs w:val="24"/>
        </w:rPr>
        <w:fldChar w:fldCharType="separate"/>
      </w:r>
      <w:r w:rsidR="00477522">
        <w:rPr>
          <w:i w:val="0"/>
          <w:iCs w:val="0"/>
          <w:noProof/>
          <w:color w:val="auto"/>
          <w:sz w:val="24"/>
          <w:szCs w:val="24"/>
        </w:rPr>
        <w:t>5</w:t>
      </w:r>
      <w:r w:rsidRPr="00EE54E3">
        <w:rPr>
          <w:i w:val="0"/>
          <w:iCs w:val="0"/>
          <w:color w:val="auto"/>
          <w:sz w:val="24"/>
          <w:szCs w:val="24"/>
        </w:rPr>
        <w:fldChar w:fldCharType="end"/>
      </w:r>
      <w:r w:rsidRPr="00EE54E3">
        <w:rPr>
          <w:i w:val="0"/>
          <w:iCs w:val="0"/>
          <w:color w:val="auto"/>
          <w:sz w:val="24"/>
          <w:szCs w:val="24"/>
        </w:rPr>
        <w:t xml:space="preserve"> - Структура хранения данных</w:t>
      </w:r>
    </w:p>
    <w:p w14:paraId="03F1BC84" w14:textId="77777777" w:rsidR="006E4ACC" w:rsidRDefault="006E4ACC" w:rsidP="006E4ACC"/>
    <w:p w14:paraId="6BD9D045" w14:textId="3C8A7EAD" w:rsidR="00AA3418" w:rsidRDefault="00AA3418">
      <w:pPr>
        <w:spacing w:before="0" w:line="240" w:lineRule="auto"/>
        <w:ind w:firstLine="0"/>
        <w:contextualSpacing w:val="0"/>
        <w:jc w:val="left"/>
      </w:pPr>
      <w:r>
        <w:br w:type="page"/>
      </w:r>
    </w:p>
    <w:p w14:paraId="29CD85D3" w14:textId="77777777" w:rsidR="00477522" w:rsidRDefault="00477522" w:rsidP="007410B9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F1B119D" wp14:editId="154B1603">
            <wp:extent cx="4587432" cy="1399032"/>
            <wp:effectExtent l="0" t="0" r="3810" b="0"/>
            <wp:docPr id="173116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53" cy="14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707" w14:textId="28A50D2C" w:rsidR="006E4ACC" w:rsidRPr="007410B9" w:rsidRDefault="00477522" w:rsidP="007410B9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7410B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410B9">
        <w:rPr>
          <w:i w:val="0"/>
          <w:iCs w:val="0"/>
          <w:color w:val="auto"/>
          <w:sz w:val="24"/>
          <w:szCs w:val="24"/>
        </w:rPr>
        <w:fldChar w:fldCharType="begin"/>
      </w:r>
      <w:r w:rsidRPr="007410B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10B9">
        <w:rPr>
          <w:i w:val="0"/>
          <w:iCs w:val="0"/>
          <w:color w:val="auto"/>
          <w:sz w:val="24"/>
          <w:szCs w:val="24"/>
        </w:rPr>
        <w:fldChar w:fldCharType="separate"/>
      </w:r>
      <w:r w:rsidRPr="007410B9">
        <w:rPr>
          <w:i w:val="0"/>
          <w:iCs w:val="0"/>
          <w:noProof/>
          <w:color w:val="auto"/>
          <w:sz w:val="24"/>
          <w:szCs w:val="24"/>
        </w:rPr>
        <w:t>6</w:t>
      </w:r>
      <w:r w:rsidRPr="007410B9">
        <w:rPr>
          <w:i w:val="0"/>
          <w:iCs w:val="0"/>
          <w:color w:val="auto"/>
          <w:sz w:val="24"/>
          <w:szCs w:val="24"/>
        </w:rPr>
        <w:fldChar w:fldCharType="end"/>
      </w:r>
      <w:r w:rsidRPr="007410B9">
        <w:rPr>
          <w:i w:val="0"/>
          <w:iCs w:val="0"/>
          <w:color w:val="auto"/>
          <w:sz w:val="24"/>
          <w:szCs w:val="24"/>
        </w:rPr>
        <w:t xml:space="preserve"> - Трехуровневая клиент-серверная архитектура</w:t>
      </w:r>
    </w:p>
    <w:p w14:paraId="45498248" w14:textId="08060418" w:rsidR="00477522" w:rsidRPr="00477522" w:rsidRDefault="007410B9" w:rsidP="007410B9">
      <w:pPr>
        <w:ind w:firstLine="708"/>
      </w:pPr>
      <w:r w:rsidRPr="007410B9">
        <w:t xml:space="preserve">Архитектурное решение включает три уровня: уровень представления (веб-клиент), уровень бизнес-логики (сервер приложений) и уровень данных (сервер БД и база данных). Клиентская часть взаимодействует с сервером приложений через HTTP-запросы, а сервер приложений обменивается данными с СУБД через SQL-запросы. Реализация предусматривает использование </w:t>
      </w:r>
      <w:proofErr w:type="spellStart"/>
      <w:r w:rsidRPr="007410B9">
        <w:t>React</w:t>
      </w:r>
      <w:proofErr w:type="spellEnd"/>
      <w:r w:rsidRPr="007410B9">
        <w:t xml:space="preserve"> для клиентской части, </w:t>
      </w:r>
      <w:proofErr w:type="spellStart"/>
      <w:r w:rsidRPr="007410B9">
        <w:t>FastAPI</w:t>
      </w:r>
      <w:proofErr w:type="spellEnd"/>
      <w:r w:rsidRPr="007410B9">
        <w:t xml:space="preserve"> для сервера приложений и </w:t>
      </w:r>
      <w:proofErr w:type="spellStart"/>
      <w:r w:rsidRPr="007410B9">
        <w:t>PostgreSQL</w:t>
      </w:r>
      <w:proofErr w:type="spellEnd"/>
      <w:r w:rsidRPr="007410B9">
        <w:t xml:space="preserve"> для хранения данных.</w:t>
      </w:r>
    </w:p>
    <w:sectPr w:rsidR="00477522" w:rsidRPr="0047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6D"/>
    <w:rsid w:val="00006B68"/>
    <w:rsid w:val="000C69E8"/>
    <w:rsid w:val="002B7EDF"/>
    <w:rsid w:val="00477522"/>
    <w:rsid w:val="0048713E"/>
    <w:rsid w:val="004F6DF6"/>
    <w:rsid w:val="005B68FB"/>
    <w:rsid w:val="006A0E85"/>
    <w:rsid w:val="006E4ACC"/>
    <w:rsid w:val="007410B9"/>
    <w:rsid w:val="00783BC1"/>
    <w:rsid w:val="007A1ABB"/>
    <w:rsid w:val="008A0231"/>
    <w:rsid w:val="00A21725"/>
    <w:rsid w:val="00AA3418"/>
    <w:rsid w:val="00AB6DBC"/>
    <w:rsid w:val="00B26895"/>
    <w:rsid w:val="00B53313"/>
    <w:rsid w:val="00BF3E56"/>
    <w:rsid w:val="00DD0C93"/>
    <w:rsid w:val="00EE54E3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CC9E"/>
  <w15:chartTrackingRefBased/>
  <w15:docId w15:val="{BD9BC94F-65BE-F04C-98E2-3100360C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FA296D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F3E5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10</cp:revision>
  <dcterms:created xsi:type="dcterms:W3CDTF">2025-10-16T06:03:00Z</dcterms:created>
  <dcterms:modified xsi:type="dcterms:W3CDTF">2025-10-28T17:52:00Z</dcterms:modified>
</cp:coreProperties>
</file>