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Подготовка технического обеспечения</w:t>
      </w:r>
    </w:p>
    <w:p>
      <w:pPr>
        <w:numPr>
          <w:ilvl w:val="0"/>
          <w:numId w:val="1002"/>
        </w:numPr>
        <w:pStyle w:val="Compact"/>
      </w:pPr>
      <w:r>
        <w:t xml:space="preserve">Настройка github</w:t>
      </w:r>
    </w:p>
    <w:p>
      <w:pPr>
        <w:numPr>
          <w:ilvl w:val="0"/>
          <w:numId w:val="1002"/>
        </w:numPr>
        <w:pStyle w:val="Compact"/>
      </w:pPr>
      <w:r>
        <w:t xml:space="preserve">Основная настройка git</w:t>
      </w:r>
    </w:p>
    <w:p>
      <w:pPr>
        <w:numPr>
          <w:ilvl w:val="0"/>
          <w:numId w:val="1002"/>
        </w:numPr>
        <w:pStyle w:val="Compact"/>
      </w:pPr>
      <w:r>
        <w:t xml:space="preserve">Генерация SSH ключа</w:t>
      </w:r>
    </w:p>
    <w:p>
      <w:pPr>
        <w:numPr>
          <w:ilvl w:val="0"/>
          <w:numId w:val="1002"/>
        </w:numPr>
        <w:pStyle w:val="Compact"/>
      </w:pPr>
      <w:r>
        <w:t xml:space="preserve">Создание рабочего пространства и репозитория курса по шаблону</w:t>
      </w:r>
    </w:p>
    <w:p>
      <w:pPr>
        <w:numPr>
          <w:ilvl w:val="0"/>
          <w:numId w:val="1002"/>
        </w:numPr>
        <w:pStyle w:val="Compact"/>
      </w:pPr>
      <w:r>
        <w:t xml:space="preserve">Создание репозитория курса по шаблону</w:t>
      </w:r>
    </w:p>
    <w:p>
      <w:pPr>
        <w:numPr>
          <w:ilvl w:val="0"/>
          <w:numId w:val="1002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 В процессе выполнения лабораторной работы необходимо создать отчет в соответствующем каталоге рабочего пространства (labs&gt;lab02&gt;report), скопировать отчеты по предыдущим лабораторным работам в соответствующие каталоги, а затем загрузить все файлы на GitHub.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подготовка-репозитор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Подготовка репозитория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заполним основные данные (рис. 1)</w:t>
      </w:r>
    </w:p>
    <w:p>
      <w:pPr>
        <w:pStyle w:val="CaptionedFigure"/>
      </w:pPr>
      <w:bookmarkStart w:id="25" w:name="fig:001"/>
      <w:r>
        <w:drawing>
          <wp:inline>
            <wp:extent cx="5334000" cy="2746133"/>
            <wp:effectExtent b="0" l="0" r="0" t="0"/>
            <wp:docPr descr="Рис. 1: Учётная запись на сайте https://github.com/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 (рис. 2)</w:t>
      </w:r>
    </w:p>
    <w:p>
      <w:pPr>
        <w:pStyle w:val="CaptionedFigure"/>
      </w:pPr>
      <w:bookmarkStart w:id="29" w:name="fig:002"/>
      <w:r>
        <w:drawing>
          <wp:inline>
            <wp:extent cx="5334000" cy="1261806"/>
            <wp:effectExtent b="0" l="0" r="0" t="0"/>
            <wp:docPr descr="Рис. 2: Параметры user.name и user.email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bookmarkStart w:id="33" w:name="fig:003"/>
      <w:r>
        <w:drawing>
          <wp:inline>
            <wp:extent cx="5334000" cy="1598920"/>
            <wp:effectExtent b="0" l="0" r="0" t="0"/>
            <wp:docPr descr="Рис. 3: Настройка utf-8 вывода, имени ветки и параметров autocrlf и safecrlf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bookmarkStart w:id="37" w:name="fig:004"/>
      <w:r>
        <w:drawing>
          <wp:inline>
            <wp:extent cx="5334000" cy="2787363"/>
            <wp:effectExtent b="0" l="0" r="0" t="0"/>
            <wp:docPr descr="Рис. 4: Создание SSH ключа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bookmarkStart w:id="41" w:name="fig:005"/>
      <w:r>
        <w:drawing>
          <wp:inline>
            <wp:extent cx="5334000" cy="1154325"/>
            <wp:effectExtent b="0" l="0" r="0" t="0"/>
            <wp:docPr descr="Рис. 5: Копирование ключа в буфер обме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bookmarkStart w:id="45" w:name="fig:006"/>
      <w:r>
        <w:drawing>
          <wp:inline>
            <wp:extent cx="5334000" cy="1658150"/>
            <wp:effectExtent b="0" l="0" r="0" t="0"/>
            <wp:docPr descr="Рис. 6: Загрузка ключа на Github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bookmarkStart w:id="49" w:name="fig:007"/>
      <w:r>
        <w:drawing>
          <wp:inline>
            <wp:extent cx="5334000" cy="727934"/>
            <wp:effectExtent b="0" l="0" r="0" t="0"/>
            <wp:docPr descr="Рис. 7: Создание каталога для предмета «Архитектура компьютера»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bookmarkStart w:id="53" w:name="fig:008"/>
      <w:r>
        <w:drawing>
          <wp:inline>
            <wp:extent cx="5334000" cy="3889109"/>
            <wp:effectExtent b="0" l="0" r="0" t="0"/>
            <wp:docPr descr="Рис. 8: Клониров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7" w:name="fig:009"/>
      <w:r>
        <w:drawing>
          <wp:inline>
            <wp:extent cx="5334000" cy="2019120"/>
            <wp:effectExtent b="0" l="0" r="0" t="0"/>
            <wp:docPr descr="Рис. 9: Удаление лишних файлов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bookmarkStart w:id="61" w:name="fig:010"/>
      <w:r>
        <w:drawing>
          <wp:inline>
            <wp:extent cx="5334000" cy="2509747"/>
            <wp:effectExtent b="0" l="0" r="0" t="0"/>
            <wp:docPr descr="Рис. 10: Загрузка файлов на сервер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</w:p>
    <w:p>
      <w:pPr>
        <w:pStyle w:val="BodyText"/>
      </w:pPr>
      <w:r>
        <w:t xml:space="preserve">Загрузим файлы на сервер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Дондоков Анжил Зорикович</dc:creator>
  <dc:language>ru-RU</dc:language>
  <cp:keywords/>
  <dcterms:created xsi:type="dcterms:W3CDTF">2025-05-30T08:30:01Z</dcterms:created>
  <dcterms:modified xsi:type="dcterms:W3CDTF">2025-05-30T08:30:01Z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