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Python程序设计报告</w:t>
      </w:r>
    </w:p>
    <w:p>
      <w:pPr>
        <w:pStyle w:val="Heading1"/>
      </w:pPr>
      <w:r>
        <w:t>Python程序设计报告</w:t>
      </w:r>
    </w:p>
    <w:p>
      <w:pPr>
        <w:pStyle w:val="Heading2"/>
      </w:pPr>
      <w:r>
        <w:t>Python程序设计报告</w:t>
      </w:r>
    </w:p>
    <w:p>
      <w:pPr>
        <w:pStyle w:val="Heading3"/>
      </w:pPr>
      <w:r>
        <w:t>Python程序设计报告</w:t>
      </w:r>
    </w:p>
    <w:p>
      <w:r>
        <w:t>老兔寒蟾泣天色，云楼半开壁斜白。玉轮轧露湿团光，鸾珮相逢桂香陌。黄尘清水三山下，更变千年如走马。遥望齐州九点烟，一泓海水杯中泻。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