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7A5C3E"/>
          <w:sz w:val="52"/>
          <w:szCs w:val="52"/>
        </w:rPr>
        <w:t xml:space="preserve">Rove Health</w:t>
      </w:r>
    </w:p>
    <w:p>
      <w:pPr>
        <w:spacing w:after="60"/>
      </w:pPr>
      <w:r>
        <w:rPr>
          <w:b/>
          <w:bCs/>
          <w:color w:val="2B2B2B"/>
          <w:sz w:val="30"/>
          <w:szCs w:val="30"/>
        </w:rPr>
        <w:t xml:space="preserve">React Native App — Intern Onboarding &amp; Execution Plan</w:t>
      </w:r>
    </w:p>
    <w:p>
      <w:pPr>
        <w:pBdr>
          <w:bottom w:val="single" w:color="7A5C3E" w:sz="8" w:space="4"/>
        </w:pBdr>
        <w:spacing w:after="240"/>
      </w:pPr>
      <w:r>
        <w:rPr>
          <w:i/>
          <w:iCs/>
          <w:color w:val="6B6B6B"/>
          <w:sz w:val="21"/>
          <w:szCs w:val="21"/>
        </w:rPr>
        <w:t xml:space="preserve">July 2026 (v2)  ·  Team of 3  ·  ~4 weeks build + 1 week rollout  ·  complete app, nothing deferred</w:t>
      </w:r>
    </w:p>
    <w:p>
      <w:pPr>
        <w:pStyle w:val="Heading1"/>
        <w:spacing w:after="140" w:before="320"/>
      </w:pPr>
      <w:r>
        <w:rPr>
          <w:b/>
          <w:bCs/>
          <w:color w:val="7A5C3E"/>
          <w:sz w:val="30"/>
          <w:szCs w:val="30"/>
        </w:rPr>
        <w:t xml:space="preserve">Welcome — what you are building</w:t>
      </w:r>
    </w:p>
    <w:p>
      <w:pPr>
        <w:spacing w:after="120" w:line="300"/>
      </w:pPr>
      <w:r>
        <w:rPr>
          <w:color w:val="2B2B2B"/>
          <w:sz w:val="21"/>
          <w:szCs w:val="21"/>
        </w:rPr>
        <w:t xml:space="preserve">Rove Health is a women’s health app: cycle tracking, phase-based wellness plans, AI chat, and learning content, live at </w:t>
      </w:r>
      <w:r>
        <w:rPr>
          <w:b/>
          <w:bCs/>
          <w:color w:val="2B2B2B"/>
          <w:sz w:val="21"/>
          <w:szCs w:val="21"/>
        </w:rPr>
        <w:t xml:space="preserve">rovehealth.in</w:t>
      </w:r>
      <w:r>
        <w:rPr>
          <w:color w:val="2B2B2B"/>
          <w:sz w:val="21"/>
          <w:szCs w:val="21"/>
        </w:rPr>
        <w:t xml:space="preserve"> and on the Google Play Store.</w:t>
      </w:r>
    </w:p>
    <w:p>
      <w:pPr>
        <w:spacing w:after="120" w:line="300"/>
      </w:pPr>
      <w:r>
        <w:rPr>
          <w:color w:val="2B2B2B"/>
          <w:sz w:val="21"/>
          <w:szCs w:val="21"/>
        </w:rPr>
        <w:t xml:space="preserve">The current Android app is a thin shell that loads the website inside a webview — every screen downloads over the network, so it feels slow. Your job: rebuild it as a </w:t>
      </w:r>
      <w:r>
        <w:rPr>
          <w:b/>
          <w:bCs/>
          <w:color w:val="2B2B2B"/>
          <w:sz w:val="21"/>
          <w:szCs w:val="21"/>
        </w:rPr>
        <w:t xml:space="preserve">true native app with React Native (Expo SDK 54)</w:t>
      </w:r>
      <w:r>
        <w:rPr>
          <w:color w:val="2B2B2B"/>
          <w:sz w:val="21"/>
          <w:szCs w:val="21"/>
        </w:rPr>
        <w:t xml:space="preserve"> so screens live on the phone and open instantly.</w:t>
      </w:r>
    </w:p>
    <w:p>
      <w:pPr>
        <w:spacing w:after="120" w:line="300"/>
      </w:pPr>
      <w:r>
        <w:rPr>
          <w:b/>
          <w:bCs/>
          <w:color w:val="2B2B2B"/>
          <w:sz w:val="21"/>
          <w:szCs w:val="21"/>
        </w:rPr>
        <w:t xml:space="preserve">Important: </w:t>
      </w:r>
      <w:r>
        <w:rPr>
          <w:color w:val="2B2B2B"/>
          <w:sz w:val="21"/>
          <w:szCs w:val="21"/>
        </w:rPr>
        <w:t xml:space="preserve">the backend does not change. Same Supabase database, same user accounts, same API routes. You are rebuilding the screens, not the product. And this is a </w:t>
      </w:r>
      <w:r>
        <w:rPr>
          <w:b/>
          <w:bCs/>
          <w:color w:val="2B2B2B"/>
          <w:sz w:val="21"/>
          <w:szCs w:val="21"/>
        </w:rPr>
        <w:t xml:space="preserve">complete rebuild</w:t>
      </w:r>
      <w:r>
        <w:rPr>
          <w:color w:val="2B2B2B"/>
          <w:sz w:val="21"/>
          <w:szCs w:val="21"/>
        </w:rPr>
        <w:t xml:space="preserve"> — every feature of the current app ships in v1; nothing is left for “later”.</w:t>
      </w:r>
    </w:p>
    <w:p>
      <w:pPr>
        <w:pStyle w:val="Heading1"/>
        <w:spacing w:after="140" w:before="320"/>
      </w:pPr>
      <w:r>
        <w:rPr>
          <w:b/>
          <w:bCs/>
          <w:color w:val="7A5C3E"/>
          <w:sz w:val="30"/>
          <w:szCs w:val="30"/>
        </w:rPr>
        <w:t xml:space="preserve">The complete screen inventory (31 destinations, ~26 native builds)</w:t>
      </w:r>
    </w:p>
    <w:p>
      <w:pPr>
        <w:spacing w:after="120" w:line="300"/>
      </w:pPr>
      <w:r>
        <w:rPr>
          <w:color w:val="2B2B2B"/>
          <w:sz w:val="21"/>
          <w:szCs w:val="21"/>
        </w:rPr>
        <w:t xml:space="preserve">This list comes from a code audit of the website. If it is not on this list, it is not in scope; if it is, it ships.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26"/>
        <w:gridCol w:w="1500"/>
      </w:tblGrid>
      <w:tr>
        <w:tc>
          <w:tcPr>
            <w:tcW w:type="dxa" w:w="25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EF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Area</w:t>
            </w:r>
          </w:p>
        </w:tc>
        <w:tc>
          <w:tcPr>
            <w:tcW w:type="dxa" w:w="50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EF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Screens</w:t>
            </w:r>
          </w:p>
        </w:tc>
        <w:tc>
          <w:tcPr>
            <w:tcW w:type="dxa" w:w="15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EF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5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Auth</w:t>
            </w:r>
          </w:p>
        </w:tc>
        <w:tc>
          <w:tcPr>
            <w:tcW w:type="dxa" w:w="50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Login, Signup, Forgot password, Reset password</w:t>
            </w:r>
          </w:p>
        </w:tc>
        <w:tc>
          <w:tcPr>
            <w:tcW w:type="dxa" w:w="15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Onboarding</w:t>
            </w:r>
          </w:p>
        </w:tc>
        <w:tc>
          <w:tcPr>
            <w:tcW w:type="dxa" w:w="50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One flow, 5 steps: Welcome, Intro, About You, History, Goals</w:t>
            </w:r>
          </w:p>
        </w:tc>
        <w:tc>
          <w:tcPr>
            <w:tcW w:type="dxa" w:w="15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Core routes</w:t>
            </w:r>
          </w:p>
        </w:tc>
        <w:tc>
          <w:tcPr>
            <w:tcW w:type="dxa" w:w="50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Home hub (“Daily Flow River”), Tracker (18 logging cards — biggest screen), Plan, Plan phase detail, Insights (5 cards + charts), Learn, Learn article reader, Profile (3 sub-sections), Wellbeing intro, Wellbeing assessment</w:t>
            </w:r>
          </w:p>
        </w:tc>
        <w:tc>
          <w:tcPr>
            <w:tcW w:type="dxa" w:w="15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5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Full-screen experiences (hidden inside pages on web; own screens in the app)</w:t>
            </w:r>
          </w:p>
        </w:tc>
        <w:tc>
          <w:tcPr>
            <w:tcW w:type="dxa" w:w="50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AI chat with voice (largest component), Guided workout session player, Rove Chef, Exercise builder, Workout history, Plan setup wizard</w:t>
            </w:r>
          </w:p>
        </w:tc>
        <w:tc>
          <w:tcPr>
            <w:tcW w:type="dxa" w:w="15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5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Webviews (one reusable in-app browser screen)</w:t>
            </w:r>
          </w:p>
        </w:tc>
        <w:tc>
          <w:tcPr>
            <w:tcW w:type="dxa" w:w="50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Shop, Science, Story, Ingredient glossary, Privacy, Privacy pledge</w:t>
            </w:r>
          </w:p>
        </w:tc>
        <w:tc>
          <w:tcPr>
            <w:tcW w:type="dxa" w:w="15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6 dest. / 1 build</w:t>
            </w:r>
          </w:p>
        </w:tc>
      </w:tr>
      <w:tr>
        <w:tc>
          <w:tcPr>
            <w:tcW w:type="dxa" w:w="25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 needed</w:t>
            </w:r>
          </w:p>
        </w:tc>
        <w:tc>
          <w:tcPr>
            <w:tcW w:type="dxa" w:w="50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Marketing landing page; splash/loading/error are part of the app shell</w:t>
            </w:r>
          </w:p>
        </w:tc>
        <w:tc>
          <w:tcPr>
            <w:tcW w:type="dxa" w:w="15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line="300"/>
      </w:pPr>
      <w:r>
        <w:rPr>
          <w:b/>
          <w:bCs/>
          <w:color w:val="2B2B2B"/>
          <w:sz w:val="21"/>
          <w:szCs w:val="21"/>
        </w:rPr>
        <w:t xml:space="preserve">One template, four costumes: </w:t>
      </w:r>
      <w:r>
        <w:rPr>
          <w:color w:val="2B2B2B"/>
          <w:sz w:val="21"/>
          <w:szCs w:val="21"/>
        </w:rPr>
        <w:t xml:space="preserve">Home, Plan, Plan-phase, and Tracker are single screens whose content, artwork, and accent colors change with the cycle phase (menstrual / follicular / ovulatory / luteal). You build them </w:t>
      </w:r>
      <w:r>
        <w:rPr>
          <w:b/>
          <w:bCs/>
          <w:color w:val="2B2B2B"/>
          <w:sz w:val="21"/>
          <w:szCs w:val="21"/>
        </w:rPr>
        <w:t xml:space="preserve">once</w:t>
      </w:r>
      <w:r>
        <w:rPr>
          <w:color w:val="2B2B2B"/>
          <w:sz w:val="21"/>
          <w:szCs w:val="21"/>
        </w:rPr>
        <w:t xml:space="preserve"> — but you must test them </w:t>
      </w:r>
      <w:r>
        <w:rPr>
          <w:b/>
          <w:bCs/>
          <w:color w:val="2B2B2B"/>
          <w:sz w:val="21"/>
          <w:szCs w:val="21"/>
        </w:rPr>
        <w:t xml:space="preserve">four times</w:t>
      </w:r>
      <w:r>
        <w:rPr>
          <w:color w:val="2B2B2B"/>
          <w:sz w:val="21"/>
          <w:szCs w:val="21"/>
        </w:rPr>
        <w:t xml:space="preserve"> (see ground rule 5).</w:t>
      </w:r>
    </w:p>
    <w:p>
      <w:pPr>
        <w:pStyle w:val="Heading1"/>
        <w:spacing w:after="140" w:before="320"/>
      </w:pPr>
      <w:r>
        <w:rPr>
          <w:b/>
          <w:bCs/>
          <w:color w:val="7A5C3E"/>
          <w:sz w:val="30"/>
          <w:szCs w:val="30"/>
        </w:rPr>
        <w:t xml:space="preserve">Day 1 — get set up</w:t>
      </w:r>
    </w:p>
    <w:p>
      <w:pPr>
        <w:spacing w:after="120" w:line="300"/>
      </w:pPr>
      <w:r>
        <w:rPr>
          <w:color w:val="2B2B2B"/>
          <w:sz w:val="21"/>
          <w:szCs w:val="21"/>
        </w:rPr>
        <w:t xml:space="preserve">Work through this checklist before touching any feature. Ask for access the moment something is missing — don’t wait.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B2B2B"/>
          <w:sz w:val="21"/>
          <w:szCs w:val="21"/>
        </w:rPr>
        <w:t xml:space="preserve">Install </w:t>
      </w:r>
      <w:r>
        <w:rPr>
          <w:b/>
          <w:bCs/>
          <w:color w:val="2B2B2B"/>
          <w:sz w:val="21"/>
          <w:szCs w:val="21"/>
        </w:rPr>
        <w:t xml:space="preserve">Node 20+</w:t>
      </w:r>
      <w:r>
        <w:rPr>
          <w:color w:val="2B2B2B"/>
          <w:sz w:val="21"/>
          <w:szCs w:val="21"/>
        </w:rPr>
        <w:t xml:space="preserve">, </w:t>
      </w:r>
      <w:r>
        <w:rPr>
          <w:b/>
          <w:bCs/>
          <w:color w:val="2B2B2B"/>
          <w:sz w:val="21"/>
          <w:szCs w:val="21"/>
        </w:rPr>
        <w:t xml:space="preserve">git</w:t>
      </w:r>
      <w:r>
        <w:rPr>
          <w:color w:val="2B2B2B"/>
          <w:sz w:val="21"/>
          <w:szCs w:val="21"/>
        </w:rPr>
        <w:t xml:space="preserve">, and the </w:t>
      </w:r>
      <w:r>
        <w:rPr>
          <w:b/>
          <w:bCs/>
          <w:color w:val="2B2B2B"/>
          <w:sz w:val="21"/>
          <w:szCs w:val="21"/>
        </w:rPr>
        <w:t xml:space="preserve">Expo Go</w:t>
      </w:r>
      <w:r>
        <w:rPr>
          <w:color w:val="2B2B2B"/>
          <w:sz w:val="21"/>
          <w:szCs w:val="21"/>
        </w:rPr>
        <w:t xml:space="preserve"> app on your phone.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B2B2B"/>
          <w:sz w:val="21"/>
          <w:szCs w:val="21"/>
        </w:rPr>
        <w:t xml:space="preserve">Get access to: the GitHub repo, the Expo/EAS organization, and Supabase (read access). Track C also needs Google Play Console access.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B2B2B"/>
          <w:sz w:val="21"/>
          <w:szCs w:val="21"/>
        </w:rPr>
        <w:t xml:space="preserve">Clone the repo and switch to the migration branch: </w:t>
      </w:r>
      <w:r>
        <w:rPr>
          <w:rFonts w:ascii="Consolas" w:cs="Consolas" w:eastAsia="Consolas" w:hAnsi="Consolas"/>
          <w:color w:val="5A4632"/>
          <w:sz w:val="19"/>
          <w:szCs w:val="19"/>
        </w:rPr>
        <w:t xml:space="preserve">git checkout react-native-migration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B2B2B"/>
          <w:sz w:val="21"/>
          <w:szCs w:val="21"/>
        </w:rPr>
        <w:t xml:space="preserve">Install and run: </w:t>
      </w:r>
      <w:r>
        <w:rPr>
          <w:rFonts w:ascii="Consolas" w:cs="Consolas" w:eastAsia="Consolas" w:hAnsi="Consolas"/>
          <w:color w:val="5A4632"/>
          <w:sz w:val="19"/>
          <w:szCs w:val="19"/>
        </w:rPr>
        <w:t xml:space="preserve">cd mobile &amp;&amp; npm install &amp;&amp; npx expo start</w:t>
      </w:r>
      <w:r>
        <w:rPr>
          <w:color w:val="2B2B2B"/>
          <w:sz w:val="21"/>
          <w:szCs w:val="21"/>
        </w:rPr>
        <w:t xml:space="preserve"> — scan the QR code with Expo Go. You should see the Rove app skeleton on your phone.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B2B2B"/>
          <w:sz w:val="21"/>
          <w:szCs w:val="21"/>
        </w:rPr>
        <w:t xml:space="preserve">Read </w:t>
      </w:r>
      <w:r>
        <w:rPr>
          <w:rFonts w:ascii="Consolas" w:cs="Consolas" w:eastAsia="Consolas" w:hAnsi="Consolas"/>
          <w:color w:val="5A4632"/>
          <w:sz w:val="19"/>
          <w:szCs w:val="19"/>
        </w:rPr>
        <w:t xml:space="preserve">docs/react-native-migration-plan.md</w:t>
      </w:r>
      <w:r>
        <w:rPr>
          <w:color w:val="2B2B2B"/>
          <w:sz w:val="21"/>
          <w:szCs w:val="21"/>
        </w:rPr>
        <w:t xml:space="preserve"> (technical decisions) and </w:t>
      </w:r>
      <w:r>
        <w:rPr>
          <w:rFonts w:ascii="Consolas" w:cs="Consolas" w:eastAsia="Consolas" w:hAnsi="Consolas"/>
          <w:color w:val="5A4632"/>
          <w:sz w:val="19"/>
          <w:szCs w:val="19"/>
        </w:rPr>
        <w:t xml:space="preserve">docs/react-native-migration-team-plan.md</w:t>
      </w:r>
      <w:r>
        <w:rPr>
          <w:color w:val="2B2B2B"/>
          <w:sz w:val="21"/>
          <w:szCs w:val="21"/>
        </w:rPr>
        <w:t xml:space="preserve"> (the schedule this document is based on).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B2B2B"/>
          <w:sz w:val="21"/>
          <w:szCs w:val="21"/>
        </w:rPr>
        <w:t xml:space="preserve">As a team: review, test, and commit the work already sitting uncommitted in </w:t>
      </w:r>
      <w:r>
        <w:rPr>
          <w:rFonts w:ascii="Consolas" w:cs="Consolas" w:eastAsia="Consolas" w:hAnsi="Consolas"/>
          <w:color w:val="5A4632"/>
          <w:sz w:val="19"/>
          <w:szCs w:val="19"/>
        </w:rPr>
        <w:t xml:space="preserve">mobile/</w:t>
      </w:r>
      <w:r>
        <w:rPr>
          <w:color w:val="2B2B2B"/>
          <w:sz w:val="21"/>
          <w:szCs w:val="21"/>
        </w:rPr>
        <w:t xml:space="preserve"> (auth screens and five UI components) so everyone starts from the same known state.</w:t>
      </w:r>
    </w:p>
    <w:p>
      <w:pPr>
        <w:pStyle w:val="Heading2"/>
        <w:spacing w:after="100" w:before="260"/>
      </w:pPr>
      <w:r>
        <w:rPr>
          <w:b/>
          <w:bCs/>
          <w:color w:val="2B2B2B"/>
          <w:sz w:val="25"/>
          <w:szCs w:val="25"/>
        </w:rPr>
        <w:t xml:space="preserve">Where things live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EF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Folder</w:t>
            </w:r>
          </w:p>
        </w:tc>
        <w:tc>
          <w:tcPr>
            <w:tcW w:type="dxa" w:w="64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EF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mobile/</w:t>
            </w:r>
          </w:p>
        </w:tc>
        <w:tc>
          <w:tcPr>
            <w:tcW w:type="dxa" w:w="64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The new React Native app — this is where you work (pinned to Expo SDK 54)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frontend/src/</w:t>
            </w:r>
          </w:p>
        </w:tc>
        <w:tc>
          <w:tcPr>
            <w:tcW w:type="dxa" w:w="64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The existing Next.js website — your reference for every screen; do not modify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shared/</w:t>
            </w:r>
          </w:p>
        </w:tc>
        <w:tc>
          <w:tcPr>
            <w:tcW w:type="dxa" w:w="64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Pure TypeScript business logic (cycle math) used by both web and mobile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backend/, supabase/</w:t>
            </w:r>
          </w:p>
        </w:tc>
        <w:tc>
          <w:tcPr>
            <w:tcW w:type="dxa" w:w="64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Backend — do not modify</w:t>
            </w:r>
          </w:p>
        </w:tc>
      </w:tr>
      <w:tr>
        <w:tc>
          <w:tcPr>
            <w:tcW w:type="dxa" w:w="2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docs/</w:t>
            </w:r>
          </w:p>
        </w:tc>
        <w:tc>
          <w:tcPr>
            <w:tcW w:type="dxa" w:w="64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The migration plans and this document’s source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7A5C3E"/>
          <w:sz w:val="30"/>
          <w:szCs w:val="30"/>
        </w:rPr>
        <w:t xml:space="preserve">Ground rules (non-negotiable)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color w:val="2B2B2B"/>
          <w:sz w:val="21"/>
          <w:szCs w:val="21"/>
        </w:rPr>
        <w:t xml:space="preserve">Never modify frontend/ or backend/. </w:t>
      </w:r>
      <w:r>
        <w:rPr>
          <w:color w:val="2B2B2B"/>
          <w:sz w:val="21"/>
          <w:szCs w:val="21"/>
        </w:rPr>
        <w:t xml:space="preserve">The website and its users must be completely unaffected. The one exception is the shared-logic extraction in week 1, which must keep every existing web test green.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color w:val="2B2B2B"/>
          <w:sz w:val="21"/>
          <w:szCs w:val="21"/>
        </w:rPr>
        <w:t xml:space="preserve">Feature branches + pull requests. </w:t>
      </w:r>
      <w:r>
        <w:rPr>
          <w:color w:val="2B2B2B"/>
          <w:sz w:val="21"/>
          <w:szCs w:val="21"/>
        </w:rPr>
        <w:t xml:space="preserve">Branch off </w:t>
      </w:r>
      <w:r>
        <w:rPr>
          <w:rFonts w:ascii="Consolas" w:cs="Consolas" w:eastAsia="Consolas" w:hAnsi="Consolas"/>
          <w:color w:val="5A4632"/>
          <w:sz w:val="19"/>
          <w:szCs w:val="19"/>
        </w:rPr>
        <w:t xml:space="preserve">react-native-migration</w:t>
      </w:r>
      <w:r>
        <w:rPr>
          <w:color w:val="2B2B2B"/>
          <w:sz w:val="21"/>
          <w:szCs w:val="21"/>
        </w:rPr>
        <w:t xml:space="preserve">, open a PR, get a review before merging. Never merge your own PR. The branch must always build and run in Expo Go. Stay on </w:t>
      </w:r>
      <w:r>
        <w:rPr>
          <w:b/>
          <w:bCs/>
          <w:color w:val="2B2B2B"/>
          <w:sz w:val="21"/>
          <w:szCs w:val="21"/>
        </w:rPr>
        <w:t xml:space="preserve">Expo SDK 54</w:t>
      </w:r>
      <w:r>
        <w:rPr>
          <w:color w:val="2B2B2B"/>
          <w:sz w:val="21"/>
          <w:szCs w:val="21"/>
        </w:rPr>
        <w:t xml:space="preserve"> — do not upgrade the SDK mid-project (Expo Go on the founder’s iPhone supports 54).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color w:val="2B2B2B"/>
          <w:sz w:val="21"/>
          <w:szCs w:val="21"/>
        </w:rPr>
        <w:t xml:space="preserve">Same identity everywhere. </w:t>
      </w:r>
      <w:r>
        <w:rPr>
          <w:color w:val="2B2B2B"/>
          <w:sz w:val="21"/>
          <w:szCs w:val="21"/>
        </w:rPr>
        <w:t xml:space="preserve">Same Supabase project, same package name </w:t>
      </w:r>
      <w:r>
        <w:rPr>
          <w:rFonts w:ascii="Consolas" w:cs="Consolas" w:eastAsia="Consolas" w:hAnsi="Consolas"/>
          <w:color w:val="5A4632"/>
          <w:sz w:val="19"/>
          <w:szCs w:val="19"/>
        </w:rPr>
        <w:t xml:space="preserve">com.rovehealth.app</w:t>
      </w:r>
      <w:r>
        <w:rPr>
          <w:color w:val="2B2B2B"/>
          <w:sz w:val="21"/>
          <w:szCs w:val="21"/>
        </w:rPr>
        <w:t xml:space="preserve">, same API routes on rovehealth.in.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color w:val="2B2B2B"/>
          <w:sz w:val="21"/>
          <w:szCs w:val="21"/>
        </w:rPr>
        <w:t xml:space="preserve">Every checkpoint happens on a real phone. </w:t>
      </w:r>
      <w:r>
        <w:rPr>
          <w:color w:val="2B2B2B"/>
          <w:sz w:val="21"/>
          <w:szCs w:val="21"/>
        </w:rPr>
        <w:t xml:space="preserve">Emulator-only is never enough; final Android verification needs a physical Android device.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color w:val="2B2B2B"/>
          <w:sz w:val="21"/>
          <w:szCs w:val="21"/>
        </w:rPr>
        <w:t xml:space="preserve">Four-phase testing rule. </w:t>
      </w:r>
      <w:r>
        <w:rPr>
          <w:color w:val="2B2B2B"/>
          <w:sz w:val="21"/>
          <w:szCs w:val="21"/>
        </w:rPr>
        <w:t xml:space="preserve">For phase-aware screens (home hub, plan, plan phase detail, tracker), the side-by-side checkpoint must be run in all four cycle phases — temporarily adjust the cycle start date on a test account to land in each phase. A bug can hide in just one variant (e.g. longer luteal content overflowing a layout).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color w:val="2B2B2B"/>
          <w:sz w:val="21"/>
          <w:szCs w:val="21"/>
        </w:rPr>
        <w:t xml:space="preserve">The current Play Store app stays live </w:t>
      </w:r>
      <w:r>
        <w:rPr>
          <w:color w:val="2B2B2B"/>
          <w:sz w:val="21"/>
          <w:szCs w:val="21"/>
        </w:rPr>
        <w:t xml:space="preserve">until the new app has fully rolled out. Don’t delete or break the Capacitor project.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color w:val="2B2B2B"/>
          <w:sz w:val="21"/>
          <w:szCs w:val="21"/>
        </w:rPr>
        <w:t xml:space="preserve">Commit daily, ask early. </w:t>
      </w:r>
      <w:r>
        <w:rPr>
          <w:color w:val="2B2B2B"/>
          <w:sz w:val="21"/>
          <w:szCs w:val="21"/>
        </w:rPr>
        <w:t xml:space="preserve">Stuck for more than 30 minutes? Post in the team chat with what you tried. Being blocked silently is the only real way to fall behind.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7A5C3E"/>
          <w:sz w:val="30"/>
          <w:szCs w:val="30"/>
        </w:rPr>
        <w:t xml:space="preserve">Team tracks</w:t>
      </w:r>
    </w:p>
    <w:p>
      <w:pPr>
        <w:spacing w:after="120" w:line="300"/>
      </w:pPr>
      <w:r>
        <w:rPr>
          <w:color w:val="2B2B2B"/>
          <w:sz w:val="21"/>
          <w:szCs w:val="21"/>
        </w:rPr>
        <w:t xml:space="preserve">Each intern owns a track end-to-end. Track A is also integration lead: every PR touching mobile/src/components/ui goes through them, so the design system stays consistent.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00"/>
        <w:gridCol w:w="4626"/>
      </w:tblGrid>
      <w:tr>
        <w:tc>
          <w:tcPr>
            <w:tcW w:type="dxa" w:w="13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EF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Track</w:t>
            </w:r>
          </w:p>
        </w:tc>
        <w:tc>
          <w:tcPr>
            <w:tcW w:type="dxa" w:w="31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EF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Focus</w:t>
            </w:r>
          </w:p>
        </w:tc>
        <w:tc>
          <w:tcPr>
            <w:tcW w:type="dxa" w:w="46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EF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Owns</w:t>
            </w:r>
          </w:p>
        </w:tc>
      </w:tr>
      <w:tr>
        <w:tc>
          <w:tcPr>
            <w:tcW w:type="dxa" w:w="13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</w:t>
            </w:r>
          </w:p>
        </w:tc>
        <w:tc>
          <w:tcPr>
            <w:tcW w:type="dxa" w:w="31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Design system &amp; core screens</w:t>
            </w:r>
          </w:p>
        </w:tc>
        <w:tc>
          <w:tcPr>
            <w:tcW w:type="dxa" w:w="46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UI kit, theme parity, tracker, home hub, plan + phase detail, insights. Integration lead for shared UI.</w:t>
            </w:r>
          </w:p>
        </w:tc>
      </w:tr>
      <w:tr>
        <w:tc>
          <w:tcPr>
            <w:tcW w:type="dxa" w:w="13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</w:t>
            </w:r>
          </w:p>
        </w:tc>
        <w:tc>
          <w:tcPr>
            <w:tcW w:type="dxa" w:w="31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Auth &amp; user flows</w:t>
            </w:r>
          </w:p>
        </w:tc>
        <w:tc>
          <w:tcPr>
            <w:tcW w:type="dxa" w:w="46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Auth, onboarding, profile, wellbeing, plan setup wizard, workout history, marketing webviews, EAS/analytics setup.</w:t>
            </w:r>
          </w:p>
        </w:tc>
      </w:tr>
      <w:tr>
        <w:tc>
          <w:tcPr>
            <w:tcW w:type="dxa" w:w="13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</w:t>
            </w:r>
          </w:p>
        </w:tc>
        <w:tc>
          <w:tcPr>
            <w:tcW w:type="dxa" w:w="31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Platform &amp; risk</w:t>
            </w:r>
          </w:p>
        </w:tc>
        <w:tc>
          <w:tcPr>
            <w:tcW w:type="dxa" w:w="46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Risk spikes (voice, charts), shared-logic package, AI chat, learn, Rove Chef, exercise builder, guided session player, native polish, release.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7A5C3E"/>
          <w:sz w:val="30"/>
          <w:szCs w:val="30"/>
        </w:rPr>
        <w:t xml:space="preserve">The 4-week schedule</w:t>
      </w:r>
    </w:p>
    <w:p>
      <w:pPr>
        <w:pStyle w:val="Heading2"/>
        <w:spacing w:after="100" w:before="260"/>
      </w:pPr>
      <w:r>
        <w:rPr>
          <w:b/>
          <w:bCs/>
          <w:color w:val="2B2B2B"/>
          <w:sz w:val="25"/>
          <w:szCs w:val="25"/>
        </w:rPr>
        <w:t xml:space="preserve">Week 1 — Foundation, risk, first screens (Days 1–5)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  <w:color w:val="2B2B2B"/>
          <w:sz w:val="21"/>
          <w:szCs w:val="21"/>
        </w:rPr>
        <w:t xml:space="preserve">Day 1 (everyone): </w:t>
      </w:r>
      <w:r>
        <w:rPr>
          <w:color w:val="2B2B2B"/>
          <w:sz w:val="21"/>
          <w:szCs w:val="21"/>
        </w:rPr>
        <w:t xml:space="preserve">setup checklist above; commit the existing uncommitted work. </w:t>
      </w:r>
      <w:r>
        <w:rPr>
          <w:b/>
          <w:bCs/>
          <w:color w:val="2B2B2B"/>
          <w:sz w:val="21"/>
          <w:szCs w:val="21"/>
        </w:rPr>
        <w:t xml:space="preserve">Track C verifies the Play Store signing key the same day</w:t>
      </w:r>
      <w:r>
        <w:rPr>
          <w:color w:val="2B2B2B"/>
          <w:sz w:val="21"/>
          <w:szCs w:val="21"/>
        </w:rPr>
        <w:t xml:space="preserve"> (Play Console → Setup → App signing) and backs up any keystore in two places — the one irreversible risk in the whole project.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  <w:color w:val="2B2B2B"/>
          <w:sz w:val="21"/>
          <w:szCs w:val="21"/>
        </w:rPr>
        <w:t xml:space="preserve">Days 1–3 — A: </w:t>
      </w:r>
      <w:r>
        <w:rPr>
          <w:color w:val="2B2B2B"/>
          <w:sz w:val="21"/>
          <w:szCs w:val="21"/>
        </w:rPr>
        <w:t xml:space="preserve">finish the design system: theme tokens from </w:t>
      </w:r>
      <w:r>
        <w:rPr>
          <w:rFonts w:ascii="Consolas" w:cs="Consolas" w:eastAsia="Consolas" w:hAnsi="Consolas"/>
          <w:color w:val="5A4632"/>
          <w:sz w:val="19"/>
          <w:szCs w:val="19"/>
        </w:rPr>
        <w:t xml:space="preserve">globals.css</w:t>
      </w:r>
      <w:r>
        <w:rPr>
          <w:color w:val="2B2B2B"/>
          <w:sz w:val="21"/>
          <w:szCs w:val="21"/>
        </w:rPr>
        <w:t xml:space="preserve">, fonts, remaining UI kit (sheets, dialogs, selects, toasts). Component-gallery demo screen matching the web side-by-side.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  <w:color w:val="2B2B2B"/>
          <w:sz w:val="21"/>
          <w:szCs w:val="21"/>
        </w:rPr>
        <w:t xml:space="preserve">Days 1–3 — B: </w:t>
      </w:r>
      <w:r>
        <w:rPr>
          <w:color w:val="2B2B2B"/>
          <w:sz w:val="21"/>
          <w:szCs w:val="21"/>
        </w:rPr>
        <w:t xml:space="preserve">finish auth: SecureStore sessions, </w:t>
      </w:r>
      <w:r>
        <w:rPr>
          <w:rFonts w:ascii="Consolas" w:cs="Consolas" w:eastAsia="Consolas" w:hAnsi="Consolas"/>
          <w:color w:val="5A4632"/>
          <w:sz w:val="19"/>
          <w:szCs w:val="19"/>
        </w:rPr>
        <w:t xml:space="preserve">rovehealth://</w:t>
      </w:r>
      <w:r>
        <w:rPr>
          <w:color w:val="2B2B2B"/>
          <w:sz w:val="21"/>
          <w:szCs w:val="21"/>
        </w:rPr>
        <w:t xml:space="preserve"> deep links, error states. Checkpoint: real login survives killing and reopening the app.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  <w:color w:val="2B2B2B"/>
          <w:sz w:val="21"/>
          <w:szCs w:val="21"/>
        </w:rPr>
        <w:t xml:space="preserve">Days 1–3 — C: </w:t>
      </w:r>
      <w:r>
        <w:rPr>
          <w:color w:val="2B2B2B"/>
          <w:sz w:val="21"/>
          <w:szCs w:val="21"/>
        </w:rPr>
        <w:t xml:space="preserve">risk spikes: ElevenLabs voice (mic permissions, streaming audio) and one chart in victory-native. If voice fails, the fallback decision (webview voice screen) is made by end of Day 3.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  <w:color w:val="2B2B2B"/>
          <w:sz w:val="21"/>
          <w:szCs w:val="21"/>
        </w:rPr>
        <w:t xml:space="preserve">Days 4–5 — A: </w:t>
      </w:r>
      <w:r>
        <w:rPr>
          <w:color w:val="2B2B2B"/>
          <w:sz w:val="21"/>
          <w:szCs w:val="21"/>
        </w:rPr>
        <w:t xml:space="preserve">start the tracker (18 logging cards — budget 4 days).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  <w:color w:val="2B2B2B"/>
          <w:sz w:val="21"/>
          <w:szCs w:val="21"/>
        </w:rPr>
        <w:t xml:space="preserve">Days 4–5 — B: </w:t>
      </w:r>
      <w:r>
        <w:rPr>
          <w:color w:val="2B2B2B"/>
          <w:sz w:val="21"/>
          <w:szCs w:val="21"/>
        </w:rPr>
        <w:t xml:space="preserve">start onboarding (5 steps); verify saved data shows up on the website under the same account.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  <w:color w:val="2B2B2B"/>
          <w:sz w:val="21"/>
          <w:szCs w:val="21"/>
        </w:rPr>
        <w:t xml:space="preserve">Days 4–5 — C: </w:t>
      </w:r>
      <w:r>
        <w:rPr>
          <w:color w:val="2B2B2B"/>
          <w:sz w:val="21"/>
          <w:szCs w:val="21"/>
        </w:rPr>
        <w:t xml:space="preserve">shared-logic package (cycle math, schemas) imported by both web and mobile; the full existing web test suite must pass. A and B stub imports until this lands, then switch.</w:t>
      </w:r>
    </w:p>
    <w:p>
      <w:pPr>
        <w:pStyle w:val="Heading2"/>
        <w:spacing w:after="100" w:before="260"/>
      </w:pPr>
      <w:r>
        <w:rPr>
          <w:b/>
          <w:bCs/>
          <w:color w:val="2B2B2B"/>
          <w:sz w:val="25"/>
          <w:szCs w:val="25"/>
        </w:rPr>
        <w:t xml:space="preserve">Weeks 2–3 — All screens (Days 6–15)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75"/>
        <w:gridCol w:w="2575"/>
        <w:gridCol w:w="2576"/>
      </w:tblGrid>
      <w:tr>
        <w:tc>
          <w:tcPr>
            <w:tcW w:type="dxa" w:w="13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EF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Days</w:t>
            </w:r>
          </w:p>
        </w:tc>
        <w:tc>
          <w:tcPr>
            <w:tcW w:type="dxa" w:w="2575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EF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Track A</w:t>
            </w:r>
          </w:p>
        </w:tc>
        <w:tc>
          <w:tcPr>
            <w:tcW w:type="dxa" w:w="2575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EF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Track B</w:t>
            </w:r>
          </w:p>
        </w:tc>
        <w:tc>
          <w:tcPr>
            <w:tcW w:type="dxa" w:w="257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EF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Track C</w:t>
            </w:r>
          </w:p>
        </w:tc>
      </w:tr>
      <w:tr>
        <w:tc>
          <w:tcPr>
            <w:tcW w:type="dxa" w:w="13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6–8</w:t>
            </w:r>
          </w:p>
        </w:tc>
        <w:tc>
          <w:tcPr>
            <w:tcW w:type="dxa" w:w="2575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Finish tracker (4-phase check)</w:t>
            </w:r>
          </w:p>
        </w:tc>
        <w:tc>
          <w:tcPr>
            <w:tcW w:type="dxa" w:w="2575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Finish onboarding (6–7); Profile (8–9)</w:t>
            </w:r>
          </w:p>
        </w:tc>
        <w:tc>
          <w:tcPr>
            <w:tcW w:type="dxa" w:w="257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AI chat incl. voice (streaming, markdown)</w:t>
            </w:r>
          </w:p>
        </w:tc>
      </w:tr>
      <w:tr>
        <w:tc>
          <w:tcPr>
            <w:tcW w:type="dxa" w:w="13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9–10</w:t>
            </w:r>
          </w:p>
        </w:tc>
        <w:tc>
          <w:tcPr>
            <w:tcW w:type="dxa" w:w="2575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Home hub (4-phase check)</w:t>
            </w:r>
          </w:p>
        </w:tc>
        <w:tc>
          <w:tcPr>
            <w:tcW w:type="dxa" w:w="2575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Wellbeing intro + assessment (10)</w:t>
            </w:r>
          </w:p>
        </w:tc>
        <w:tc>
          <w:tcPr>
            <w:tcW w:type="dxa" w:w="257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Learn + article reader</w:t>
            </w:r>
          </w:p>
        </w:tc>
      </w:tr>
      <w:tr>
        <w:tc>
          <w:tcPr>
            <w:tcW w:type="dxa" w:w="13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11–13</w:t>
            </w:r>
          </w:p>
        </w:tc>
        <w:tc>
          <w:tcPr>
            <w:tcW w:type="dxa" w:w="2575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Plan + phase detail (4-phase check)</w:t>
            </w:r>
          </w:p>
        </w:tc>
        <w:tc>
          <w:tcPr>
            <w:tcW w:type="dxa" w:w="2575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Plan setup wizard (11); Workout history (12–13)</w:t>
            </w:r>
          </w:p>
        </w:tc>
        <w:tc>
          <w:tcPr>
            <w:tcW w:type="dxa" w:w="257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Rove Chef (11–12); Exercise builder (13)</w:t>
            </w:r>
          </w:p>
        </w:tc>
      </w:tr>
      <w:tr>
        <w:tc>
          <w:tcPr>
            <w:tcW w:type="dxa" w:w="13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14–15</w:t>
            </w:r>
          </w:p>
        </w:tc>
        <w:tc>
          <w:tcPr>
            <w:tcW w:type="dxa" w:w="2575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Insights (charts)</w:t>
            </w:r>
          </w:p>
        </w:tc>
        <w:tc>
          <w:tcPr>
            <w:tcW w:type="dxa" w:w="2575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Marketing webviews (14 — a test shop order must complete); EAS build profiles + PostHog + error reporting (15)</w:t>
            </w:r>
          </w:p>
        </w:tc>
        <w:tc>
          <w:tcPr>
            <w:tcW w:type="dxa" w:w="257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Guided workout session player</w:t>
            </w:r>
          </w:p>
        </w:tc>
      </w:tr>
    </w:tbl>
    <w:p>
      <w:pPr>
        <w:spacing w:after="120" w:line="300"/>
      </w:pPr>
      <w:r>
        <w:rPr>
          <w:b/>
          <w:bCs/>
          <w:color w:val="2B2B2B"/>
          <w:sz w:val="21"/>
          <w:szCs w:val="21"/>
        </w:rPr>
        <w:t xml:space="preserve">Checkpoint for every screen: </w:t>
      </w:r>
      <w:r>
        <w:rPr>
          <w:color w:val="2B2B2B"/>
          <w:sz w:val="21"/>
          <w:szCs w:val="21"/>
        </w:rPr>
        <w:t xml:space="preserve">side-by-side with the website on the same account — same data, same numbers. Phase-aware screens: all four phases. A screen merges only after this check passes.</w:t>
      </w:r>
    </w:p>
    <w:p>
      <w:pPr>
        <w:pStyle w:val="Heading2"/>
        <w:spacing w:after="100" w:before="260"/>
      </w:pPr>
      <w:r>
        <w:rPr>
          <w:b/>
          <w:bCs/>
          <w:color w:val="2B2B2B"/>
          <w:sz w:val="25"/>
          <w:szCs w:val="25"/>
        </w:rPr>
        <w:t xml:space="preserve">Week 4 — Polish, testing, release candidate (Days 16–20)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  <w:color w:val="2B2B2B"/>
          <w:sz w:val="21"/>
          <w:szCs w:val="21"/>
        </w:rPr>
        <w:t xml:space="preserve">Days 16–17 — A: </w:t>
      </w:r>
      <w:r>
        <w:rPr>
          <w:color w:val="2B2B2B"/>
          <w:sz w:val="21"/>
          <w:szCs w:val="21"/>
        </w:rPr>
        <w:t xml:space="preserve">visual QA pass on every screen, including the four-phase sweep.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  <w:color w:val="2B2B2B"/>
          <w:sz w:val="21"/>
          <w:szCs w:val="21"/>
        </w:rPr>
        <w:t xml:space="preserve">Days 16–17 — B: </w:t>
      </w:r>
      <w:r>
        <w:rPr>
          <w:color w:val="2B2B2B"/>
          <w:sz w:val="21"/>
          <w:szCs w:val="21"/>
        </w:rPr>
        <w:t xml:space="preserve">write and start the full manual test checklist.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  <w:color w:val="2B2B2B"/>
          <w:sz w:val="21"/>
          <w:szCs w:val="21"/>
        </w:rPr>
        <w:t xml:space="preserve">Days 16–17 — C: </w:t>
      </w:r>
      <w:r>
        <w:rPr>
          <w:color w:val="2B2B2B"/>
          <w:sz w:val="21"/>
          <w:szCs w:val="21"/>
        </w:rPr>
        <w:t xml:space="preserve">native polish: splash screen, status bar, app icons, offline caching (MMKV + TanStack Query persist), push-notification scaffolding. Checkpoint: airplane-mode test — app opens with cached data.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  <w:color w:val="2B2B2B"/>
          <w:sz w:val="21"/>
          <w:szCs w:val="21"/>
        </w:rPr>
        <w:t xml:space="preserve">Days 18–19 (everyone): </w:t>
      </w:r>
      <w:r>
        <w:rPr>
          <w:color w:val="2B2B2B"/>
          <w:sz w:val="21"/>
          <w:szCs w:val="21"/>
        </w:rPr>
        <w:t xml:space="preserve">bug bash on real devices (including at least one real Android phone), Maestro e2e tests for login / tracker / chat, fix everything found. No new features after Day 17.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  <w:color w:val="2B2B2B"/>
          <w:sz w:val="21"/>
          <w:szCs w:val="21"/>
        </w:rPr>
        <w:t xml:space="preserve">Day 20: </w:t>
      </w:r>
      <w:r>
        <w:rPr>
          <w:color w:val="2B2B2B"/>
          <w:sz w:val="21"/>
          <w:szCs w:val="21"/>
        </w:rPr>
        <w:t xml:space="preserve">signed release build uploaded to the Play Console internal testing track. Whole team + founder install from the Play Store link and re-run the checklist.</w:t>
      </w:r>
    </w:p>
    <w:p>
      <w:pPr>
        <w:pStyle w:val="Heading2"/>
        <w:spacing w:after="100" w:before="260"/>
      </w:pPr>
      <w:r>
        <w:rPr>
          <w:b/>
          <w:bCs/>
          <w:color w:val="2B2B2B"/>
          <w:sz w:val="25"/>
          <w:szCs w:val="25"/>
        </w:rPr>
        <w:t xml:space="preserve">Week 5 — Rollout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color w:val="2B2B2B"/>
          <w:sz w:val="21"/>
          <w:szCs w:val="21"/>
        </w:rPr>
        <w:t xml:space="preserve">Staged rollout 10% → 50% → 100%, watching crash-free rate and analytics between steps.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color w:val="2B2B2B"/>
          <w:sz w:val="21"/>
          <w:szCs w:val="21"/>
        </w:rPr>
        <w:t xml:space="preserve">Everyone on bug-fix duty; anything not release-blocking goes to a backlog.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color w:val="2B2B2B"/>
          <w:sz w:val="21"/>
          <w:szCs w:val="21"/>
        </w:rPr>
        <w:t xml:space="preserve">In parallel (nearly free with Expo): iOS TestFlight build → App Store as a fast-follow.</w:t>
      </w:r>
    </w:p>
    <w:p>
      <w:pPr>
        <w:pStyle w:val="Heading1"/>
        <w:spacing w:after="140" w:before="320"/>
      </w:pPr>
      <w:r>
        <w:rPr>
          <w:b/>
          <w:bCs/>
          <w:color w:val="7A5C3E"/>
          <w:sz w:val="30"/>
          <w:szCs w:val="30"/>
        </w:rPr>
        <w:t xml:space="preserve">If things slip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EF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If…</w:t>
            </w:r>
          </w:p>
        </w:tc>
        <w:tc>
          <w:tcPr>
            <w:tcW w:type="dxa" w:w="54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shd w:fill="EF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Then…</w:t>
            </w:r>
          </w:p>
        </w:tc>
      </w:tr>
      <w:tr>
        <w:tc>
          <w:tcPr>
            <w:tcW w:type="dxa" w:w="3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Voice spike fails (Day 3)</w:t>
            </w:r>
          </w:p>
        </w:tc>
        <w:tc>
          <w:tcPr>
            <w:tcW w:type="dxa" w:w="54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The voice screen ships as an in-app webview (the feature still works for users); native voice is revisited after launch. Costs zero days.</w:t>
            </w:r>
          </w:p>
        </w:tc>
      </w:tr>
      <w:tr>
        <w:tc>
          <w:tcPr>
            <w:tcW w:type="dxa" w:w="3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Tracker takes longer than 4 days</w:t>
            </w:r>
          </w:p>
        </w:tc>
        <w:tc>
          <w:tcPr>
            <w:tcW w:type="dxa" w:w="54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 or C picks up the home hub so A stays on the tracker.</w:t>
            </w:r>
          </w:p>
        </w:tc>
      </w:tr>
      <w:tr>
        <w:tc>
          <w:tcPr>
            <w:tcW w:type="dxa" w:w="3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Screens run over in weeks 2–3</w:t>
            </w:r>
          </w:p>
        </w:tc>
        <w:tc>
          <w:tcPr>
            <w:tcW w:type="dxa" w:w="54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The build phase extends by up to 3 days. The testing week (Days 16–20) is never compressed — a complete app means complete quality too.</w:t>
            </w:r>
          </w:p>
        </w:tc>
      </w:tr>
      <w:tr>
        <w:tc>
          <w:tcPr>
            <w:tcW w:type="dxa" w:w="3600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Play review is slow</w:t>
            </w:r>
          </w:p>
        </w:tc>
        <w:tc>
          <w:tcPr>
            <w:tcW w:type="dxa" w:w="5426"/>
            <w:tcBorders>
              <w:top w:val="single" w:color="CFC8BC" w:sz="4"/>
              <w:left w:val="single" w:color="CFC8BC" w:sz="4"/>
              <w:bottom w:val="single" w:color="CFC8BC" w:sz="4"/>
              <w:right w:val="single" w:color="CFC8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Nothing to do — it’s Google’s clock. Use the time on the iOS build.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7A5C3E"/>
          <w:sz w:val="30"/>
          <w:szCs w:val="30"/>
        </w:rPr>
        <w:t xml:space="preserve">Weekly check-ins with the founder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color w:val="2B2B2B"/>
          <w:sz w:val="21"/>
          <w:szCs w:val="21"/>
        </w:rPr>
        <w:t xml:space="preserve">End of each week: the founder installs the latest build and personally runs that week’s checkpoints on their phone. Their sign-off gates the next week.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color w:val="2B2B2B"/>
          <w:sz w:val="21"/>
          <w:szCs w:val="21"/>
        </w:rPr>
        <w:t xml:space="preserve">Day 3: the founder is the tiebreaker on the voice fallback decision if the spike fails.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color w:val="2B2B2B"/>
          <w:sz w:val="21"/>
          <w:szCs w:val="21"/>
        </w:rPr>
        <w:t xml:space="preserve">Day 20: the founder approves the internal-track build before the staged rollout begins.</w:t>
      </w:r>
    </w:p>
    <w:p>
      <w:pPr>
        <w:spacing w:after="120" w:line="300"/>
      </w:pPr>
      <w:r>
        <w:rPr>
          <w:color w:val="2B2B2B"/>
          <w:sz w:val="21"/>
          <w:szCs w:val="21"/>
        </w:rPr>
        <w:t xml:space="preserve">Questions between check-ins go to the team chat. When in doubt, over-communicate — a two-line message saves a two-day misunderstanding. Welcome aboard!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2026-07-18T10:59:39.074Z</dcterms:created>
  <dcterms:modified xsi:type="dcterms:W3CDTF">2026-07-18T10:59:39.080Z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