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TTC Mode — Agent Build Plan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Day-by-Day, for solo agent execution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Rove Health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</w:rPr>
        <w:t xml:space="preserve">Created 2026-08-01. Written to be executed literally by Claude Code as a solo build agent, one day at a time. Originally scoped to 8 days for the manual-signal engine; extended to 14 after the founder confirmed the Apple Developer account + EAS dev-client build are already ready and chose to extend rather than cut scope for HealthKit.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Cross-references, not duplicated here: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ttc-mode-spec.md</w:t>
      </w:r>
      <w:r>
        <w:rPr>
          <w:rFonts w:ascii="Calibri" w:cs="Calibri" w:eastAsia="Calibri" w:hAnsi="Calibri"/>
        </w:rPr>
        <w:t xml:space="preserve"> (states, tone, screens),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ttc-mode-implementation-plan.md</w:t>
      </w:r>
      <w:r>
        <w:rPr>
          <w:rFonts w:ascii="Calibri" w:cs="Calibri" w:eastAsia="Calibri" w:hAnsi="Calibri"/>
        </w:rPr>
        <w:t xml:space="preserve"> (LH kit specifics),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multi-signal-ovulation-algorithm.md</w:t>
      </w:r>
      <w:r>
        <w:rPr>
          <w:rFonts w:ascii="Calibri" w:cs="Calibri" w:eastAsia="Calibri" w:hAnsi="Calibri"/>
        </w:rPr>
        <w:t xml:space="preserve"> (the fusion engine and the two-tier confirmation fix).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Facts this plan is grounded in, verified against the repo directly — not assumed: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lh_surge_threshold</w:t>
      </w:r>
      <w:r>
        <w:rPr>
          <w:rFonts w:ascii="Calibri" w:cs="Calibri" w:eastAsia="Calibri" w:hAnsi="Calibri"/>
        </w:rPr>
        <w:t xml:space="preserve"> was </w:t>
      </w:r>
      <w:r>
        <w:rPr>
          <w:rFonts w:ascii="Calibri" w:cs="Calibri" w:eastAsia="Calibri" w:hAnsi="Calibri"/>
          <w:b/>
          <w:bCs/>
        </w:rPr>
        <w:t xml:space="preserve">never applied</w:t>
      </w:r>
      <w:r>
        <w:rPr>
          <w:rFonts w:ascii="Calibri" w:cs="Calibri" w:eastAsia="Calibri" w:hAnsi="Calibri"/>
        </w:rPr>
        <w:t xml:space="preserve"> to the database — it only exists in the unbuilt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lh_fsh_strip_integration_plan.md</w:t>
      </w:r>
      <w:r>
        <w:rPr>
          <w:rFonts w:ascii="Calibri" w:cs="Calibri" w:eastAsia="Calibri" w:hAnsi="Calibri"/>
        </w:rPr>
        <w:t xml:space="preserve"> design doc. Day 1 creates the baseline column fresh; there is nothing to migrate away from.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daily_logs.disruptors</w:t>
      </w:r>
      <w:r>
        <w:rPr>
          <w:rFonts w:ascii="Calibri" w:cs="Calibri" w:eastAsia="Calibri" w:hAnsi="Calibri"/>
        </w:rPr>
        <w:t xml:space="preserve"> already includes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'Alcohol'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'Illness'</w:t>
      </w:r>
      <w:r>
        <w:rPr>
          <w:rFonts w:ascii="Calibri" w:cs="Calibri" w:eastAsia="Calibri" w:hAnsi="Calibri"/>
        </w:rPr>
        <w:t xml:space="preserve"> chips, and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daily_logs.sleep_minutes</w:t>
      </w:r>
      <w:r>
        <w:rPr>
          <w:rFonts w:ascii="Calibri" w:cs="Calibri" w:eastAsia="Calibri" w:hAnsi="Calibri"/>
        </w:rPr>
        <w:t xml:space="preserve"> is already a numeric column. BBT exclusion logic reuses both — no new UI needed for those two exclusions.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The generic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'Painkillers'</w:t>
      </w:r>
      <w:r>
        <w:rPr>
          <w:rFonts w:ascii="Calibri" w:cs="Calibri" w:eastAsia="Calibri" w:hAnsi="Calibri"/>
        </w:rPr>
        <w:t xml:space="preserve"> disruptor chip is </w:t>
      </w:r>
      <w:r>
        <w:rPr>
          <w:rFonts w:ascii="Calibri" w:cs="Calibri" w:eastAsia="Calibri" w:hAnsi="Calibri"/>
          <w:b/>
          <w:bCs/>
        </w:rPr>
        <w:t xml:space="preserve">too coarse for the NSAID/LUF flag</w:t>
      </w:r>
      <w:r>
        <w:rPr>
          <w:rFonts w:ascii="Calibri" w:cs="Calibri" w:eastAsia="Calibri" w:hAnsi="Calibri"/>
        </w:rPr>
        <w:t xml:space="preserve"> — paracetamol isn't an NSAID and doesn't carry the LUF-suppression risk; ibuprofen and mefenamic acid do. This needs one new, specific input (Day 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CycleOverviewCard.tsx</w:t>
      </w:r>
      <w:r>
        <w:rPr>
          <w:rFonts w:ascii="Calibri" w:cs="Calibri" w:eastAsia="Calibri" w:hAnsi="Calibri"/>
        </w:rPr>
        <w:t xml:space="preserve"> is a plain presentational component with no state awareness — extending it for cross-mode reuse (§10b of the algorithm doc) is additive, not a rewrite.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Safety rule — the live app must not be affected while this is being built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Founder direction, 2026-08-01.</w:t>
      </w:r>
      <w:r>
        <w:rPr>
          <w:rFonts w:ascii="Calibri" w:cs="Calibri" w:eastAsia="Calibri" w:hAnsi="Calibri"/>
        </w:rPr>
        <w:t xml:space="preserve"> This is non-negotiable and mechanically enforced, not just a promise: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All 14 days happen on a feature branch — never on `main`, never against production.</w:t>
      </w:r>
      <w:r>
        <w:rPr>
          <w:rFonts w:ascii="Calibri" w:cs="Calibri" w:eastAsia="Calibri" w:hAnsi="Calibri"/>
        </w:rPr>
        <w:t xml:space="preserve"> Existing users on the Play Store / App Store build are running a </w:t>
      </w:r>
      <w:r>
        <w:rPr>
          <w:rFonts w:ascii="Calibri" w:cs="Calibri" w:eastAsia="Calibri" w:hAnsi="Calibri"/>
          <w:i/>
          <w:iCs/>
        </w:rPr>
        <w:t xml:space="preserve">compiled artifact</w:t>
      </w:r>
      <w:r>
        <w:rPr>
          <w:rFonts w:ascii="Calibri" w:cs="Calibri" w:eastAsia="Calibri" w:hAnsi="Calibri"/>
        </w:rPr>
        <w:t xml:space="preserve"> — nothing in a feature branch touches their phones until it is explicitly released. This is the strongest guarantee available and it costs nothing to keep: </w:t>
      </w:r>
      <w:r>
        <w:rPr>
          <w:rFonts w:ascii="Calibri" w:cs="Calibri" w:eastAsia="Calibri" w:hAnsi="Calibri"/>
          <w:b/>
          <w:bCs/>
        </w:rPr>
        <w:t xml:space="preserve">don't publish an OTA update or a new store build until the full regression pass at the end of Phase A (Day 8) and Phase B (Day 14) has passed.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Every migration in this plan is additive only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CREATE TABLE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ADD COLUMN</w:t>
      </w:r>
      <w:r>
        <w:rPr>
          <w:rFonts w:ascii="Calibri" w:cs="Calibri" w:eastAsia="Calibri" w:hAnsi="Calibri"/>
        </w:rPr>
        <w:t xml:space="preserve">, never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ALTER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DROP</w:t>
      </w:r>
      <w:r>
        <w:rPr>
          <w:rFonts w:ascii="Calibri" w:cs="Calibri" w:eastAsia="Calibri" w:hAnsi="Calibri"/>
        </w:rPr>
        <w:t xml:space="preserve"> on a column an existing screen reads. Verified true of every migration already specified (Days 1, 10):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lh_readings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health_metrics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health_sync_state</w:t>
      </w:r>
      <w:r>
        <w:rPr>
          <w:rFonts w:ascii="Calibri" w:cs="Calibri" w:eastAsia="Calibri" w:hAnsi="Calibri"/>
        </w:rPr>
        <w:t xml:space="preserve"> are new tables;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user_cycle_settings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daily_logs</w:t>
      </w:r>
      <w:r>
        <w:rPr>
          <w:rFonts w:ascii="Calibri" w:cs="Calibri" w:eastAsia="Calibri" w:hAnsi="Calibri"/>
        </w:rPr>
        <w:t xml:space="preserve"> only gain columns. An old build talking to a migrated database still works unchanged, because nothing it already selects has moved or disappeared.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Two days touch code shared by every existing user, not just TTC — and only these two need an explicit before/after regression gate: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Day 2</w:t>
      </w:r>
      <w:r>
        <w:rPr>
          <w:rFonts w:ascii="Calibri" w:cs="Calibri" w:eastAsia="Calibri" w:hAnsi="Calibri"/>
        </w:rPr>
        <w:t xml:space="preserve"> rewrites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shared/cycle/phase.ts</w:t>
      </w:r>
      <w:r>
        <w:rPr>
          <w:rFonts w:ascii="Calibri" w:cs="Calibri" w:eastAsia="Calibri" w:hAnsi="Calibri"/>
        </w:rPr>
        <w:t xml:space="preserve">, which every mode's Home/Plan/Insights screens call today. </w:t>
      </w:r>
      <w:r>
        <w:rPr>
          <w:rFonts w:ascii="Calibri" w:cs="Calibri" w:eastAsia="Calibri" w:hAnsi="Calibri"/>
          <w:b/>
          <w:bCs/>
        </w:rPr>
        <w:t xml:space="preserve">Before this day is marked done:</w:t>
      </w:r>
      <w:r>
        <w:rPr>
          <w:rFonts w:ascii="Calibri" w:cs="Calibri" w:eastAsia="Calibri" w:hAnsi="Calibri"/>
        </w:rPr>
        <w:t xml:space="preserve"> run the existing textbook-28-day and standard test accounts through the new code and confirm the phase, cycle day, and fertile window match what today's default-mode users see now — not just that the new TTC test cases pass. A regression here would silently break cycle predictions for every existing user, TTC or not.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Day 4</w:t>
      </w:r>
      <w:r>
        <w:rPr>
          <w:rFonts w:ascii="Calibri" w:cs="Calibri" w:eastAsia="Calibri" w:hAnsi="Calibri"/>
        </w:rPr>
        <w:t xml:space="preserve"> extends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CycleOverviewCard.tsx</w:t>
      </w:r>
      <w:r>
        <w:rPr>
          <w:rFonts w:ascii="Calibri" w:cs="Calibri" w:eastAsia="Calibri" w:hAnsi="Calibri"/>
        </w:rPr>
        <w:t xml:space="preserve"> with optional props. It's designed additively (verified: existing callers pass no new props, so their render path is untouched) — but "designed additively" gets </w:t>
      </w:r>
      <w:r>
        <w:rPr>
          <w:rFonts w:ascii="Calibri" w:cs="Calibri" w:eastAsia="Calibri" w:hAnsi="Calibri"/>
          <w:i/>
          <w:iCs/>
        </w:rPr>
        <w:t xml:space="preserve">verified</w:t>
      </w:r>
      <w:r>
        <w:rPr>
          <w:rFonts w:ascii="Calibri" w:cs="Calibri" w:eastAsia="Calibri" w:hAnsi="Calibri"/>
        </w:rPr>
        <w:t xml:space="preserve">, not assumed: confirm the default-mode Insights screen renders pixel-identical to today before this day is marked done.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Every other day either touches new files (Days 5, 6's new content data, 9–13's HealthKit work) or code already gated behind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tracker_mode === 'ttc'</w:t>
      </w:r>
      <w:r>
        <w:rPr>
          <w:rFonts w:ascii="Calibri" w:cs="Calibri" w:eastAsia="Calibri" w:hAnsi="Calibri"/>
        </w:rPr>
        <w:t xml:space="preserve"> (Day 3, 6, 7) — those cannot affect a default-mode user by construction, so they don't need this same before/after check.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Day 6's `home.tsx:247` deletion is lower-risk than it looks.</w:t>
      </w:r>
      <w:r>
        <w:rPr>
          <w:rFonts w:ascii="Calibri" w:cs="Calibri" w:eastAsia="Calibri" w:hAnsi="Calibri"/>
        </w:rPr>
        <w:t xml:space="preserve"> That branch only ever fires for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trackerMode === 'ttc'</w:t>
      </w:r>
      <w:r>
        <w:rPr>
          <w:rFonts w:ascii="Calibri" w:cs="Calibri" w:eastAsia="Calibri" w:hAnsi="Calibri"/>
        </w:rPr>
        <w:t xml:space="preserve">. Deleting it changes what </w:t>
      </w:r>
      <w:r>
        <w:rPr>
          <w:rFonts w:ascii="Calibri" w:cs="Calibri" w:eastAsia="Calibri" w:hAnsi="Calibri"/>
          <w:i/>
          <w:iCs/>
        </w:rPr>
        <w:t xml:space="preserve">existing TTC-mode users</w:t>
      </w:r>
      <w:r>
        <w:rPr>
          <w:rFonts w:ascii="Calibri" w:cs="Calibri" w:eastAsia="Calibri" w:hAnsi="Calibri"/>
        </w:rPr>
        <w:t xml:space="preserve"> see (replacing a dead placeholder with a working dashboard) — it cannot touch a default-mode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'menstruation'</w:t>
      </w:r>
      <w:r>
        <w:rPr>
          <w:rFonts w:ascii="Calibri" w:cs="Calibri" w:eastAsia="Calibri" w:hAnsi="Calibri"/>
        </w:rPr>
        <w:t xml:space="preserve">) user's Home screen at all, since that code path is never reached for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The regression check itself is cheap — it's the existing app, unchanged, on the same real-device checkpoint this project already requires.</w:t>
      </w:r>
      <w:r>
        <w:rPr>
          <w:rFonts w:ascii="Calibri" w:cs="Calibri" w:eastAsia="Calibri" w:hAnsi="Calibri"/>
        </w:rPr>
        <w:t xml:space="preserve"> No new tooling: open the current default-mode Tracker/Home/Insights on a real phone before starting a shared-code day, note what it shows, repeat after, confirm no difference beyond what that day intentionally added.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Phase A — Manual-signal TTC engine (Days 1–8)</w:t>
      </w:r>
    </w:p>
    <w:p>
      <w:pPr>
        <w:spacing w:after="160"/>
      </w:pPr>
      <w:r>
        <w:rPr>
          <w:rFonts w:ascii="Calibri" w:cs="Calibri" w:eastAsia="Calibri" w:hAnsi="Calibri"/>
        </w:rPr>
        <w:t xml:space="preserve">Everything here is fully within the agent's control: no external accounts, no native-module builds, no clinician sign-off blocking the code itself (clinical copy ships flagged ⚕ pending review, per Day 8).</w:t>
      </w:r>
    </w:p>
    <w:p>
      <w:pPr>
        <w:pStyle w:val="Heading2"/>
        <w:spacing w:after="120" w:before="300"/>
      </w:pPr>
      <w:r>
        <w:t xml:space="preserve">Day 1 — Schema + honesty fixes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Delete the false accuracy claim</w:t>
      </w:r>
      <w:r>
        <w:rPr>
          <w:rFonts w:ascii="Calibri" w:cs="Calibri" w:eastAsia="Calibri" w:hAnsi="Calibri"/>
        </w:rPr>
        <w:t xml:space="preserve"> at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mobile/src/components/tracker/DischargeQuestionnaire.tsx:235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"more than 95% accuracy"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Wire MPIQ end-to-end.</w:t>
      </w:r>
      <w:r>
        <w:rPr>
          <w:rFonts w:ascii="Calibri" w:cs="Calibri" w:eastAsia="Calibri" w:hAnsi="Calibri"/>
        </w:rPr>
        <w:t xml:space="preserve"> Columns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mpiq_consistency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mpiq_appearance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mpiq_sensation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mpiq_score</w:t>
      </w:r>
      <w:r>
        <w:rPr>
          <w:rFonts w:ascii="Calibri" w:cs="Calibri" w:eastAsia="Calibri" w:hAnsi="Calibri"/>
        </w:rPr>
        <w:t xml:space="preserve"> exist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003_enhanced_tracking.sql</w:t>
      </w:r>
      <w:r>
        <w:rPr>
          <w:rFonts w:ascii="Calibri" w:cs="Calibri" w:eastAsia="Calibri" w:hAnsi="Calibri"/>
        </w:rPr>
        <w:t xml:space="preserve">) but nothing writes to them. Wire the questionnaire's save path to populate all four and compute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mpiq_score</w:t>
      </w:r>
      <w:r>
        <w:rPr>
          <w:rFonts w:ascii="Calibri" w:cs="Calibri" w:eastAsia="Calibri" w:hAnsi="Calibri"/>
        </w:rPr>
        <w:t xml:space="preserve"> from consistency+appearance+sensation.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New migration:</w:t>
      </w:r>
    </w:p>
    <w:p>
      <w:pPr>
        <w:pBdr>
          <w:top w:val="single" w:color="DDDDDD" w:sz="4" w:space="4"/>
          <w:bottom w:val="single" w:color="DDDDDD" w:sz="4" w:space="4"/>
        </w:pBdr>
        <w:shd w:fill="F2F2F2" w:val="clear"/>
        <w:spacing w:after="20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create table lh_readings (</w:t>
      </w:r>
      <w:r>
        <w:rPr>
          <w:rFonts w:ascii="Consolas" w:cs="Consolas" w:eastAsia="Consolas" w:hAnsi="Consolas"/>
          <w:sz w:val="19"/>
          <w:szCs w:val="19"/>
        </w:rPr>
        <w:br/>
        <w:t xml:space="preserve">  id uuid default uuid_generate_v4() primary key,</w:t>
      </w:r>
      <w:r>
        <w:rPr>
          <w:rFonts w:ascii="Consolas" w:cs="Consolas" w:eastAsia="Consolas" w:hAnsi="Consolas"/>
          <w:sz w:val="19"/>
          <w:szCs w:val="19"/>
        </w:rPr>
        <w:br/>
        <w:t xml:space="preserve">  user_id uuid references profiles(id) on delete cascade not null,</w:t>
      </w:r>
      <w:r>
        <w:rPr>
          <w:rFonts w:ascii="Consolas" w:cs="Consolas" w:eastAsia="Consolas" w:hAnsi="Consolas"/>
          <w:sz w:val="19"/>
          <w:szCs w:val="19"/>
        </w:rPr>
        <w:br/>
        <w:t xml:space="preserve">  date date not null, test_time timestamptz not null,</w:t>
      </w:r>
      <w:r>
        <w:rPr>
          <w:rFonts w:ascii="Consolas" w:cs="Consolas" w:eastAsia="Consolas" w:hAnsi="Consolas"/>
          <w:sz w:val="19"/>
          <w:szCs w:val="19"/>
        </w:rPr>
        <w:br/>
        <w:t xml:space="preserve">  cycle_day int, band_level int,              -- 0=none..4=darker-than-control</w:t>
      </w:r>
      <w:r>
        <w:rPr>
          <w:rFonts w:ascii="Consolas" w:cs="Consolas" w:eastAsia="Consolas" w:hAnsi="Consolas"/>
          <w:sz w:val="19"/>
          <w:szCs w:val="19"/>
        </w:rPr>
        <w:br/>
        <w:t xml:space="preserve">  kit_strip_number int, surge_flag boolean default false,</w:t>
      </w:r>
      <w:r>
        <w:rPr>
          <w:rFonts w:ascii="Consolas" w:cs="Consolas" w:eastAsia="Consolas" w:hAnsi="Consolas"/>
          <w:sz w:val="19"/>
          <w:szCs w:val="19"/>
        </w:rPr>
        <w:br/>
        <w:t xml:space="preserve">  created_at timestamptz default now()</w:t>
      </w:r>
      <w:r>
        <w:rPr>
          <w:rFonts w:ascii="Consolas" w:cs="Consolas" w:eastAsia="Consolas" w:hAnsi="Consolas"/>
          <w:sz w:val="19"/>
          <w:szCs w:val="19"/>
        </w:rPr>
        <w:br/>
        <w:t xml:space="preserve">);</w:t>
      </w:r>
      <w:r>
        <w:rPr>
          <w:rFonts w:ascii="Consolas" w:cs="Consolas" w:eastAsia="Consolas" w:hAnsi="Consolas"/>
          <w:sz w:val="19"/>
          <w:szCs w:val="19"/>
        </w:rPr>
        <w:br/>
        <w:t xml:space="preserve">alter table user_cycle_settings</w:t>
      </w:r>
      <w:r>
        <w:rPr>
          <w:rFonts w:ascii="Consolas" w:cs="Consolas" w:eastAsia="Consolas" w:hAnsi="Consolas"/>
          <w:sz w:val="19"/>
          <w:szCs w:val="19"/>
        </w:rPr>
        <w:br/>
        <w:t xml:space="preserve">  add column baseline_lh_band numeric,</w:t>
      </w:r>
      <w:r>
        <w:rPr>
          <w:rFonts w:ascii="Consolas" w:cs="Consolas" w:eastAsia="Consolas" w:hAnsi="Consolas"/>
          <w:sz w:val="19"/>
          <w:szCs w:val="19"/>
        </w:rPr>
        <w:br/>
        <w:t xml:space="preserve">  add column recommended_test_start_day int;</w:t>
      </w:r>
      <w:r>
        <w:rPr>
          <w:rFonts w:ascii="Consolas" w:cs="Consolas" w:eastAsia="Consolas" w:hAnsi="Consolas"/>
          <w:sz w:val="19"/>
          <w:szCs w:val="19"/>
        </w:rPr>
        <w:br/>
        <w:t xml:space="preserve">alter table daily_logs</w:t>
      </w:r>
      <w:r>
        <w:rPr>
          <w:rFonts w:ascii="Consolas" w:cs="Consolas" w:eastAsia="Consolas" w:hAnsi="Consolas"/>
          <w:sz w:val="19"/>
          <w:szCs w:val="19"/>
        </w:rPr>
        <w:br/>
        <w:t xml:space="preserve">  add column bbt_celsius numeric,</w:t>
      </w:r>
      <w:r>
        <w:rPr>
          <w:rFonts w:ascii="Consolas" w:cs="Consolas" w:eastAsia="Consolas" w:hAnsi="Consolas"/>
          <w:sz w:val="19"/>
          <w:szCs w:val="19"/>
        </w:rPr>
        <w:br/>
        <w:t xml:space="preserve">  add column bbt_wake_time time,</w:t>
      </w:r>
      <w:r>
        <w:rPr>
          <w:rFonts w:ascii="Consolas" w:cs="Consolas" w:eastAsia="Consolas" w:hAnsi="Consolas"/>
          <w:sz w:val="19"/>
          <w:szCs w:val="19"/>
        </w:rPr>
        <w:br/>
        <w:t xml:space="preserve">  add column medications text[] default '{}';</w:t>
      </w:r>
      <w:r>
        <w:rPr>
          <w:rFonts w:ascii="Consolas" w:cs="Consolas" w:eastAsia="Consolas" w:hAnsi="Consolas"/>
          <w:sz w:val="19"/>
          <w:szCs w:val="19"/>
        </w:rPr>
        <w:br/>
        <w:t xml:space="preserve">  -- values: 'Ibuprofen','Mefenamic acid','Diclofenac/other NSAID','Non-NSAID painkiller','None'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Full RLS on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lh_readings</w:t>
      </w:r>
      <w:r>
        <w:rPr>
          <w:rFonts w:ascii="Calibri" w:cs="Calibri" w:eastAsia="Calibri" w:hAnsi="Calibri"/>
        </w:rPr>
        <w:t xml:space="preserve">, matching the existing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daily_logs</w:t>
      </w:r>
      <w:r>
        <w:rPr>
          <w:rFonts w:ascii="Calibri" w:cs="Calibri" w:eastAsia="Calibri" w:hAnsi="Calibri"/>
        </w:rPr>
        <w:t xml:space="preserve"> policy shape.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migrations apply cleanly; RLS test proves cross-user reads fail on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lh_readings</w:t>
      </w:r>
      <w:r>
        <w:rPr>
          <w:rFonts w:ascii="Calibri" w:cs="Calibri" w:eastAsia="Calibri" w:hAnsi="Calibri"/>
        </w:rPr>
        <w:t xml:space="preserve">; saving an MPIQ questionnaire produces a non-null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mpiq_score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300"/>
      </w:pPr>
      <w:r>
        <w:t xml:space="preserve">Day 2 — Engine: variance-aware fertile window + real confidence + ordinal LH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Rewrite `isInFertileWindow()` / `calculatePhase()`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shared/cycle/phase.ts</w:t>
      </w:r>
      <w:r>
        <w:rPr>
          <w:rFonts w:ascii="Calibri" w:cs="Calibri" w:eastAsia="Calibri" w:hAnsi="Calibri"/>
        </w:rPr>
        <w:t xml:space="preserve">. Currently fixed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−5/+1</w:t>
      </w:r>
      <w:r>
        <w:rPr>
          <w:rFonts w:ascii="Calibri" w:cs="Calibri" w:eastAsia="Calibri" w:hAnsi="Calibri"/>
        </w:rPr>
        <w:t xml:space="preserve"> days around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ovulationDay = cycleLength − lutealLength</w:t>
      </w:r>
      <w:r>
        <w:rPr>
          <w:rFonts w:ascii="Calibri" w:cs="Calibri" w:eastAsia="Calibri" w:hAnsi="Calibri"/>
        </w:rPr>
        <w:t xml:space="preserve"> (verified, lines 353–361), asymmetric window widens with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σ_cycle</w:t>
      </w:r>
      <w:r>
        <w:rPr>
          <w:rFonts w:ascii="Calibri" w:cs="Calibri" w:eastAsia="Calibri" w:hAnsi="Calibri"/>
        </w:rPr>
        <w:t xml:space="preserve"> per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multi-signal-ovulation-algorithm.md</w:t>
      </w:r>
      <w:r>
        <w:rPr>
          <w:rFonts w:ascii="Calibri" w:cs="Calibri" w:eastAsia="Calibri" w:hAnsi="Calibri"/>
        </w:rPr>
        <w:t xml:space="preserve"> §5.1/§2.1 of the mode spec. Above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σ &gt; 5 days</w:t>
      </w:r>
      <w:r>
        <w:rPr>
          <w:rFonts w:ascii="Calibri" w:cs="Calibri" w:eastAsia="Calibri" w:hAnsi="Calibri"/>
        </w:rPr>
        <w:t xml:space="preserve">, stop drawing a window at all — switch to "test daily from day X."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Make `confidence` (currently a data-source proxy at `phase.ts:322`) into a real statistical value</w:t>
      </w:r>
      <w:r>
        <w:rPr>
          <w:rFonts w:ascii="Calibri" w:cs="Calibri" w:eastAsia="Calibri" w:hAnsi="Calibri"/>
        </w:rPr>
        <w:t xml:space="preserve"> — keep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dataSource</w:t>
      </w:r>
      <w:r>
        <w:rPr>
          <w:rFonts w:ascii="Calibri" w:cs="Calibri" w:eastAsia="Calibri" w:hAnsi="Calibri"/>
        </w:rPr>
        <w:t xml:space="preserve"> as a separate field, don't conflate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Implement the ordinal LH baseline/surge algorithm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ttc-mode-implementation-plan.md</w:t>
      </w:r>
      <w:r>
        <w:rPr>
          <w:rFonts w:ascii="Calibri" w:cs="Calibri" w:eastAsia="Calibri" w:hAnsi="Calibri"/>
        </w:rPr>
        <w:t xml:space="preserve"> §2):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baseline_band</w:t>
      </w:r>
      <w:r>
        <w:rPr>
          <w:rFonts w:ascii="Calibri" w:cs="Calibri" w:eastAsia="Calibri" w:hAnsi="Calibri"/>
        </w:rPr>
        <w:t xml:space="preserve"> from her own low-tertile readings,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surge_flag = band_level &gt;= baseline_band + 2, floor 3</w:t>
      </w:r>
      <w:r>
        <w:rPr>
          <w:rFonts w:ascii="Calibri" w:cs="Calibri" w:eastAsia="Calibri" w:hAnsi="Calibri"/>
        </w:rPr>
        <w:t xml:space="preserve">, first-cycle fallback.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Implement `recommended_test_start_day`</w:t>
      </w:r>
      <w:r>
        <w:rPr>
          <w:rFonts w:ascii="Calibri" w:cs="Calibri" w:eastAsia="Calibri" w:hAnsi="Calibri"/>
        </w:rPr>
        <w:t xml:space="preserve"> (mode spec §0): default day 10, personalised from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μ_ov</w:t>
      </w:r>
      <w:r>
        <w:rPr>
          <w:rFonts w:ascii="Calibri" w:cs="Calibri" w:eastAsia="Calibri" w:hAnsi="Calibri"/>
        </w:rPr>
        <w:t xml:space="preserve"> at ≥3 logged cycles, honest "may need a second kit" messaging for wide-σ cycles.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unit tests for — textbook 28-day cycle window shape, wide-σ irregular cycle switching out of narrow-window mode, first-cycle LH fallback, elevated-baseline (PCOS-like) LH not falsely surging. </w:t>
      </w:r>
      <w:r>
        <w:rPr>
          <w:rFonts w:ascii="Calibri" w:cs="Calibri" w:eastAsia="Calibri" w:hAnsi="Calibri"/>
          <w:b/>
          <w:bCs/>
        </w:rPr>
        <w:t xml:space="preserve">Plus the safety-rule gate above: this touches `shared/cycle/phase.ts`, used by every existing mode — before marking this day done, confirm an existing default-mode test account shows the identical phase/day/fertile-window as before the change, on a real device.</w:t>
      </w:r>
    </w:p>
    <w:p>
      <w:pPr>
        <w:pStyle w:val="Heading2"/>
        <w:spacing w:after="120" w:before="300"/>
      </w:pPr>
      <w:r>
        <w:t xml:space="preserve">Day 3 — Engine: seven-state model + BBT + NSAID flag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Implement the state machine</w:t>
      </w:r>
      <w:r>
        <w:rPr>
          <w:rFonts w:ascii="Calibri" w:cs="Calibri" w:eastAsia="Calibri" w:hAnsi="Calibri"/>
        </w:rPr>
        <w:t xml:space="preserve"> from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multi-signal-ovulation-algorithm.md</w:t>
      </w:r>
      <w:r>
        <w:rPr>
          <w:rFonts w:ascii="Calibri" w:cs="Calibri" w:eastAsia="Calibri" w:hAnsi="Calibri"/>
        </w:rPr>
        <w:t xml:space="preserve"> §7 (post-revision):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INSUFFICIENT_DATA → PREDICTED → SURGE_DETECTED → LIKELY_CONFIRMED → SURGE_UNCONFIRMED → ANOVULATORY_SUSPECTED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`CONFIRMED` is not reachable in Phase A</w:t>
      </w:r>
      <w:r>
        <w:rPr>
          <w:rFonts w:ascii="Calibri" w:cs="Calibri" w:eastAsia="Calibri" w:hAnsi="Calibri"/>
        </w:rPr>
        <w:t xml:space="preserve"> — it needs RHR, which doesn't exist until Phase B — and that's correct behaviour, not a bug: the evidence-driven gate naturally defers it without any special-casing.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BBT logic</w:t>
      </w:r>
      <w:r>
        <w:rPr>
          <w:rFonts w:ascii="Calibri" w:cs="Calibri" w:eastAsia="Calibri" w:hAnsi="Calibri"/>
        </w:rPr>
        <w:t xml:space="preserve"> (§5.2 of the algorithm doc): Rule A (3-over-6) + Rule B (step-function), </w:t>
      </w:r>
      <w:r>
        <w:rPr>
          <w:rFonts w:ascii="Calibri" w:cs="Calibri" w:eastAsia="Calibri" w:hAnsi="Calibri"/>
          <w:b/>
          <w:bCs/>
        </w:rPr>
        <w:t xml:space="preserve">both required to agree</w:t>
      </w:r>
      <w:r>
        <w:rPr>
          <w:rFonts w:ascii="Calibri" w:cs="Calibri" w:eastAsia="Calibri" w:hAnsi="Calibri"/>
        </w:rPr>
        <w:t xml:space="preserve"> for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LIKELY_CONFIRMED</w:t>
      </w:r>
      <w:r>
        <w:rPr>
          <w:rFonts w:ascii="Calibri" w:cs="Calibri" w:eastAsia="Calibri" w:hAnsi="Calibri"/>
        </w:rPr>
        <w:t xml:space="preserve">. Exclusions reuse existing data —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disruptors</w:t>
      </w:r>
      <w:r>
        <w:rPr>
          <w:rFonts w:ascii="Calibri" w:cs="Calibri" w:eastAsia="Calibri" w:hAnsi="Calibri"/>
        </w:rPr>
        <w:t xml:space="preserve"> array for Alcohol/Illness,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sleep_minutes &lt; 240</w:t>
      </w:r>
      <w:r>
        <w:rPr>
          <w:rFonts w:ascii="Calibri" w:cs="Calibri" w:eastAsia="Calibri" w:hAnsi="Calibri"/>
        </w:rPr>
        <w:t xml:space="preserve"> for poor sleep, new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bbt_wake_time</w:t>
      </w:r>
      <w:r>
        <w:rPr>
          <w:rFonts w:ascii="Calibri" w:cs="Calibri" w:eastAsia="Calibri" w:hAnsi="Calibri"/>
        </w:rPr>
        <w:t xml:space="preserve"> compared against her rolling average wake time this cycle (exclude if &gt;90 min off, per the algorithm doc's preprocessing rule).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NSAID/LUF flag:</w:t>
      </w:r>
      <w:r>
        <w:rPr>
          <w:rFonts w:ascii="Calibri" w:cs="Calibri" w:eastAsia="Calibri" w:hAnsi="Calibri"/>
        </w:rPr>
        <w:t xml:space="preserve"> medication log + periovulatory timing rule. Only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'Ibuprofen'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'Mefenamic acid'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'Diclofenac/other NSAID'</w:t>
      </w:r>
      <w:r>
        <w:rPr>
          <w:rFonts w:ascii="Calibri" w:cs="Calibri" w:eastAsia="Calibri" w:hAnsi="Calibri"/>
        </w:rPr>
        <w:t xml:space="preserve"> trigger it — explicitly not the generic disruptor chip, and not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'Non-NSAID painkiller'</w:t>
      </w:r>
      <w:r>
        <w:rPr>
          <w:rFonts w:ascii="Calibri" w:cs="Calibri" w:eastAsia="Calibri" w:hAnsi="Calibri"/>
        </w:rPr>
        <w:t xml:space="preserve">. ⚕ wording flagged for clinician review, not blocking.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Anovulation screening:</w:t>
      </w:r>
      <w:r>
        <w:rPr>
          <w:rFonts w:ascii="Calibri" w:cs="Calibri" w:eastAsia="Calibri" w:hAnsi="Calibri"/>
        </w:rPr>
        <w:t xml:space="preserve"> cycle-length median/SD/CV against the 2023 guideline's gynaecological-age-dependent thresholds (mode spec, algorithm doc §8), gated by menarche date at onboarding.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 (Tier 0 adversarial tests, from algorithm doc §9, the subset not requiring wearable data):</w:t>
      </w:r>
      <w:r>
        <w:rPr>
          <w:rFonts w:ascii="Calibri" w:cs="Calibri" w:eastAsia="Calibri" w:hAnsi="Calibri"/>
        </w:rPr>
        <w:t xml:space="preserve"> double LH surge doesn't confirm on the first surge; fever excludes BBT; anovulatory cycle →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ANOVULATORY_SUSPECTED</w:t>
      </w:r>
      <w:r>
        <w:rPr>
          <w:rFonts w:ascii="Calibri" w:cs="Calibri" w:eastAsia="Calibri" w:hAnsi="Calibri"/>
        </w:rPr>
        <w:t xml:space="preserve"> never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LIKELY_CONFIRMED</w:t>
      </w:r>
      <w:r>
        <w:rPr>
          <w:rFonts w:ascii="Calibri" w:cs="Calibri" w:eastAsia="Calibri" w:hAnsi="Calibri"/>
        </w:rPr>
        <w:t xml:space="preserve">; 45-day cycle → wide window; alcohol on a BBT day excludes it; shift-worker wake-time variance gates BBT out entirely.</w:t>
      </w:r>
    </w:p>
    <w:p>
      <w:pPr>
        <w:pStyle w:val="Heading2"/>
        <w:spacing w:after="120" w:before="300"/>
      </w:pPr>
      <w:r>
        <w:t xml:space="preserve">Day 4 — Persistence + mode-agnostic reuse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`ovulation_estimates` table</w:t>
      </w:r>
      <w:r>
        <w:rPr>
          <w:rFonts w:ascii="Calibri" w:cs="Calibri" w:eastAsia="Calibri" w:hAnsi="Calibri"/>
        </w:rPr>
        <w:t xml:space="preserve"> per algorithm doc §10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state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predicted_day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confidence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posterior jsonb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contributing_signals text[]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excluded_signals jsonb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algorithm_version</w:t>
      </w:r>
      <w:r>
        <w:rPr>
          <w:rFonts w:ascii="Calibri" w:cs="Calibri" w:eastAsia="Calibri" w:hAnsi="Calibri"/>
        </w:rPr>
        <w:t xml:space="preserve">). Recompute and upsert on every new signal event — a strip read, mucus log, BBT entry, period log — not on a schedule.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Extend `CycleOverviewCard.tsx`</w:t>
      </w:r>
      <w:r>
        <w:rPr>
          <w:rFonts w:ascii="Calibri" w:cs="Calibri" w:eastAsia="Calibri" w:hAnsi="Calibri"/>
        </w:rPr>
        <w:t xml:space="preserve"> with optional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ovulationState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confidence</w:t>
      </w:r>
      <w:r>
        <w:rPr>
          <w:rFonts w:ascii="Calibri" w:cs="Calibri" w:eastAsia="Calibri" w:hAnsi="Calibri"/>
        </w:rPr>
        <w:t xml:space="preserve"> props (verified: currently plain props, no state awareness — additive change, existing callers unaffected). Render one line when present: </w:t>
      </w:r>
      <w:r>
        <w:rPr>
          <w:rFonts w:ascii="Calibri" w:cs="Calibri" w:eastAsia="Calibri" w:hAnsi="Calibri"/>
          <w:i/>
          <w:iCs/>
        </w:rPr>
        <w:t xml:space="preserve">"This cycle: ovulation confirmed, day 15"</w:t>
      </w:r>
      <w:r>
        <w:rPr>
          <w:rFonts w:ascii="Calibri" w:cs="Calibri" w:eastAsia="Calibri" w:hAnsi="Calibri"/>
        </w:rPr>
        <w:t xml:space="preserve"> / </w:t>
      </w:r>
      <w:r>
        <w:rPr>
          <w:rFonts w:ascii="Calibri" w:cs="Calibri" w:eastAsia="Calibri" w:hAnsi="Calibri"/>
          <w:i/>
          <w:iCs/>
        </w:rPr>
        <w:t xml:space="preserve">"This cycle didn't show a typical ovulation pattern."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Wire the anovulation card into Insights for both modes</w:t>
      </w:r>
      <w:r>
        <w:rPr>
          <w:rFonts w:ascii="Calibri" w:cs="Calibri" w:eastAsia="Calibri" w:hAnsi="Calibri"/>
        </w:rPr>
        <w:t xml:space="preserve"> — per Decision 13, never gated behind TTC.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a hand-built test account with 4 days of logs produces a correct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ovulation_estimates</w:t>
      </w:r>
      <w:r>
        <w:rPr>
          <w:rFonts w:ascii="Calibri" w:cs="Calibri" w:eastAsia="Calibri" w:hAnsi="Calibri"/>
        </w:rPr>
        <w:t xml:space="preserve"> row; the default (non-TTC) Insights screen shows the anovulation card when triggered, with zero visual regression to existing callers of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CycleOverviewCard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Safety-rule gate: this extends a component every mode renders — confirm the default-mode Insights screen is pixel-identical to today's build wherever the new props aren't passed, on a real device, before marking this day done.</w:t>
      </w:r>
    </w:p>
    <w:p>
      <w:pPr>
        <w:pStyle w:val="Heading2"/>
        <w:spacing w:after="120" w:before="300"/>
      </w:pPr>
      <w:r>
        <w:t xml:space="preserve">Day 5 — TTC Tracker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"Test LH" card: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SegmentedControl</w:t>
      </w:r>
      <w:r>
        <w:rPr>
          <w:rFonts w:ascii="Calibri" w:cs="Calibri" w:eastAsia="Calibri" w:hAnsi="Calibri"/>
        </w:rPr>
        <w:t xml:space="preserve"> 5-level band picker (reuses existing component, verified), mandatory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test_time</w:t>
      </w:r>
      <w:r>
        <w:rPr>
          <w:rFonts w:ascii="Calibri" w:cs="Calibri" w:eastAsia="Calibri" w:hAnsi="Calibri"/>
        </w:rPr>
        <w:t xml:space="preserve">, strip countdown ("Strip 3 of 5"), static reference-image row (use placeholder assets if real strip photography isn't available yet — flag as a follow-up, don't block on 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BBT entry:</w:t>
      </w:r>
      <w:r>
        <w:rPr>
          <w:rFonts w:ascii="Calibri" w:cs="Calibri" w:eastAsia="Calibri" w:hAnsi="Calibri"/>
        </w:rPr>
        <w:t xml:space="preserve"> single daily reading, reuses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NumericStepper</w:t>
      </w:r>
      <w:r>
        <w:rPr>
          <w:rFonts w:ascii="Calibri" w:cs="Calibri" w:eastAsia="Calibri" w:hAnsi="Calibri"/>
        </w:rPr>
        <w:t xml:space="preserve">-style pattern (verified component exists), plus the new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bbt_wake_time</w:t>
      </w:r>
      <w:r>
        <w:rPr>
          <w:rFonts w:ascii="Calibri" w:cs="Calibri" w:eastAsia="Calibri" w:hAnsi="Calibri"/>
        </w:rPr>
        <w:t xml:space="preserve"> capture.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Medication quick-log:</w:t>
      </w:r>
      <w:r>
        <w:rPr>
          <w:rFonts w:ascii="Calibri" w:cs="Calibri" w:eastAsia="Calibri" w:hAnsi="Calibri"/>
        </w:rPr>
        <w:t xml:space="preserve"> the 5-option picker from Day 1's schema.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Reorder the TTC Tracker</w:t>
      </w:r>
      <w:r>
        <w:rPr>
          <w:rFonts w:ascii="Calibri" w:cs="Calibri" w:eastAsia="Calibri" w:hAnsi="Calibri"/>
        </w:rPr>
        <w:t xml:space="preserve"> per mode spec §4: LH → mucus (existing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DischargeQuestionnaire</w:t>
      </w:r>
      <w:r>
        <w:rPr>
          <w:rFonts w:ascii="Calibri" w:cs="Calibri" w:eastAsia="Calibri" w:hAnsi="Calibri"/>
        </w:rPr>
        <w:t xml:space="preserve">, promoted) → BBT → intercourse (existing) → medication → existing symptoms/moods/sleep.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on a real phone, log a full day's TTC inputs (LH + mucus + BBT + medication) in under 60 seconds; each write lands in the correct table/column from Day 1.</w:t>
      </w:r>
    </w:p>
    <w:p>
      <w:pPr>
        <w:pStyle w:val="Heading2"/>
        <w:spacing w:after="120" w:before="300"/>
      </w:pPr>
      <w:r>
        <w:t xml:space="preserve">Day 6 — TTC Home content + state copy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Delete the `home.tsx:247` placeholder branch entirely</w:t>
      </w:r>
      <w:r>
        <w:rPr>
          <w:rFonts w:ascii="Calibri" w:cs="Calibri" w:eastAsia="Calibri" w:hAnsi="Calibri"/>
        </w:rPr>
        <w:t xml:space="preserve"> — the "Log Temperature" button with no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onPress</w:t>
      </w:r>
      <w:r>
        <w:rPr>
          <w:rFonts w:ascii="Calibri" w:cs="Calibri" w:eastAsia="Calibri" w:hAnsi="Calibri"/>
        </w:rPr>
        <w:t xml:space="preserve">, per the verified regression. TTC renders the normal Home path with TTC content.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New content data files</w:t>
      </w:r>
      <w:r>
        <w:rPr>
          <w:rFonts w:ascii="Calibri" w:cs="Calibri" w:eastAsia="Calibri" w:hAnsi="Calibri"/>
        </w:rPr>
        <w:t xml:space="preserve">, mirroring the existing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phaseThemes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PHASE_SNAPSHOTS</w:t>
      </w:r>
      <w:r>
        <w:rPr>
          <w:rFonts w:ascii="Calibri" w:cs="Calibri" w:eastAsia="Calibri" w:hAnsi="Calibri"/>
        </w:rPr>
        <w:t xml:space="preserve"> pattern in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data/home-content.ts</w:t>
      </w:r>
      <w:r>
        <w:rPr>
          <w:rFonts w:ascii="Calibri" w:cs="Calibri" w:eastAsia="Calibri" w:hAnsi="Calibri"/>
        </w:rPr>
        <w:t xml:space="preserve">: a TTC snapshot-icon set (LH · Mucus · Temp · Confirmation) and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STATE_COPY[mode][state]</w:t>
      </w:r>
      <w:r>
        <w:rPr>
          <w:rFonts w:ascii="Calibri" w:cs="Calibri" w:eastAsia="Calibri" w:hAnsi="Calibri"/>
        </w:rPr>
        <w:t xml:space="preserve"> for all seven states, including the lighter default-mode Insights phrasing from algorithm doc §10b.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`PhaseOrbRing`:</w:t>
      </w:r>
      <w:r>
        <w:rPr>
          <w:rFonts w:ascii="Calibri" w:cs="Calibri" w:eastAsia="Calibri" w:hAnsi="Calibri"/>
        </w:rPr>
        <w:t xml:space="preserve"> fertile-probability ring that visibly widens with lower confidence (mode spec §3).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`RiverTrack`:</w:t>
      </w:r>
      <w:r>
        <w:rPr>
          <w:rFonts w:ascii="Calibri" w:cs="Calibri" w:eastAsia="Calibri" w:hAnsi="Calibri"/>
        </w:rPr>
        <w:t xml:space="preserve"> shade the fertile window; mark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LIKELY_CONFIRMED</w:t>
      </w:r>
      <w:r>
        <w:rPr>
          <w:rFonts w:ascii="Calibri" w:cs="Calibri" w:eastAsia="Calibri" w:hAnsi="Calibri"/>
        </w:rPr>
        <w:t xml:space="preserve">/predicted visually distinct from each 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TTC onboarding question</w:t>
      </w:r>
      <w:r>
        <w:rPr>
          <w:rFonts w:ascii="Calibri" w:cs="Calibri" w:eastAsia="Calibri" w:hAnsi="Calibri"/>
        </w:rPr>
        <w:t xml:space="preserve"> (skippable): "Do you have a thermometer? A fitness wearable?" — sets expectations per the signal-availability matrix (mode spec §3a).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four-phase checkpoint on a real device, TTC mode is a strict </w:t>
      </w:r>
      <w:r>
        <w:rPr>
          <w:rFonts w:ascii="Calibri" w:cs="Calibri" w:eastAsia="Calibri" w:hAnsi="Calibri"/>
          <w:i/>
          <w:iCs/>
        </w:rPr>
        <w:t xml:space="preserve">superset</w:t>
      </w:r>
      <w:r>
        <w:rPr>
          <w:rFonts w:ascii="Calibri" w:cs="Calibri" w:eastAsia="Calibri" w:hAnsi="Calibri"/>
        </w:rPr>
        <w:t xml:space="preserve"> of the default dashboard (fixes the verified regression), all seven states render correct copy.</w:t>
      </w:r>
    </w:p>
    <w:p>
      <w:pPr>
        <w:pStyle w:val="Heading2"/>
        <w:spacing w:after="120" w:before="300"/>
      </w:pPr>
      <w:r>
        <w:t xml:space="preserve">Day 7 — Plan-tab fallback + reorder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Plan tab condition-based fallback:</w:t>
      </w:r>
      <w:r>
        <w:rPr>
          <w:rFonts w:ascii="Calibri" w:cs="Calibri" w:eastAsia="Calibri" w:hAnsi="Calibri"/>
        </w:rPr>
        <w:t xml:space="preserve"> when the posterior is diffuse or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ANOVULATORY_SUSPECTED</w:t>
      </w:r>
      <w:r>
        <w:rPr>
          <w:rFonts w:ascii="Calibri" w:cs="Calibri" w:eastAsia="Calibri" w:hAnsi="Calibri"/>
        </w:rPr>
        <w:t xml:space="preserve">, Plan falls back from phase-keyed guidance to condition-based guidance, per the standing decision that a 45-day anovulatory cycle must never be told "you're on day 23, here's your luteal plan."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Reorder nudges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ttc-mode-implementation-plan.md</w:t>
      </w:r>
      <w:r>
        <w:rPr>
          <w:rFonts w:ascii="Calibri" w:cs="Calibri" w:eastAsia="Calibri" w:hAnsi="Calibri"/>
        </w:rPr>
        <w:t xml:space="preserve"> §6): strip 4-of-5 nudge linking to the existing Shopify cart (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frontend/src/app/api/shopify</w:t>
      </w:r>
      <w:r>
        <w:rPr>
          <w:rFonts w:ascii="Calibri" w:cs="Calibri" w:eastAsia="Calibri" w:hAnsi="Calibri"/>
        </w:rPr>
        <w:t xml:space="preserve">, verified real); proactive "you may need a second kit" for wide-σ cycles, computed at cycle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a hand-built 45-day-cycle test account gets condition-based Plan content, not a false luteal-phase claim; a hand-built wide-σ account sees the proactive reorder nudge before running out of strips, not after.</w:t>
      </w:r>
    </w:p>
    <w:p>
      <w:pPr>
        <w:pStyle w:val="Heading2"/>
        <w:spacing w:after="120" w:before="300"/>
      </w:pPr>
      <w:r>
        <w:t xml:space="preserve">Day 8 — Full QA + wrap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Real-device pass across the signal-availability matrix (mode spec §3a):</w:t>
      </w:r>
      <w:r>
        <w:rPr>
          <w:rFonts w:ascii="Calibri" w:cs="Calibri" w:eastAsia="Calibri" w:hAnsi="Calibri"/>
        </w:rPr>
        <w:t xml:space="preserve"> P0 (dates only) through P4 (manual BBT only, no strip) — P5/P6 (wearable) are Phase 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Regression check:</w:t>
      </w:r>
      <w:r>
        <w:rPr>
          <w:rFonts w:ascii="Calibri" w:cs="Calibri" w:eastAsia="Calibri" w:hAnsi="Calibri"/>
        </w:rPr>
        <w:t xml:space="preserve"> existing default-mode users see no visual or behavioural change outside the new Insights line from Day 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Compile the ⚕ clinician-review checklist</w:t>
      </w:r>
      <w:r>
        <w:rPr>
          <w:rFonts w:ascii="Calibri" w:cs="Calibri" w:eastAsia="Calibri" w:hAnsi="Calibri"/>
        </w:rPr>
        <w:t xml:space="preserve"> — every state string, the NSAID card wording, the anovulation card wording — into one document for the founder to send out. This does not block shipping the code; it blocks the </w:t>
      </w:r>
      <w:r>
        <w:rPr>
          <w:rFonts w:ascii="Calibri" w:cs="Calibri" w:eastAsia="Calibri" w:hAnsi="Calibri"/>
          <w:i/>
          <w:iCs/>
        </w:rPr>
        <w:t xml:space="preserve">claims</w:t>
      </w:r>
      <w:r>
        <w:rPr>
          <w:rFonts w:ascii="Calibri" w:cs="Calibri" w:eastAsia="Calibri" w:hAnsi="Calibri"/>
        </w:rPr>
        <w:t xml:space="preserve"> going live, per Decision 7.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Written note of what's still out of scope:</w:t>
      </w:r>
      <w:r>
        <w:rPr>
          <w:rFonts w:ascii="Calibri" w:cs="Calibri" w:eastAsia="Calibri" w:hAnsi="Calibri"/>
        </w:rPr>
        <w:t xml:space="preserve"> Android Health Connect, camera LH reading, doctor PDF, lab uploads, WhatsApp — none of this phase.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Phase B — Apple HealthKit integration (Days 9–14)</w:t>
      </w:r>
    </w:p>
    <w:p>
      <w:pPr>
        <w:spacing w:after="160"/>
      </w:pPr>
      <w:r>
        <w:rPr>
          <w:rFonts w:ascii="Calibri" w:cs="Calibri" w:eastAsia="Calibri" w:hAnsi="Calibri"/>
        </w:rPr>
        <w:t xml:space="preserve">Layers RHR, HRV and wrist temperature into the </w:t>
      </w:r>
      <w:r>
        <w:rPr>
          <w:rFonts w:ascii="Calibri" w:cs="Calibri" w:eastAsia="Calibri" w:hAnsi="Calibri"/>
          <w:b/>
          <w:bCs/>
        </w:rPr>
        <w:t xml:space="preserve">same</w:t>
      </w:r>
      <w:r>
        <w:rPr>
          <w:rFonts w:ascii="Calibri" w:cs="Calibri" w:eastAsia="Calibri" w:hAnsi="Calibri"/>
        </w:rPr>
        <w:t xml:space="preserve"> engine built in Phase A as new optional likelihood inputs — not a redesign. Sequenced after Phase A deliberately: the manual-signal engine has zero external dependency risk, so it de-risks the sprint first; HealthKit's real-device permission quirks land in the back half where a schedule bump doesn't threaten the whole build.</w:t>
      </w:r>
    </w:p>
    <w:p>
      <w:pPr>
        <w:pStyle w:val="Heading2"/>
        <w:spacing w:after="120" w:before="300"/>
      </w:pPr>
      <w:r>
        <w:t xml:space="preserve">Day 9 — Setup + read spike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Install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@kingstinct/react-native-healthkit</w:t>
      </w:r>
      <w:r>
        <w:rPr>
          <w:rFonts w:ascii="Calibri" w:cs="Calibri" w:eastAsia="Calibri" w:hAnsi="Calibri"/>
        </w:rPr>
        <w:t xml:space="preserve"> + its Expo config plugin; add the HealthKit capability to the iOS config; rebuild the EAS dev client (should be a straightforward rebuild, not first-time provisioning — dev account and dev client are already confirmed ready).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Scratch screen: read yesterday's resting heart rate, HRV (SDNN), and wrist temperature if the test device supports it (Apple's wrist-temperature estimate needs Series 8+/Ultra — the app must handle "not available on this device" gracefully, falling back to RHR+HRV only).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real numbers from a real device for RHR and HRV at minimum; delete the scratch screen before Day 10 merges.</w:t>
      </w:r>
    </w:p>
    <w:p>
      <w:pPr>
        <w:pStyle w:val="Heading2"/>
        <w:spacing w:after="120" w:before="300"/>
      </w:pPr>
      <w:r>
        <w:t xml:space="preserve">Day 10 — Schema + permission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Migration:</w:t>
      </w:r>
    </w:p>
    <w:p>
      <w:pPr>
        <w:pBdr>
          <w:top w:val="single" w:color="DDDDDD" w:sz="4" w:space="4"/>
          <w:bottom w:val="single" w:color="DDDDDD" w:sz="4" w:space="4"/>
        </w:pBdr>
        <w:shd w:fill="F2F2F2" w:val="clear"/>
        <w:spacing w:after="20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create table health_metrics (</w:t>
      </w:r>
      <w:r>
        <w:rPr>
          <w:rFonts w:ascii="Consolas" w:cs="Consolas" w:eastAsia="Consolas" w:hAnsi="Consolas"/>
          <w:sz w:val="19"/>
          <w:szCs w:val="19"/>
        </w:rPr>
        <w:br/>
        <w:t xml:space="preserve">  user_id uuid, date date, source text,        -- 'apple_health' | 'manual'</w:t>
      </w:r>
      <w:r>
        <w:rPr>
          <w:rFonts w:ascii="Consolas" w:cs="Consolas" w:eastAsia="Consolas" w:hAnsi="Consolas"/>
          <w:sz w:val="19"/>
          <w:szCs w:val="19"/>
        </w:rPr>
        <w:br/>
        <w:t xml:space="preserve">  resting_hr numeric, hrv_ms numeric, skin_temp_delta_c numeric,</w:t>
      </w:r>
      <w:r>
        <w:rPr>
          <w:rFonts w:ascii="Consolas" w:cs="Consolas" w:eastAsia="Consolas" w:hAnsi="Consolas"/>
          <w:sz w:val="19"/>
          <w:szCs w:val="19"/>
        </w:rPr>
        <w:br/>
        <w:t xml:space="preserve">  synced_at timestamptz,</w:t>
      </w:r>
      <w:r>
        <w:rPr>
          <w:rFonts w:ascii="Consolas" w:cs="Consolas" w:eastAsia="Consolas" w:hAnsi="Consolas"/>
          <w:sz w:val="19"/>
          <w:szCs w:val="19"/>
        </w:rPr>
        <w:br/>
        <w:t xml:space="preserve">  unique (user_id, date, source)</w:t>
      </w:r>
      <w:r>
        <w:rPr>
          <w:rFonts w:ascii="Consolas" w:cs="Consolas" w:eastAsia="Consolas" w:hAnsi="Consolas"/>
          <w:sz w:val="19"/>
          <w:szCs w:val="19"/>
        </w:rPr>
        <w:br/>
        <w:t xml:space="preserve">);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table health_sync_state (</w:t>
      </w:r>
      <w:r>
        <w:rPr>
          <w:rFonts w:ascii="Consolas" w:cs="Consolas" w:eastAsia="Consolas" w:hAnsi="Consolas"/>
          <w:sz w:val="19"/>
          <w:szCs w:val="19"/>
        </w:rPr>
        <w:br/>
        <w:t xml:space="preserve">  user_id uuid, source text, data_type text,</w:t>
      </w:r>
      <w:r>
        <w:rPr>
          <w:rFonts w:ascii="Consolas" w:cs="Consolas" w:eastAsia="Consolas" w:hAnsi="Consolas"/>
          <w:sz w:val="19"/>
          <w:szCs w:val="19"/>
        </w:rPr>
        <w:br/>
        <w:t xml:space="preserve">  anchor text, last_synced_at timestamptz,</w:t>
      </w:r>
      <w:r>
        <w:rPr>
          <w:rFonts w:ascii="Consolas" w:cs="Consolas" w:eastAsia="Consolas" w:hAnsi="Consolas"/>
          <w:sz w:val="19"/>
          <w:szCs w:val="19"/>
        </w:rPr>
        <w:br/>
        <w:t xml:space="preserve">  unique (user_id, source, data_type)</w:t>
      </w:r>
      <w:r>
        <w:rPr>
          <w:rFonts w:ascii="Consolas" w:cs="Consolas" w:eastAsia="Consolas" w:hAnsi="Consolas"/>
          <w:sz w:val="19"/>
          <w:szCs w:val="19"/>
        </w:rPr>
        <w:br/>
        <w:t xml:space="preserve">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Full RLS.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"Connect Apple Health" screen</w:t>
      </w:r>
      <w:r>
        <w:rPr>
          <w:rFonts w:ascii="Calibri" w:cs="Calibri" w:eastAsia="Calibri" w:hAnsi="Calibri"/>
        </w:rPr>
        <w:t xml:space="preserve">, off Profile and offered once in TTC onboarding (extends Day 6's signal-availability question). Handle: granted, denied, and </w:t>
      </w:r>
      <w:r>
        <w:rPr>
          <w:rFonts w:ascii="Calibri" w:cs="Calibri" w:eastAsia="Calibri" w:hAnsi="Calibri"/>
          <w:b/>
          <w:bCs/>
        </w:rPr>
        <w:t xml:space="preserve">partially granted</w:t>
      </w:r>
      <w:r>
        <w:rPr>
          <w:rFonts w:ascii="Calibri" w:cs="Calibri" w:eastAsia="Calibri" w:hAnsi="Calibri"/>
        </w:rPr>
        <w:t xml:space="preserve"> — iOS never tells you which specific types were refused, so detect "no data arriving for a type" and offer a re-prompt rather than silently failing.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on the real dev-client build — grant → success; deny → a clear, non-dead-end explanation with a path to change her mind in system settings; partial grant doesn't crash anything downstream.</w:t>
      </w:r>
    </w:p>
    <w:p>
      <w:pPr>
        <w:pStyle w:val="Heading2"/>
        <w:spacing w:after="120" w:before="300"/>
      </w:pPr>
      <w:r>
        <w:t xml:space="preserve">Day 11 — Sync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Anchored-query incremental sync for RHR, HRV, and wrist temperature where available. Upsert into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health_metrics</w:t>
      </w:r>
      <w:r>
        <w:rPr>
          <w:rFonts w:ascii="Calibri" w:cs="Calibri" w:eastAsia="Calibri" w:hAnsi="Calibri"/>
        </w:rPr>
        <w:t xml:space="preserve">; advance the anchor only after a successful write. First-ever sync backfills 90 days behind a progress indicator.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wear a device overnight, open the app, see last night's RHR/HRV; kill and reopen the app 5× with no duplicate rows; airplane-mode mid-sync leaves the anchor unadvanced and recovers cleanly on the next run.</w:t>
      </w:r>
    </w:p>
    <w:p>
      <w:pPr>
        <w:pStyle w:val="Heading2"/>
        <w:spacing w:after="120" w:before="300"/>
      </w:pPr>
      <w:r>
        <w:t xml:space="preserve">Day 12 — Wire into the ovulation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Implement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L_RHR(d)</w:t>
      </w:r>
      <w:r>
        <w:rPr>
          <w:rFonts w:ascii="Calibri" w:cs="Calibri" w:eastAsia="Calibri" w:hAnsi="Calibri"/>
        </w:rPr>
        <w:t xml:space="preserve"> and the temperature-shift likelihood exactly per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multi-signal-ovulation-algorithm.md</w:t>
      </w:r>
      <w:r>
        <w:rPr>
          <w:rFonts w:ascii="Calibri" w:cs="Calibri" w:eastAsia="Calibri" w:hAnsi="Calibri"/>
        </w:rPr>
        <w:t xml:space="preserve"> §5.2: follicular baseline, sustained rolling-mean rise threshold, same exclusion list as manual BBT (illness/alcohol/hard training/travel/heat — cross-referenced from the existing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disruptors</w:t>
      </w:r>
      <w:r>
        <w:rPr>
          <w:rFonts w:ascii="Calibri" w:cs="Calibri" w:eastAsia="Calibri" w:hAnsi="Calibri"/>
        </w:rPr>
        <w:t xml:space="preserve"> log, no new UI).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Fold both into the </w:t>
      </w:r>
      <w:r>
        <w:rPr>
          <w:rFonts w:ascii="Calibri" w:cs="Calibri" w:eastAsia="Calibri" w:hAnsi="Calibri"/>
          <w:b/>
          <w:bCs/>
        </w:rPr>
        <w:t xml:space="preserve">same</w:t>
      </w:r>
      <w:r>
        <w:rPr>
          <w:rFonts w:ascii="Calibri" w:cs="Calibri" w:eastAsia="Calibri" w:hAnsi="Calibri"/>
        </w:rPr>
        <w:t xml:space="preserve"> posterior built in Days 2–4 — this is two more optional likelihood inputs into an already-gated fusion, not new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a test account with wearable data only (no strip) reaches true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CONFIRMED</w:t>
      </w:r>
      <w:r>
        <w:rPr>
          <w:rFonts w:ascii="Calibri" w:cs="Calibri" w:eastAsia="Calibri" w:hAnsi="Calibri"/>
        </w:rPr>
        <w:t xml:space="preserve"> — closing the P5 row of the signal matrix; a strip+wearable account reaches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CONFIRMED</w:t>
      </w:r>
      <w:r>
        <w:rPr>
          <w:rFonts w:ascii="Calibri" w:cs="Calibri" w:eastAsia="Calibri" w:hAnsi="Calibri"/>
        </w:rPr>
        <w:t xml:space="preserve"> reliably (P6); manual-BBT-only accounts from Phase A are provably unaffected and still correctly cap at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LIKELY_CONFIRMED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300"/>
      </w:pPr>
      <w:r>
        <w:t xml:space="preserve">Day 13 — Surfacing + cross-mode reuse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TTC Home: RHR/temperature trend joins the LH/mucus sparkline row; state copy updated to name which signals actually contributed this cycle (using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contributing_signals</w:t>
      </w:r>
      <w:r>
        <w:rPr>
          <w:rFonts w:ascii="Calibri" w:cs="Calibri" w:eastAsia="Calibri" w:hAnsi="Calibri"/>
        </w:rPr>
        <w:t xml:space="preserve"> from Day 4's schema — no new bookkeeping needed).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Default-mode Insights: Day 4's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CycleOverviewCard</w:t>
      </w:r>
      <w:r>
        <w:rPr>
          <w:rFonts w:ascii="Calibri" w:cs="Calibri" w:eastAsia="Calibri" w:hAnsi="Calibri"/>
        </w:rPr>
        <w:t xml:space="preserve"> extension picks up wearable-derived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CONFIRMED</w:t>
      </w:r>
      <w:r>
        <w:rPr>
          <w:rFonts w:ascii="Calibri" w:cs="Calibri" w:eastAsia="Calibri" w:hAnsi="Calibri"/>
        </w:rPr>
        <w:t xml:space="preserve"> automatically — same code path, no branch added for "has wearable."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Definition of done:</w:t>
      </w:r>
      <w:r>
        <w:rPr>
          <w:rFonts w:ascii="Calibri" w:cs="Calibri" w:eastAsia="Calibri" w:hAnsi="Calibri"/>
        </w:rPr>
        <w:t xml:space="preserve"> four-phase checkpoint with a wearable connected, checked in both TTC and default mode.</w:t>
      </w:r>
    </w:p>
    <w:p>
      <w:pPr>
        <w:pStyle w:val="Heading2"/>
        <w:spacing w:after="120" w:before="300"/>
      </w:pPr>
      <w:r>
        <w:t xml:space="preserve">Day 14 — Full-stack QA + wrap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Real-device pass: grant/deny/partial-grant, background delivery firing without opening the app, no duplicates across restarts, airplane-mode recovery.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Regression pass: every Phase A account (P1–P4) is provably unaffected by Phase B's changes.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Finalise the ⚕ clinician-review checklist to include the wearable-signal states.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Written note of what's still out of scope after both phases: </w:t>
      </w:r>
      <w:r>
        <w:rPr>
          <w:rFonts w:ascii="Calibri" w:cs="Calibri" w:eastAsia="Calibri" w:hAnsi="Calibri"/>
          <w:b/>
          <w:bCs/>
        </w:rPr>
        <w:t xml:space="preserve">Android Health Connect</w:t>
      </w:r>
      <w:r>
        <w:rPr>
          <w:rFonts w:ascii="Calibri" w:cs="Calibri" w:eastAsia="Calibri" w:hAnsi="Calibri"/>
        </w:rPr>
        <w:t xml:space="preserve"> (same architecture, straightforward follow-on — do not rebuild the sync engine, just add a second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source</w:t>
      </w:r>
      <w:r>
        <w:rPr>
          <w:rFonts w:ascii="Calibri" w:cs="Calibri" w:eastAsia="Calibri" w:hAnsi="Calibri"/>
        </w:rPr>
        <w:t xml:space="preserve">), camera LH reading, doctor PDF, lab uploads, WhatsApp.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What this plan deliberately does not attempt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True `CONFIRMED` for a manual-signal-only user.</w:t>
      </w:r>
      <w:r>
        <w:rPr>
          <w:rFonts w:ascii="Calibri" w:cs="Calibri" w:eastAsia="Calibri" w:hAnsi="Calibri"/>
        </w:rPr>
        <w:t xml:space="preserve"> Per the algorithm doc, that requires two independent lagging signals, and BBT alone is only one. This is correct, not a gap — see the </w:t>
      </w:r>
      <w:r>
        <w:rPr>
          <w:rFonts w:ascii="Consolas" w:cs="Consolas" w:eastAsia="Consolas" w:hAnsi="Consolas"/>
          <w:color w:val="AA0000"/>
          <w:sz w:val="20"/>
          <w:szCs w:val="20"/>
        </w:rPr>
        <w:t xml:space="preserve">LIKELY_CONFIRMED</w:t>
      </w:r>
      <w:r>
        <w:rPr>
          <w:rFonts w:ascii="Calibri" w:cs="Calibri" w:eastAsia="Calibri" w:hAnsi="Calibri"/>
        </w:rPr>
        <w:t xml:space="preserve"> tier.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Clinical sign-off.</w:t>
      </w:r>
      <w:r>
        <w:rPr>
          <w:rFonts w:ascii="Calibri" w:cs="Calibri" w:eastAsia="Calibri" w:hAnsi="Calibri"/>
        </w:rPr>
        <w:t xml:space="preserve"> Every ⚕-marked string ships with placeholder-but-considered copy and a compiled checklist; the founder still needs to close that loop before any claim goes live.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Android Health Connect, camera-based LH reading, doctor PDF export, lab uploads, WhatsApp logging.</w:t>
      </w:r>
      <w:r>
        <w:rPr>
          <w:rFonts w:ascii="Calibri" w:cs="Calibri" w:eastAsia="Calibri" w:hAnsi="Calibri"/>
        </w:rPr>
        <w:t xml:space="preserve"> All previously scoped elsewhere; none of them are in these 14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A3A3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2026-08-02T09:10:59.482Z</dcterms:created>
  <dcterms:modified xsi:type="dcterms:W3CDTF">2026-08-02T09:10:59.487Z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