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jc w:val="center"/>
      </w:pPr>
      <w:r>
        <w:t>Agnos Candidate Assignment</w:t>
      </w:r>
    </w:p>
    <w:p>
      <w:pPr>
        <w:jc w:val="center"/>
      </w:pPr>
      <w:r>
        <w:rPr>
          <w:b/>
        </w:rPr>
        <w:t>Backend Developer — Development Planning &amp; Technical Documentation</w:t>
      </w:r>
    </w:p>
    <w:p>
      <w:pPr>
        <w:jc w:val="center"/>
      </w:pPr>
      <w:r>
        <w:t>Go • Gin • PostgreSQL • Docker Compose • Nginx</w:t>
        <w:br/>
        <w:t>Version 1.0 • September 2026</w:t>
      </w:r>
    </w:p>
    <w:p/>
    <w:p>
      <w:pPr>
        <w:jc w:val="center"/>
      </w:pPr>
      <w:r>
        <w:t>A hospital middleware API for authenticated, hospital-scoped patient discovery and HIS integration.</w:t>
      </w:r>
    </w:p>
    <w:p>
      <w:r>
        <w:br w:type="page"/>
      </w:r>
    </w:p>
    <w:p>
      <w:pPr>
        <w:pStyle w:val="Heading1"/>
      </w:pPr>
      <w:r>
        <w:t>1. Executive Summary</w:t>
      </w:r>
    </w:p>
    <w:p>
      <w:r>
        <w:t>This implementation provides APIs for hospital staff registration and authentication, retrieves patient records from a hospital information system (HIS), normalizes and caches those records in PostgreSQL, and supports multi-field patient search. The authenticated staff member's hospital is derived from the signed JWT and applied to every patient query, preventing cross-hospital data access.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0"/>
        <w:gridCol w:w="5040"/>
      </w:tblGrid>
      <w:tr>
        <w:tc>
          <w:tcPr>
            <w:tcW w:type="dxa" w:w="2160"/>
            <w:shd w:fill="1F4E78"/>
            <w:vAlign w:val="center"/>
          </w:tcPr>
          <w:p>
            <w:r/>
            <w:r>
              <w:rPr>
                <w:rFonts w:ascii="Arial" w:hAnsi="Arial"/>
                <w:b/>
                <w:color w:val="FFFFFF"/>
                <w:sz w:val="18"/>
              </w:rPr>
              <w:t>Requirement</w:t>
            </w:r>
          </w:p>
        </w:tc>
        <w:tc>
          <w:tcPr>
            <w:tcW w:type="dxa" w:w="7920"/>
            <w:shd w:fill="1F4E78"/>
            <w:vAlign w:val="center"/>
          </w:tcPr>
          <w:p>
            <w:r/>
            <w:r>
              <w:rPr>
                <w:rFonts w:ascii="Arial" w:hAnsi="Arial"/>
                <w:b/>
                <w:color w:val="FFFFFF"/>
                <w:sz w:val="18"/>
              </w:rPr>
              <w:t>Implementation</w:t>
            </w:r>
          </w:p>
        </w:tc>
      </w:tr>
      <w:tr>
        <w:tc>
          <w:tcPr>
            <w:tcW w:type="dxa" w:w="2160"/>
            <w:vAlign w:val="center"/>
          </w:tcPr>
          <w:p>
            <w:r/>
            <w:r>
              <w:rPr>
                <w:rFonts w:ascii="Arial" w:hAnsi="Arial"/>
                <w:b w:val="0"/>
                <w:sz w:val="18"/>
              </w:rPr>
              <w:t>Backend</w:t>
            </w:r>
          </w:p>
        </w:tc>
        <w:tc>
          <w:tcPr>
            <w:tcW w:type="dxa" w:w="7920"/>
            <w:vAlign w:val="center"/>
          </w:tcPr>
          <w:p>
            <w:r/>
            <w:r>
              <w:rPr>
                <w:rFonts w:ascii="Arial" w:hAnsi="Arial"/>
                <w:b w:val="0"/>
                <w:sz w:val="18"/>
              </w:rPr>
              <w:t>Go 1.23 with Gin HTTP framework</w:t>
            </w:r>
          </w:p>
        </w:tc>
      </w:tr>
      <w:tr>
        <w:tc>
          <w:tcPr>
            <w:tcW w:type="dxa" w:w="2160"/>
            <w:shd w:fill="F2F2F2"/>
            <w:vAlign w:val="center"/>
          </w:tcPr>
          <w:p>
            <w:r/>
            <w:r>
              <w:rPr>
                <w:rFonts w:ascii="Arial" w:hAnsi="Arial"/>
                <w:b w:val="0"/>
                <w:sz w:val="18"/>
              </w:rPr>
              <w:t>Database</w:t>
            </w:r>
          </w:p>
        </w:tc>
        <w:tc>
          <w:tcPr>
            <w:tcW w:type="dxa" w:w="7920"/>
            <w:shd w:fill="F2F2F2"/>
            <w:vAlign w:val="center"/>
          </w:tcPr>
          <w:p>
            <w:r/>
            <w:r>
              <w:rPr>
                <w:rFonts w:ascii="Arial" w:hAnsi="Arial"/>
                <w:b w:val="0"/>
                <w:sz w:val="18"/>
              </w:rPr>
              <w:t>PostgreSQL 16 with constraints, indexes, and seed migration</w:t>
            </w:r>
          </w:p>
        </w:tc>
      </w:tr>
      <w:tr>
        <w:tc>
          <w:tcPr>
            <w:tcW w:type="dxa" w:w="2160"/>
            <w:vAlign w:val="center"/>
          </w:tcPr>
          <w:p>
            <w:r/>
            <w:r>
              <w:rPr>
                <w:rFonts w:ascii="Arial" w:hAnsi="Arial"/>
                <w:b w:val="0"/>
                <w:sz w:val="18"/>
              </w:rPr>
              <w:t>Authentication</w:t>
            </w:r>
          </w:p>
        </w:tc>
        <w:tc>
          <w:tcPr>
            <w:tcW w:type="dxa" w:w="7920"/>
            <w:vAlign w:val="center"/>
          </w:tcPr>
          <w:p>
            <w:r/>
            <w:r>
              <w:rPr>
                <w:rFonts w:ascii="Arial" w:hAnsi="Arial"/>
                <w:b w:val="0"/>
                <w:sz w:val="18"/>
              </w:rPr>
              <w:t>bcrypt password hashes and expiring HS256 JWT access tokens</w:t>
            </w:r>
          </w:p>
        </w:tc>
      </w:tr>
      <w:tr>
        <w:tc>
          <w:tcPr>
            <w:tcW w:type="dxa" w:w="2160"/>
            <w:shd w:fill="F2F2F2"/>
            <w:vAlign w:val="center"/>
          </w:tcPr>
          <w:p>
            <w:r/>
            <w:r>
              <w:rPr>
                <w:rFonts w:ascii="Arial" w:hAnsi="Arial"/>
                <w:b w:val="0"/>
                <w:sz w:val="18"/>
              </w:rPr>
              <w:t>HIS integration</w:t>
            </w:r>
          </w:p>
        </w:tc>
        <w:tc>
          <w:tcPr>
            <w:tcW w:type="dxa" w:w="7920"/>
            <w:shd w:fill="F2F2F2"/>
            <w:vAlign w:val="center"/>
          </w:tcPr>
          <w:p>
            <w:r/>
            <w:r>
              <w:rPr>
                <w:rFonts w:ascii="Arial" w:hAnsi="Arial"/>
                <w:b w:val="0"/>
                <w:sz w:val="18"/>
              </w:rPr>
              <w:t>Timeout-bound HTTP adapter for GET /patient/search/{id}</w:t>
            </w:r>
          </w:p>
        </w:tc>
      </w:tr>
      <w:tr>
        <w:tc>
          <w:tcPr>
            <w:tcW w:type="dxa" w:w="2160"/>
            <w:vAlign w:val="center"/>
          </w:tcPr>
          <w:p>
            <w:r/>
            <w:r>
              <w:rPr>
                <w:rFonts w:ascii="Arial" w:hAnsi="Arial"/>
                <w:b w:val="0"/>
                <w:sz w:val="18"/>
              </w:rPr>
              <w:t>Deployment</w:t>
            </w:r>
          </w:p>
        </w:tc>
        <w:tc>
          <w:tcPr>
            <w:tcW w:type="dxa" w:w="7920"/>
            <w:vAlign w:val="center"/>
          </w:tcPr>
          <w:p>
            <w:r/>
            <w:r>
              <w:rPr>
                <w:rFonts w:ascii="Arial" w:hAnsi="Arial"/>
                <w:b w:val="0"/>
                <w:sz w:val="18"/>
              </w:rPr>
              <w:t>Docker Compose with private API/PostgreSQL network and Nginx ingress</w:t>
            </w:r>
          </w:p>
        </w:tc>
      </w:tr>
      <w:tr>
        <w:tc>
          <w:tcPr>
            <w:tcW w:type="dxa" w:w="2160"/>
            <w:shd w:fill="F2F2F2"/>
            <w:vAlign w:val="center"/>
          </w:tcPr>
          <w:p>
            <w:r/>
            <w:r>
              <w:rPr>
                <w:rFonts w:ascii="Arial" w:hAnsi="Arial"/>
                <w:b w:val="0"/>
                <w:sz w:val="18"/>
              </w:rPr>
              <w:t>Quality</w:t>
            </w:r>
          </w:p>
        </w:tc>
        <w:tc>
          <w:tcPr>
            <w:tcW w:type="dxa" w:w="7920"/>
            <w:shd w:fill="F2F2F2"/>
            <w:vAlign w:val="center"/>
          </w:tcPr>
          <w:p>
            <w:r/>
            <w:r>
              <w:rPr>
                <w:rFonts w:ascii="Arial" w:hAnsi="Arial"/>
                <w:b w:val="0"/>
                <w:sz w:val="18"/>
              </w:rPr>
              <w:t>Unit, regression, OpenAPI syntax, and Docker runtime acceptance tests</w:t>
            </w:r>
          </w:p>
        </w:tc>
      </w:tr>
    </w:tbl>
    <w:p/>
    <w:p>
      <w:pPr>
        <w:pStyle w:val="Heading1"/>
      </w:pPr>
      <w:r>
        <w:t>2. Architecture and Project Structure</w:t>
      </w:r>
    </w:p>
    <w:p>
      <w:pPr>
        <w:pStyle w:val="Heading2"/>
      </w:pPr>
      <w:r>
        <w:t>2.1 Request Flow</w:t>
      </w:r>
    </w:p>
    <w:p>
      <w:pPr>
        <w:pStyle w:val="ListBullet"/>
      </w:pPr>
      <w:r>
        <w:t>Staff registration resolves the hospital, hashes the password with bcrypt, and stores a hospital-scoped account.</w:t>
      </w:r>
    </w:p>
    <w:p>
      <w:pPr>
        <w:pStyle w:val="ListBullet"/>
      </w:pPr>
      <w:r>
        <w:t>Login verifies hospital, username, and password, then returns a signed JWT containing staff_id and hospital_id.</w:t>
      </w:r>
    </w:p>
    <w:p>
      <w:pPr>
        <w:pStyle w:val="ListBullet"/>
      </w:pPr>
      <w:r>
        <w:t>JWT middleware validates the signature and expiry and places the trusted hospital_id in request context.</w:t>
      </w:r>
    </w:p>
    <w:p>
      <w:pPr>
        <w:pStyle w:val="ListBullet"/>
      </w:pPr>
      <w:r>
        <w:t>An ID search calls the configured HIS, validates the payload, and upserts the normalized patient record.</w:t>
      </w:r>
    </w:p>
    <w:p>
      <w:pPr>
        <w:pStyle w:val="ListBullet"/>
      </w:pPr>
      <w:r>
        <w:t>The repository searches PostgreSQL with hospital_id as the mandatory first predicate and adds only parameterized filters.</w:t>
      </w:r>
    </w:p>
    <w:p>
      <w:pPr>
        <w:pStyle w:val="Heading2"/>
      </w:pPr>
      <w:r>
        <w:t>2.2 Package Layout</w:t>
      </w:r>
    </w:p>
    <w:p>
      <w:pPr>
        <w:spacing w:after="160"/>
        <w:shd w:fill="F6F8FA"/>
      </w:pPr>
      <w:r>
        <w:rPr>
          <w:rFonts w:ascii="Consolas" w:hAnsi="Consolas"/>
          <w:sz w:val="17"/>
        </w:rPr>
        <w:t>cmd/api/                         Application entry point and graceful shutdown</w:t>
        <w:br/>
        <w:t>internal/auth/                   JWT creation and validation</w:t>
        <w:br/>
        <w:t>internal/config/                 Environment configuration</w:t>
        <w:br/>
        <w:t>internal/domain/                 Entities, filters, and domain errors</w:t>
        <w:br/>
        <w:t>internal/his/                    Hospital A HTTP adapter</w:t>
        <w:br/>
        <w:t>internal/httpapi/                Gin routes, middleware, handlers, response mapping</w:t>
        <w:br/>
        <w:t>internal/repository/postgres/    Parameterized PostgreSQL repositories</w:t>
        <w:br/>
        <w:t>internal/service/                Authentication and patient use cases</w:t>
        <w:br/>
        <w:t>migrations/                      Schema, constraints, indexes, and seed data</w:t>
        <w:br/>
        <w:t>deploy/                          Nginx reverse-proxy configuration</w:t>
        <w:br/>
        <w:t>test/e2e/                        Deterministic mock HIS fixture</w:t>
        <w:br/>
        <w:t>docs/                            OpenAPI, ER diagram, and implementation plan</w:t>
      </w:r>
    </w:p>
    <w:p>
      <w:pPr>
        <w:pStyle w:val="Heading2"/>
      </w:pPr>
      <w:r>
        <w:t>2.3 Component Responsibilities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360"/>
        <w:gridCol w:w="3360"/>
        <w:gridCol w:w="3360"/>
      </w:tblGrid>
      <w:tr>
        <w:tc>
          <w:tcPr>
            <w:tcW w:type="dxa" w:w="1584"/>
            <w:shd w:fill="1F4E78"/>
            <w:vAlign w:val="center"/>
          </w:tcPr>
          <w:p>
            <w:r/>
            <w:r>
              <w:rPr>
                <w:rFonts w:ascii="Arial" w:hAnsi="Arial"/>
                <w:b/>
                <w:color w:val="FFFFFF"/>
                <w:sz w:val="18"/>
              </w:rPr>
              <w:t>Layer</w:t>
            </w:r>
          </w:p>
        </w:tc>
        <w:tc>
          <w:tcPr>
            <w:tcW w:type="dxa" w:w="4320"/>
            <w:shd w:fill="1F4E78"/>
            <w:vAlign w:val="center"/>
          </w:tcPr>
          <w:p>
            <w:r/>
            <w:r>
              <w:rPr>
                <w:rFonts w:ascii="Arial" w:hAnsi="Arial"/>
                <w:b/>
                <w:color w:val="FFFFFF"/>
                <w:sz w:val="18"/>
              </w:rPr>
              <w:t>Responsibility</w:t>
            </w:r>
          </w:p>
        </w:tc>
        <w:tc>
          <w:tcPr>
            <w:tcW w:type="dxa" w:w="4176"/>
            <w:shd w:fill="1F4E78"/>
            <w:vAlign w:val="center"/>
          </w:tcPr>
          <w:p>
            <w:r/>
            <w:r>
              <w:rPr>
                <w:rFonts w:ascii="Arial" w:hAnsi="Arial"/>
                <w:b/>
                <w:color w:val="FFFFFF"/>
                <w:sz w:val="18"/>
              </w:rPr>
              <w:t>Reason</w:t>
            </w:r>
          </w:p>
        </w:tc>
      </w:tr>
      <w:tr>
        <w:tc>
          <w:tcPr>
            <w:tcW w:type="dxa" w:w="1584"/>
            <w:vAlign w:val="center"/>
          </w:tcPr>
          <w:p>
            <w:r/>
            <w:r>
              <w:rPr>
                <w:rFonts w:ascii="Arial" w:hAnsi="Arial"/>
                <w:b w:val="0"/>
                <w:sz w:val="18"/>
              </w:rPr>
              <w:t>HTTP</w:t>
            </w:r>
          </w:p>
        </w:tc>
        <w:tc>
          <w:tcPr>
            <w:tcW w:type="dxa" w:w="4320"/>
            <w:vAlign w:val="center"/>
          </w:tcPr>
          <w:p>
            <w:r/>
            <w:r>
              <w:rPr>
                <w:rFonts w:ascii="Arial" w:hAnsi="Arial"/>
                <w:b w:val="0"/>
                <w:sz w:val="18"/>
              </w:rPr>
              <w:t>Validation, status codes, DTO mapping</w:t>
            </w:r>
          </w:p>
        </w:tc>
        <w:tc>
          <w:tcPr>
            <w:tcW w:type="dxa" w:w="4176"/>
            <w:vAlign w:val="center"/>
          </w:tcPr>
          <w:p>
            <w:r/>
            <w:r>
              <w:rPr>
                <w:rFonts w:ascii="Arial" w:hAnsi="Arial"/>
                <w:b w:val="0"/>
                <w:sz w:val="18"/>
              </w:rPr>
              <w:t>Keeps transport concerns out of business rules</w:t>
            </w:r>
          </w:p>
        </w:tc>
      </w:tr>
      <w:tr>
        <w:tc>
          <w:tcPr>
            <w:tcW w:type="dxa" w:w="1584"/>
            <w:shd w:fill="F2F2F2"/>
            <w:vAlign w:val="center"/>
          </w:tcPr>
          <w:p>
            <w:r/>
            <w:r>
              <w:rPr>
                <w:rFonts w:ascii="Arial" w:hAnsi="Arial"/>
                <w:b w:val="0"/>
                <w:sz w:val="18"/>
              </w:rPr>
              <w:t>Service</w:t>
            </w:r>
          </w:p>
        </w:tc>
        <w:tc>
          <w:tcPr>
            <w:tcW w:type="dxa" w:w="4320"/>
            <w:shd w:fill="F2F2F2"/>
            <w:vAlign w:val="center"/>
          </w:tcPr>
          <w:p>
            <w:r/>
            <w:r>
              <w:rPr>
                <w:rFonts w:ascii="Arial" w:hAnsi="Arial"/>
                <w:b w:val="0"/>
                <w:sz w:val="18"/>
              </w:rPr>
              <w:t>Authentication and patient workflows</w:t>
            </w:r>
          </w:p>
        </w:tc>
        <w:tc>
          <w:tcPr>
            <w:tcW w:type="dxa" w:w="4176"/>
            <w:shd w:fill="F2F2F2"/>
            <w:vAlign w:val="center"/>
          </w:tcPr>
          <w:p>
            <w:r/>
            <w:r>
              <w:rPr>
                <w:rFonts w:ascii="Arial" w:hAnsi="Arial"/>
                <w:b w:val="0"/>
                <w:sz w:val="18"/>
              </w:rPr>
              <w:t>Use cases can be unit-tested with interfaces</w:t>
            </w:r>
          </w:p>
        </w:tc>
      </w:tr>
      <w:tr>
        <w:tc>
          <w:tcPr>
            <w:tcW w:type="dxa" w:w="1584"/>
            <w:vAlign w:val="center"/>
          </w:tcPr>
          <w:p>
            <w:r/>
            <w:r>
              <w:rPr>
                <w:rFonts w:ascii="Arial" w:hAnsi="Arial"/>
                <w:b w:val="0"/>
                <w:sz w:val="18"/>
              </w:rPr>
              <w:t>Repository</w:t>
            </w:r>
          </w:p>
        </w:tc>
        <w:tc>
          <w:tcPr>
            <w:tcW w:type="dxa" w:w="4320"/>
            <w:vAlign w:val="center"/>
          </w:tcPr>
          <w:p>
            <w:r/>
            <w:r>
              <w:rPr>
                <w:rFonts w:ascii="Arial" w:hAnsi="Arial"/>
                <w:b w:val="0"/>
                <w:sz w:val="18"/>
              </w:rPr>
              <w:t>SQL persistence and hospital-scoped queries</w:t>
            </w:r>
          </w:p>
        </w:tc>
        <w:tc>
          <w:tcPr>
            <w:tcW w:type="dxa" w:w="4176"/>
            <w:vAlign w:val="center"/>
          </w:tcPr>
          <w:p>
            <w:r/>
            <w:r>
              <w:rPr>
                <w:rFonts w:ascii="Arial" w:hAnsi="Arial"/>
                <w:b w:val="0"/>
                <w:sz w:val="18"/>
              </w:rPr>
              <w:t>Centralizes data ownership enforcement</w:t>
            </w:r>
          </w:p>
        </w:tc>
      </w:tr>
      <w:tr>
        <w:tc>
          <w:tcPr>
            <w:tcW w:type="dxa" w:w="1584"/>
            <w:shd w:fill="F2F2F2"/>
            <w:vAlign w:val="center"/>
          </w:tcPr>
          <w:p>
            <w:r/>
            <w:r>
              <w:rPr>
                <w:rFonts w:ascii="Arial" w:hAnsi="Arial"/>
                <w:b w:val="0"/>
                <w:sz w:val="18"/>
              </w:rPr>
              <w:t>HIS adapter</w:t>
            </w:r>
          </w:p>
        </w:tc>
        <w:tc>
          <w:tcPr>
            <w:tcW w:type="dxa" w:w="4320"/>
            <w:shd w:fill="F2F2F2"/>
            <w:vAlign w:val="center"/>
          </w:tcPr>
          <w:p>
            <w:r/>
            <w:r>
              <w:rPr>
                <w:rFonts w:ascii="Arial" w:hAnsi="Arial"/>
                <w:b w:val="0"/>
                <w:sz w:val="18"/>
              </w:rPr>
              <w:t>External HTTP request and response normalization</w:t>
            </w:r>
          </w:p>
        </w:tc>
        <w:tc>
          <w:tcPr>
            <w:tcW w:type="dxa" w:w="4176"/>
            <w:shd w:fill="F2F2F2"/>
            <w:vAlign w:val="center"/>
          </w:tcPr>
          <w:p>
            <w:r/>
            <w:r>
              <w:rPr>
                <w:rFonts w:ascii="Arial" w:hAnsi="Arial"/>
                <w:b w:val="0"/>
                <w:sz w:val="18"/>
              </w:rPr>
              <w:t>Isolates upstream failure behavior</w:t>
            </w:r>
          </w:p>
        </w:tc>
      </w:tr>
      <w:tr>
        <w:tc>
          <w:tcPr>
            <w:tcW w:type="dxa" w:w="1584"/>
            <w:vAlign w:val="center"/>
          </w:tcPr>
          <w:p>
            <w:r/>
            <w:r>
              <w:rPr>
                <w:rFonts w:ascii="Arial" w:hAnsi="Arial"/>
                <w:b w:val="0"/>
                <w:sz w:val="18"/>
              </w:rPr>
              <w:t>Domain</w:t>
            </w:r>
          </w:p>
        </w:tc>
        <w:tc>
          <w:tcPr>
            <w:tcW w:type="dxa" w:w="4320"/>
            <w:vAlign w:val="center"/>
          </w:tcPr>
          <w:p>
            <w:r/>
            <w:r>
              <w:rPr>
                <w:rFonts w:ascii="Arial" w:hAnsi="Arial"/>
                <w:b w:val="0"/>
                <w:sz w:val="18"/>
              </w:rPr>
              <w:t>Entities, filters, stable errors</w:t>
            </w:r>
          </w:p>
        </w:tc>
        <w:tc>
          <w:tcPr>
            <w:tcW w:type="dxa" w:w="4176"/>
            <w:vAlign w:val="center"/>
          </w:tcPr>
          <w:p>
            <w:r/>
            <w:r>
              <w:rPr>
                <w:rFonts w:ascii="Arial" w:hAnsi="Arial"/>
                <w:b w:val="0"/>
                <w:sz w:val="18"/>
              </w:rPr>
              <w:t>Avoids framework coupling</w:t>
            </w:r>
          </w:p>
        </w:tc>
      </w:tr>
    </w:tbl>
    <w:p/>
    <w:p>
      <w:pPr>
        <w:pStyle w:val="Heading1"/>
      </w:pPr>
      <w:r>
        <w:t>3. API Specification</w:t>
      </w:r>
    </w:p>
    <w:p>
      <w:r>
        <w:t>Base URL: http://localhost:8080. The complete machine-readable contract is available in docs/openapi.yaml (OpenAPI 3.0.3).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520"/>
        <w:gridCol w:w="2520"/>
        <w:gridCol w:w="2520"/>
        <w:gridCol w:w="2520"/>
      </w:tblGrid>
      <w:tr>
        <w:tc>
          <w:tcPr>
            <w:tcW w:type="dxa" w:w="1008"/>
            <w:shd w:fill="1F4E78"/>
            <w:vAlign w:val="center"/>
          </w:tcPr>
          <w:p>
            <w:r/>
            <w:r>
              <w:rPr>
                <w:rFonts w:ascii="Arial" w:hAnsi="Arial"/>
                <w:b/>
                <w:color w:val="FFFFFF"/>
                <w:sz w:val="18"/>
              </w:rPr>
              <w:t>Method</w:t>
            </w:r>
          </w:p>
        </w:tc>
        <w:tc>
          <w:tcPr>
            <w:tcW w:type="dxa" w:w="2448"/>
            <w:shd w:fill="1F4E78"/>
            <w:vAlign w:val="center"/>
          </w:tcPr>
          <w:p>
            <w:r/>
            <w:r>
              <w:rPr>
                <w:rFonts w:ascii="Arial" w:hAnsi="Arial"/>
                <w:b/>
                <w:color w:val="FFFFFF"/>
                <w:sz w:val="18"/>
              </w:rPr>
              <w:t>Path</w:t>
            </w:r>
          </w:p>
        </w:tc>
        <w:tc>
          <w:tcPr>
            <w:tcW w:type="dxa" w:w="1728"/>
            <w:shd w:fill="1F4E78"/>
            <w:vAlign w:val="center"/>
          </w:tcPr>
          <w:p>
            <w:r/>
            <w:r>
              <w:rPr>
                <w:rFonts w:ascii="Arial" w:hAnsi="Arial"/>
                <w:b/>
                <w:color w:val="FFFFFF"/>
                <w:sz w:val="18"/>
              </w:rPr>
              <w:t>Authentication</w:t>
            </w:r>
          </w:p>
        </w:tc>
        <w:tc>
          <w:tcPr>
            <w:tcW w:type="dxa" w:w="4896"/>
            <w:shd w:fill="1F4E78"/>
            <w:vAlign w:val="center"/>
          </w:tcPr>
          <w:p>
            <w:r/>
            <w:r>
              <w:rPr>
                <w:rFonts w:ascii="Arial" w:hAnsi="Arial"/>
                <w:b/>
                <w:color w:val="FFFFFF"/>
                <w:sz w:val="18"/>
              </w:rPr>
              <w:t>Purpose</w:t>
            </w:r>
          </w:p>
        </w:tc>
      </w:tr>
      <w:tr>
        <w:tc>
          <w:tcPr>
            <w:tcW w:type="dxa" w:w="1008"/>
            <w:vAlign w:val="center"/>
          </w:tcPr>
          <w:p>
            <w:r/>
            <w:r>
              <w:rPr>
                <w:rFonts w:ascii="Arial" w:hAnsi="Arial"/>
                <w:b w:val="0"/>
                <w:sz w:val="18"/>
              </w:rPr>
              <w:t>GET</w:t>
            </w:r>
          </w:p>
        </w:tc>
        <w:tc>
          <w:tcPr>
            <w:tcW w:type="dxa" w:w="2448"/>
            <w:vAlign w:val="center"/>
          </w:tcPr>
          <w:p>
            <w:r/>
            <w:r>
              <w:rPr>
                <w:rFonts w:ascii="Arial" w:hAnsi="Arial"/>
                <w:b w:val="0"/>
                <w:sz w:val="18"/>
              </w:rPr>
              <w:t>/healthz</w:t>
            </w:r>
          </w:p>
        </w:tc>
        <w:tc>
          <w:tcPr>
            <w:tcW w:type="dxa" w:w="1728"/>
            <w:vAlign w:val="center"/>
          </w:tcPr>
          <w:p>
            <w:r/>
            <w:r>
              <w:rPr>
                <w:rFonts w:ascii="Arial" w:hAnsi="Arial"/>
                <w:b w:val="0"/>
                <w:sz w:val="18"/>
              </w:rPr>
              <w:t>None</w:t>
            </w:r>
          </w:p>
        </w:tc>
        <w:tc>
          <w:tcPr>
            <w:tcW w:type="dxa" w:w="4896"/>
            <w:vAlign w:val="center"/>
          </w:tcPr>
          <w:p>
            <w:r/>
            <w:r>
              <w:rPr>
                <w:rFonts w:ascii="Arial" w:hAnsi="Arial"/>
                <w:b w:val="0"/>
                <w:sz w:val="18"/>
              </w:rPr>
              <w:t>Container liveness check</w:t>
            </w:r>
          </w:p>
        </w:tc>
      </w:tr>
      <w:tr>
        <w:tc>
          <w:tcPr>
            <w:tcW w:type="dxa" w:w="1008"/>
            <w:shd w:fill="F2F2F2"/>
            <w:vAlign w:val="center"/>
          </w:tcPr>
          <w:p>
            <w:r/>
            <w:r>
              <w:rPr>
                <w:rFonts w:ascii="Arial" w:hAnsi="Arial"/>
                <w:b w:val="0"/>
                <w:sz w:val="18"/>
              </w:rPr>
              <w:t>POST</w:t>
            </w:r>
          </w:p>
        </w:tc>
        <w:tc>
          <w:tcPr>
            <w:tcW w:type="dxa" w:w="2448"/>
            <w:shd w:fill="F2F2F2"/>
            <w:vAlign w:val="center"/>
          </w:tcPr>
          <w:p>
            <w:r/>
            <w:r>
              <w:rPr>
                <w:rFonts w:ascii="Arial" w:hAnsi="Arial"/>
                <w:b w:val="0"/>
                <w:sz w:val="18"/>
              </w:rPr>
              <w:t>/staff/create</w:t>
            </w:r>
          </w:p>
        </w:tc>
        <w:tc>
          <w:tcPr>
            <w:tcW w:type="dxa" w:w="1728"/>
            <w:shd w:fill="F2F2F2"/>
            <w:vAlign w:val="center"/>
          </w:tcPr>
          <w:p>
            <w:r/>
            <w:r>
              <w:rPr>
                <w:rFonts w:ascii="Arial" w:hAnsi="Arial"/>
                <w:b w:val="0"/>
                <w:sz w:val="18"/>
              </w:rPr>
              <w:t>None</w:t>
            </w:r>
          </w:p>
        </w:tc>
        <w:tc>
          <w:tcPr>
            <w:tcW w:type="dxa" w:w="4896"/>
            <w:shd w:fill="F2F2F2"/>
            <w:vAlign w:val="center"/>
          </w:tcPr>
          <w:p>
            <w:r/>
            <w:r>
              <w:rPr>
                <w:rFonts w:ascii="Arial" w:hAnsi="Arial"/>
                <w:b w:val="0"/>
                <w:sz w:val="18"/>
              </w:rPr>
              <w:t>Create hospital staff login credentials</w:t>
            </w:r>
          </w:p>
        </w:tc>
      </w:tr>
      <w:tr>
        <w:tc>
          <w:tcPr>
            <w:tcW w:type="dxa" w:w="1008"/>
            <w:vAlign w:val="center"/>
          </w:tcPr>
          <w:p>
            <w:r/>
            <w:r>
              <w:rPr>
                <w:rFonts w:ascii="Arial" w:hAnsi="Arial"/>
                <w:b w:val="0"/>
                <w:sz w:val="18"/>
              </w:rPr>
              <w:t>POST</w:t>
            </w:r>
          </w:p>
        </w:tc>
        <w:tc>
          <w:tcPr>
            <w:tcW w:type="dxa" w:w="2448"/>
            <w:vAlign w:val="center"/>
          </w:tcPr>
          <w:p>
            <w:r/>
            <w:r>
              <w:rPr>
                <w:rFonts w:ascii="Arial" w:hAnsi="Arial"/>
                <w:b w:val="0"/>
                <w:sz w:val="18"/>
              </w:rPr>
              <w:t>/staff/login</w:t>
            </w:r>
          </w:p>
        </w:tc>
        <w:tc>
          <w:tcPr>
            <w:tcW w:type="dxa" w:w="1728"/>
            <w:vAlign w:val="center"/>
          </w:tcPr>
          <w:p>
            <w:r/>
            <w:r>
              <w:rPr>
                <w:rFonts w:ascii="Arial" w:hAnsi="Arial"/>
                <w:b w:val="0"/>
                <w:sz w:val="18"/>
              </w:rPr>
              <w:t>None</w:t>
            </w:r>
          </w:p>
        </w:tc>
        <w:tc>
          <w:tcPr>
            <w:tcW w:type="dxa" w:w="4896"/>
            <w:vAlign w:val="center"/>
          </w:tcPr>
          <w:p>
            <w:r/>
            <w:r>
              <w:rPr>
                <w:rFonts w:ascii="Arial" w:hAnsi="Arial"/>
                <w:b w:val="0"/>
                <w:sz w:val="18"/>
              </w:rPr>
              <w:t>Authenticate staff and issue JWT</w:t>
            </w:r>
          </w:p>
        </w:tc>
      </w:tr>
      <w:tr>
        <w:tc>
          <w:tcPr>
            <w:tcW w:type="dxa" w:w="1008"/>
            <w:shd w:fill="F2F2F2"/>
            <w:vAlign w:val="center"/>
          </w:tcPr>
          <w:p>
            <w:r/>
            <w:r>
              <w:rPr>
                <w:rFonts w:ascii="Arial" w:hAnsi="Arial"/>
                <w:b w:val="0"/>
                <w:sz w:val="18"/>
              </w:rPr>
              <w:t>GET</w:t>
            </w:r>
          </w:p>
        </w:tc>
        <w:tc>
          <w:tcPr>
            <w:tcW w:type="dxa" w:w="2448"/>
            <w:shd w:fill="F2F2F2"/>
            <w:vAlign w:val="center"/>
          </w:tcPr>
          <w:p>
            <w:r/>
            <w:r>
              <w:rPr>
                <w:rFonts w:ascii="Arial" w:hAnsi="Arial"/>
                <w:b w:val="0"/>
                <w:sz w:val="18"/>
              </w:rPr>
              <w:t>/patient/search</w:t>
            </w:r>
          </w:p>
        </w:tc>
        <w:tc>
          <w:tcPr>
            <w:tcW w:type="dxa" w:w="1728"/>
            <w:shd w:fill="F2F2F2"/>
            <w:vAlign w:val="center"/>
          </w:tcPr>
          <w:p>
            <w:r/>
            <w:r>
              <w:rPr>
                <w:rFonts w:ascii="Arial" w:hAnsi="Arial"/>
                <w:b w:val="0"/>
                <w:sz w:val="18"/>
              </w:rPr>
              <w:t>Bearer JWT</w:t>
            </w:r>
          </w:p>
        </w:tc>
        <w:tc>
          <w:tcPr>
            <w:tcW w:type="dxa" w:w="4896"/>
            <w:shd w:fill="F2F2F2"/>
            <w:vAlign w:val="center"/>
          </w:tcPr>
          <w:p>
            <w:r/>
            <w:r>
              <w:rPr>
                <w:rFonts w:ascii="Arial" w:hAnsi="Arial"/>
                <w:b w:val="0"/>
                <w:sz w:val="18"/>
              </w:rPr>
              <w:t>Search patients in the authenticated hospital</w:t>
            </w:r>
          </w:p>
        </w:tc>
      </w:tr>
    </w:tbl>
    <w:p/>
    <w:p>
      <w:pPr>
        <w:pStyle w:val="Heading2"/>
      </w:pPr>
      <w:r>
        <w:t>3.1 Create Staff</w:t>
      </w:r>
    </w:p>
    <w:p>
      <w:pPr>
        <w:spacing w:after="160"/>
        <w:shd w:fill="F6F8FA"/>
      </w:pPr>
      <w:r>
        <w:rPr>
          <w:rFonts w:ascii="Consolas" w:hAnsi="Consolas"/>
          <w:sz w:val="17"/>
        </w:rPr>
        <w:t>POST /staff/create</w:t>
        <w:br/>
        <w:t>Content-Type: application/json</w:t>
        <w:br/>
        <w:br/>
        <w:t>{</w:t>
        <w:br/>
        <w:t xml:space="preserve">  "username": "alice",</w:t>
        <w:br/>
        <w:t xml:space="preserve">  "password": "password123",</w:t>
        <w:br/>
        <w:t xml:space="preserve">  "hospital": "hospital-a"</w:t>
        <w:br/>
        <w:t>}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0"/>
        <w:gridCol w:w="5040"/>
      </w:tblGrid>
      <w:tr>
        <w:tc>
          <w:tcPr>
            <w:tcW w:type="dxa" w:w="1440"/>
            <w:shd w:fill="1F4E78"/>
            <w:vAlign w:val="center"/>
          </w:tcPr>
          <w:p>
            <w:r/>
            <w:r>
              <w:rPr>
                <w:rFonts w:ascii="Arial" w:hAnsi="Arial"/>
                <w:b/>
                <w:color w:val="FFFFFF"/>
                <w:sz w:val="18"/>
              </w:rPr>
              <w:t>Status</w:t>
            </w:r>
          </w:p>
        </w:tc>
        <w:tc>
          <w:tcPr>
            <w:tcW w:type="dxa" w:w="8640"/>
            <w:shd w:fill="1F4E78"/>
            <w:vAlign w:val="center"/>
          </w:tcPr>
          <w:p>
            <w:r/>
            <w:r>
              <w:rPr>
                <w:rFonts w:ascii="Arial" w:hAnsi="Arial"/>
                <w:b/>
                <w:color w:val="FFFFFF"/>
                <w:sz w:val="18"/>
              </w:rPr>
              <w:t>Meaning</w:t>
            </w:r>
          </w:p>
        </w:tc>
      </w:tr>
      <w:tr>
        <w:tc>
          <w:tcPr>
            <w:tcW w:type="dxa" w:w="1440"/>
            <w:vAlign w:val="center"/>
          </w:tcPr>
          <w:p>
            <w:r/>
            <w:r>
              <w:rPr>
                <w:rFonts w:ascii="Arial" w:hAnsi="Arial"/>
                <w:b w:val="0"/>
                <w:sz w:val="18"/>
              </w:rPr>
              <w:t>201</w:t>
            </w:r>
          </w:p>
        </w:tc>
        <w:tc>
          <w:tcPr>
            <w:tcW w:type="dxa" w:w="8640"/>
            <w:vAlign w:val="center"/>
          </w:tcPr>
          <w:p>
            <w:r/>
            <w:r>
              <w:rPr>
                <w:rFonts w:ascii="Arial" w:hAnsi="Arial"/>
                <w:b w:val="0"/>
                <w:sz w:val="18"/>
              </w:rPr>
              <w:t>Staff created</w:t>
            </w:r>
          </w:p>
        </w:tc>
      </w:tr>
      <w:tr>
        <w:tc>
          <w:tcPr>
            <w:tcW w:type="dxa" w:w="1440"/>
            <w:shd w:fill="F2F2F2"/>
            <w:vAlign w:val="center"/>
          </w:tcPr>
          <w:p>
            <w:r/>
            <w:r>
              <w:rPr>
                <w:rFonts w:ascii="Arial" w:hAnsi="Arial"/>
                <w:b w:val="0"/>
                <w:sz w:val="18"/>
              </w:rPr>
              <w:t>400</w:t>
            </w:r>
          </w:p>
        </w:tc>
        <w:tc>
          <w:tcPr>
            <w:tcW w:type="dxa" w:w="8640"/>
            <w:shd w:fill="F2F2F2"/>
            <w:vAlign w:val="center"/>
          </w:tcPr>
          <w:p>
            <w:r/>
            <w:r>
              <w:rPr>
                <w:rFonts w:ascii="Arial" w:hAnsi="Arial"/>
                <w:b w:val="0"/>
                <w:sz w:val="18"/>
              </w:rPr>
              <w:t>Invalid request or unknown hospital</w:t>
            </w:r>
          </w:p>
        </w:tc>
      </w:tr>
      <w:tr>
        <w:tc>
          <w:tcPr>
            <w:tcW w:type="dxa" w:w="1440"/>
            <w:vAlign w:val="center"/>
          </w:tcPr>
          <w:p>
            <w:r/>
            <w:r>
              <w:rPr>
                <w:rFonts w:ascii="Arial" w:hAnsi="Arial"/>
                <w:b w:val="0"/>
                <w:sz w:val="18"/>
              </w:rPr>
              <w:t>409</w:t>
            </w:r>
          </w:p>
        </w:tc>
        <w:tc>
          <w:tcPr>
            <w:tcW w:type="dxa" w:w="8640"/>
            <w:vAlign w:val="center"/>
          </w:tcPr>
          <w:p>
            <w:r/>
            <w:r>
              <w:rPr>
                <w:rFonts w:ascii="Arial" w:hAnsi="Arial"/>
                <w:b w:val="0"/>
                <w:sz w:val="18"/>
              </w:rPr>
              <w:t>Username already exists in the hospital</w:t>
            </w:r>
          </w:p>
        </w:tc>
      </w:tr>
    </w:tbl>
    <w:p/>
    <w:p>
      <w:pPr>
        <w:pStyle w:val="Heading2"/>
      </w:pPr>
      <w:r>
        <w:t>3.2 Staff Login</w:t>
      </w:r>
    </w:p>
    <w:p>
      <w:pPr>
        <w:spacing w:after="160"/>
        <w:shd w:fill="F6F8FA"/>
      </w:pPr>
      <w:r>
        <w:rPr>
          <w:rFonts w:ascii="Consolas" w:hAnsi="Consolas"/>
          <w:sz w:val="17"/>
        </w:rPr>
        <w:t>POST /staff/login</w:t>
        <w:br/>
        <w:t>Content-Type: application/json</w:t>
        <w:br/>
        <w:br/>
        <w:t>{</w:t>
        <w:br/>
        <w:t xml:space="preserve">  "username": "alice",</w:t>
        <w:br/>
        <w:t xml:space="preserve">  "password": "password123",</w:t>
        <w:br/>
        <w:t xml:space="preserve">  "hospital": "hospital-a"</w:t>
        <w:br/>
        <w:t>}</w:t>
        <w:br/>
        <w:br/>
        <w:t>200 OK</w:t>
        <w:br/>
        <w:t>{</w:t>
        <w:br/>
        <w:t xml:space="preserve">  "access_token": "&lt;JWT&gt;",</w:t>
        <w:br/>
        <w:t xml:space="preserve">  "token_type": "Bearer",</w:t>
        <w:br/>
        <w:t xml:space="preserve">  "expires_in": 28800</w:t>
        <w:br/>
        <w:t>}</w:t>
      </w:r>
    </w:p>
    <w:p>
      <w:pPr>
        <w:pStyle w:val="Heading2"/>
      </w:pPr>
      <w:r>
        <w:t>3.3 Patient Search</w:t>
      </w:r>
    </w:p>
    <w:p>
      <w:r>
        <w:t>All query parameters are optional. With no parameters, the API returns up to 100 most recently updated patients in the caller's hospital.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360"/>
        <w:gridCol w:w="3360"/>
        <w:gridCol w:w="3360"/>
      </w:tblGrid>
      <w:tr>
        <w:tc>
          <w:tcPr>
            <w:tcW w:type="dxa" w:w="2160"/>
            <w:shd w:fill="1F4E78"/>
            <w:vAlign w:val="center"/>
          </w:tcPr>
          <w:p>
            <w:r/>
            <w:r>
              <w:rPr>
                <w:rFonts w:ascii="Arial" w:hAnsi="Arial"/>
                <w:b/>
                <w:color w:val="FFFFFF"/>
                <w:sz w:val="18"/>
              </w:rPr>
              <w:t>Parameter</w:t>
            </w:r>
          </w:p>
        </w:tc>
        <w:tc>
          <w:tcPr>
            <w:tcW w:type="dxa" w:w="1728"/>
            <w:shd w:fill="1F4E78"/>
            <w:vAlign w:val="center"/>
          </w:tcPr>
          <w:p>
            <w:r/>
            <w:r>
              <w:rPr>
                <w:rFonts w:ascii="Arial" w:hAnsi="Arial"/>
                <w:b/>
                <w:color w:val="FFFFFF"/>
                <w:sz w:val="18"/>
              </w:rPr>
              <w:t>Type</w:t>
            </w:r>
          </w:p>
        </w:tc>
        <w:tc>
          <w:tcPr>
            <w:tcW w:type="dxa" w:w="6192"/>
            <w:shd w:fill="1F4E78"/>
            <w:vAlign w:val="center"/>
          </w:tcPr>
          <w:p>
            <w:r/>
            <w:r>
              <w:rPr>
                <w:rFonts w:ascii="Arial" w:hAnsi="Arial"/>
                <w:b/>
                <w:color w:val="FFFFFF"/>
                <w:sz w:val="18"/>
              </w:rPr>
              <w:t>Matching behavior</w:t>
            </w:r>
          </w:p>
        </w:tc>
      </w:tr>
      <w:tr>
        <w:tc>
          <w:tcPr>
            <w:tcW w:type="dxa" w:w="2160"/>
            <w:vAlign w:val="center"/>
          </w:tcPr>
          <w:p>
            <w:r/>
            <w:r>
              <w:rPr>
                <w:rFonts w:ascii="Arial" w:hAnsi="Arial"/>
                <w:b w:val="0"/>
                <w:sz w:val="18"/>
              </w:rPr>
              <w:t>national_id</w:t>
            </w:r>
          </w:p>
        </w:tc>
        <w:tc>
          <w:tcPr>
            <w:tcW w:type="dxa" w:w="1728"/>
            <w:vAlign w:val="center"/>
          </w:tcPr>
          <w:p>
            <w:r/>
            <w:r>
              <w:rPr>
                <w:rFonts w:ascii="Arial" w:hAnsi="Arial"/>
                <w:b w:val="0"/>
                <w:sz w:val="18"/>
              </w:rPr>
              <w:t>string</w:t>
            </w:r>
          </w:p>
        </w:tc>
        <w:tc>
          <w:tcPr>
            <w:tcW w:type="dxa" w:w="6192"/>
            <w:vAlign w:val="center"/>
          </w:tcPr>
          <w:p>
            <w:r/>
            <w:r>
              <w:rPr>
                <w:rFonts w:ascii="Arial" w:hAnsi="Arial"/>
                <w:b w:val="0"/>
                <w:sz w:val="18"/>
              </w:rPr>
              <w:t>Exact; refreshes from HIS first</w:t>
            </w:r>
          </w:p>
        </w:tc>
      </w:tr>
      <w:tr>
        <w:tc>
          <w:tcPr>
            <w:tcW w:type="dxa" w:w="2160"/>
            <w:shd w:fill="F2F2F2"/>
            <w:vAlign w:val="center"/>
          </w:tcPr>
          <w:p>
            <w:r/>
            <w:r>
              <w:rPr>
                <w:rFonts w:ascii="Arial" w:hAnsi="Arial"/>
                <w:b w:val="0"/>
                <w:sz w:val="18"/>
              </w:rPr>
              <w:t>passport_id</w:t>
            </w:r>
          </w:p>
        </w:tc>
        <w:tc>
          <w:tcPr>
            <w:tcW w:type="dxa" w:w="1728"/>
            <w:shd w:fill="F2F2F2"/>
            <w:vAlign w:val="center"/>
          </w:tcPr>
          <w:p>
            <w:r/>
            <w:r>
              <w:rPr>
                <w:rFonts w:ascii="Arial" w:hAnsi="Arial"/>
                <w:b w:val="0"/>
                <w:sz w:val="18"/>
              </w:rPr>
              <w:t>string</w:t>
            </w:r>
          </w:p>
        </w:tc>
        <w:tc>
          <w:tcPr>
            <w:tcW w:type="dxa" w:w="6192"/>
            <w:shd w:fill="F2F2F2"/>
            <w:vAlign w:val="center"/>
          </w:tcPr>
          <w:p>
            <w:r/>
            <w:r>
              <w:rPr>
                <w:rFonts w:ascii="Arial" w:hAnsi="Arial"/>
                <w:b w:val="0"/>
                <w:sz w:val="18"/>
              </w:rPr>
              <w:t>Exact; refreshes from HIS first</w:t>
            </w:r>
          </w:p>
        </w:tc>
      </w:tr>
      <w:tr>
        <w:tc>
          <w:tcPr>
            <w:tcW w:type="dxa" w:w="2160"/>
            <w:vAlign w:val="center"/>
          </w:tcPr>
          <w:p>
            <w:r/>
            <w:r>
              <w:rPr>
                <w:rFonts w:ascii="Arial" w:hAnsi="Arial"/>
                <w:b w:val="0"/>
                <w:sz w:val="18"/>
              </w:rPr>
              <w:t>first_name</w:t>
            </w:r>
          </w:p>
        </w:tc>
        <w:tc>
          <w:tcPr>
            <w:tcW w:type="dxa" w:w="1728"/>
            <w:vAlign w:val="center"/>
          </w:tcPr>
          <w:p>
            <w:r/>
            <w:r>
              <w:rPr>
                <w:rFonts w:ascii="Arial" w:hAnsi="Arial"/>
                <w:b w:val="0"/>
                <w:sz w:val="18"/>
              </w:rPr>
              <w:t>string</w:t>
            </w:r>
          </w:p>
        </w:tc>
        <w:tc>
          <w:tcPr>
            <w:tcW w:type="dxa" w:w="6192"/>
            <w:vAlign w:val="center"/>
          </w:tcPr>
          <w:p>
            <w:r/>
            <w:r>
              <w:rPr>
                <w:rFonts w:ascii="Arial" w:hAnsi="Arial"/>
                <w:b w:val="0"/>
                <w:sz w:val="18"/>
              </w:rPr>
              <w:t>Case-insensitive partial match across Thai/English</w:t>
            </w:r>
          </w:p>
        </w:tc>
      </w:tr>
      <w:tr>
        <w:tc>
          <w:tcPr>
            <w:tcW w:type="dxa" w:w="2160"/>
            <w:shd w:fill="F2F2F2"/>
            <w:vAlign w:val="center"/>
          </w:tcPr>
          <w:p>
            <w:r/>
            <w:r>
              <w:rPr>
                <w:rFonts w:ascii="Arial" w:hAnsi="Arial"/>
                <w:b w:val="0"/>
                <w:sz w:val="18"/>
              </w:rPr>
              <w:t>middle_name</w:t>
            </w:r>
          </w:p>
        </w:tc>
        <w:tc>
          <w:tcPr>
            <w:tcW w:type="dxa" w:w="1728"/>
            <w:shd w:fill="F2F2F2"/>
            <w:vAlign w:val="center"/>
          </w:tcPr>
          <w:p>
            <w:r/>
            <w:r>
              <w:rPr>
                <w:rFonts w:ascii="Arial" w:hAnsi="Arial"/>
                <w:b w:val="0"/>
                <w:sz w:val="18"/>
              </w:rPr>
              <w:t>string</w:t>
            </w:r>
          </w:p>
        </w:tc>
        <w:tc>
          <w:tcPr>
            <w:tcW w:type="dxa" w:w="6192"/>
            <w:shd w:fill="F2F2F2"/>
            <w:vAlign w:val="center"/>
          </w:tcPr>
          <w:p>
            <w:r/>
            <w:r>
              <w:rPr>
                <w:rFonts w:ascii="Arial" w:hAnsi="Arial"/>
                <w:b w:val="0"/>
                <w:sz w:val="18"/>
              </w:rPr>
              <w:t>Case-insensitive partial match across Thai/English</w:t>
            </w:r>
          </w:p>
        </w:tc>
      </w:tr>
      <w:tr>
        <w:tc>
          <w:tcPr>
            <w:tcW w:type="dxa" w:w="2160"/>
            <w:vAlign w:val="center"/>
          </w:tcPr>
          <w:p>
            <w:r/>
            <w:r>
              <w:rPr>
                <w:rFonts w:ascii="Arial" w:hAnsi="Arial"/>
                <w:b w:val="0"/>
                <w:sz w:val="18"/>
              </w:rPr>
              <w:t>last_name</w:t>
            </w:r>
          </w:p>
        </w:tc>
        <w:tc>
          <w:tcPr>
            <w:tcW w:type="dxa" w:w="1728"/>
            <w:vAlign w:val="center"/>
          </w:tcPr>
          <w:p>
            <w:r/>
            <w:r>
              <w:rPr>
                <w:rFonts w:ascii="Arial" w:hAnsi="Arial"/>
                <w:b w:val="0"/>
                <w:sz w:val="18"/>
              </w:rPr>
              <w:t>string</w:t>
            </w:r>
          </w:p>
        </w:tc>
        <w:tc>
          <w:tcPr>
            <w:tcW w:type="dxa" w:w="6192"/>
            <w:vAlign w:val="center"/>
          </w:tcPr>
          <w:p>
            <w:r/>
            <w:r>
              <w:rPr>
                <w:rFonts w:ascii="Arial" w:hAnsi="Arial"/>
                <w:b w:val="0"/>
                <w:sz w:val="18"/>
              </w:rPr>
              <w:t>Case-insensitive partial match across Thai/English</w:t>
            </w:r>
          </w:p>
        </w:tc>
      </w:tr>
      <w:tr>
        <w:tc>
          <w:tcPr>
            <w:tcW w:type="dxa" w:w="2160"/>
            <w:shd w:fill="F2F2F2"/>
            <w:vAlign w:val="center"/>
          </w:tcPr>
          <w:p>
            <w:r/>
            <w:r>
              <w:rPr>
                <w:rFonts w:ascii="Arial" w:hAnsi="Arial"/>
                <w:b w:val="0"/>
                <w:sz w:val="18"/>
              </w:rPr>
              <w:t>date_of_birth</w:t>
            </w:r>
          </w:p>
        </w:tc>
        <w:tc>
          <w:tcPr>
            <w:tcW w:type="dxa" w:w="1728"/>
            <w:shd w:fill="F2F2F2"/>
            <w:vAlign w:val="center"/>
          </w:tcPr>
          <w:p>
            <w:r/>
            <w:r>
              <w:rPr>
                <w:rFonts w:ascii="Arial" w:hAnsi="Arial"/>
                <w:b w:val="0"/>
                <w:sz w:val="18"/>
              </w:rPr>
              <w:t>YYYY-MM-DD</w:t>
            </w:r>
          </w:p>
        </w:tc>
        <w:tc>
          <w:tcPr>
            <w:tcW w:type="dxa" w:w="6192"/>
            <w:shd w:fill="F2F2F2"/>
            <w:vAlign w:val="center"/>
          </w:tcPr>
          <w:p>
            <w:r/>
            <w:r>
              <w:rPr>
                <w:rFonts w:ascii="Arial" w:hAnsi="Arial"/>
                <w:b w:val="0"/>
                <w:sz w:val="18"/>
              </w:rPr>
              <w:t>Exact date</w:t>
            </w:r>
          </w:p>
        </w:tc>
      </w:tr>
      <w:tr>
        <w:tc>
          <w:tcPr>
            <w:tcW w:type="dxa" w:w="2160"/>
            <w:vAlign w:val="center"/>
          </w:tcPr>
          <w:p>
            <w:r/>
            <w:r>
              <w:rPr>
                <w:rFonts w:ascii="Arial" w:hAnsi="Arial"/>
                <w:b w:val="0"/>
                <w:sz w:val="18"/>
              </w:rPr>
              <w:t>phone_number</w:t>
            </w:r>
          </w:p>
        </w:tc>
        <w:tc>
          <w:tcPr>
            <w:tcW w:type="dxa" w:w="1728"/>
            <w:vAlign w:val="center"/>
          </w:tcPr>
          <w:p>
            <w:r/>
            <w:r>
              <w:rPr>
                <w:rFonts w:ascii="Arial" w:hAnsi="Arial"/>
                <w:b w:val="0"/>
                <w:sz w:val="18"/>
              </w:rPr>
              <w:t>string</w:t>
            </w:r>
          </w:p>
        </w:tc>
        <w:tc>
          <w:tcPr>
            <w:tcW w:type="dxa" w:w="6192"/>
            <w:vAlign w:val="center"/>
          </w:tcPr>
          <w:p>
            <w:r/>
            <w:r>
              <w:rPr>
                <w:rFonts w:ascii="Arial" w:hAnsi="Arial"/>
                <w:b w:val="0"/>
                <w:sz w:val="18"/>
              </w:rPr>
              <w:t>Exact</w:t>
            </w:r>
          </w:p>
        </w:tc>
      </w:tr>
      <w:tr>
        <w:tc>
          <w:tcPr>
            <w:tcW w:type="dxa" w:w="2160"/>
            <w:shd w:fill="F2F2F2"/>
            <w:vAlign w:val="center"/>
          </w:tcPr>
          <w:p>
            <w:r/>
            <w:r>
              <w:rPr>
                <w:rFonts w:ascii="Arial" w:hAnsi="Arial"/>
                <w:b w:val="0"/>
                <w:sz w:val="18"/>
              </w:rPr>
              <w:t>email</w:t>
            </w:r>
          </w:p>
        </w:tc>
        <w:tc>
          <w:tcPr>
            <w:tcW w:type="dxa" w:w="1728"/>
            <w:shd w:fill="F2F2F2"/>
            <w:vAlign w:val="center"/>
          </w:tcPr>
          <w:p>
            <w:r/>
            <w:r>
              <w:rPr>
                <w:rFonts w:ascii="Arial" w:hAnsi="Arial"/>
                <w:b w:val="0"/>
                <w:sz w:val="18"/>
              </w:rPr>
              <w:t>email</w:t>
            </w:r>
          </w:p>
        </w:tc>
        <w:tc>
          <w:tcPr>
            <w:tcW w:type="dxa" w:w="6192"/>
            <w:shd w:fill="F2F2F2"/>
            <w:vAlign w:val="center"/>
          </w:tcPr>
          <w:p>
            <w:r/>
            <w:r>
              <w:rPr>
                <w:rFonts w:ascii="Arial" w:hAnsi="Arial"/>
                <w:b w:val="0"/>
                <w:sz w:val="18"/>
              </w:rPr>
              <w:t>Case-insensitive exact match</w:t>
            </w:r>
          </w:p>
        </w:tc>
      </w:tr>
    </w:tbl>
    <w:p/>
    <w:p>
      <w:pPr>
        <w:spacing w:after="160"/>
        <w:shd w:fill="F6F8FA"/>
      </w:pPr>
      <w:r>
        <w:rPr>
          <w:rFonts w:ascii="Consolas" w:hAnsi="Consolas"/>
          <w:sz w:val="17"/>
        </w:rPr>
        <w:t>GET /patient/search?national_id=1234567890123</w:t>
        <w:br/>
        <w:t>Authorization: Bearer &lt;access_token&gt;</w:t>
        <w:br/>
        <w:br/>
        <w:t>200 OK</w:t>
        <w:br/>
        <w:t>{</w:t>
        <w:br/>
        <w:t xml:space="preserve">  "data": [{</w:t>
        <w:br/>
        <w:t xml:space="preserve">    "first_name_th": "อลิส",</w:t>
        <w:br/>
        <w:t xml:space="preserve">    "middle_name_th": "",</w:t>
        <w:br/>
        <w:t xml:space="preserve">    "last_name_th": "ทดสอบ",</w:t>
        <w:br/>
        <w:t xml:space="preserve">    "first_name_en": "Alice",</w:t>
        <w:br/>
        <w:t xml:space="preserve">    "middle_name_en": "",</w:t>
        <w:br/>
        <w:t xml:space="preserve">    "last_name_en": "Test",</w:t>
        <w:br/>
        <w:t xml:space="preserve">    "date_of_birth": "1990-01-02",</w:t>
        <w:br/>
        <w:t xml:space="preserve">    "patient_hn": "HN-A-001",</w:t>
        <w:br/>
        <w:t xml:space="preserve">    "national_id": "1234567890123",</w:t>
        <w:br/>
        <w:t xml:space="preserve">    "phone_number": "0812345678",</w:t>
        <w:br/>
        <w:t xml:space="preserve">    "email": "alice@example.com",</w:t>
        <w:br/>
        <w:t xml:space="preserve">    "gender": "F"</w:t>
        <w:br/>
        <w:t xml:space="preserve">  }],</w:t>
        <w:br/>
        <w:t xml:space="preserve">  "count": 1</w:t>
        <w:br/>
        <w:t>}</w:t>
      </w:r>
    </w:p>
    <w:p>
      <w:pPr>
        <w:pStyle w:val="Heading2"/>
      </w:pPr>
      <w:r>
        <w:t>3.4 Error Contract</w:t>
      </w:r>
    </w:p>
    <w:p>
      <w:pPr>
        <w:spacing w:after="160"/>
        <w:shd w:fill="F6F8FA"/>
      </w:pPr>
      <w:r>
        <w:rPr>
          <w:rFonts w:ascii="Consolas" w:hAnsi="Consolas"/>
          <w:sz w:val="17"/>
        </w:rPr>
        <w:t>{</w:t>
        <w:br/>
        <w:t xml:space="preserve">  "error": {</w:t>
        <w:br/>
        <w:t xml:space="preserve">    "code": "VALIDATION_ERROR",</w:t>
        <w:br/>
        <w:t xml:space="preserve">    "message": "one or more search parameters are invalid"</w:t>
        <w:br/>
        <w:t xml:space="preserve">  }</w:t>
        <w:br/>
        <w:t>}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360"/>
        <w:gridCol w:w="3360"/>
        <w:gridCol w:w="3360"/>
      </w:tblGrid>
      <w:tr>
        <w:tc>
          <w:tcPr>
            <w:tcW w:type="dxa" w:w="1008"/>
            <w:shd w:fill="1F4E78"/>
            <w:vAlign w:val="center"/>
          </w:tcPr>
          <w:p>
            <w:r/>
            <w:r>
              <w:rPr>
                <w:rFonts w:ascii="Arial" w:hAnsi="Arial"/>
                <w:b/>
                <w:color w:val="FFFFFF"/>
                <w:sz w:val="18"/>
              </w:rPr>
              <w:t>HTTP</w:t>
            </w:r>
          </w:p>
        </w:tc>
        <w:tc>
          <w:tcPr>
            <w:tcW w:type="dxa" w:w="3312"/>
            <w:shd w:fill="1F4E78"/>
            <w:vAlign w:val="center"/>
          </w:tcPr>
          <w:p>
            <w:r/>
            <w:r>
              <w:rPr>
                <w:rFonts w:ascii="Arial" w:hAnsi="Arial"/>
                <w:b/>
                <w:color w:val="FFFFFF"/>
                <w:sz w:val="18"/>
              </w:rPr>
              <w:t>Code</w:t>
            </w:r>
          </w:p>
        </w:tc>
        <w:tc>
          <w:tcPr>
            <w:tcW w:type="dxa" w:w="5760"/>
            <w:shd w:fill="1F4E78"/>
            <w:vAlign w:val="center"/>
          </w:tcPr>
          <w:p>
            <w:r/>
            <w:r>
              <w:rPr>
                <w:rFonts w:ascii="Arial" w:hAnsi="Arial"/>
                <w:b/>
                <w:color w:val="FFFFFF"/>
                <w:sz w:val="18"/>
              </w:rPr>
              <w:t>When</w:t>
            </w:r>
          </w:p>
        </w:tc>
      </w:tr>
      <w:tr>
        <w:tc>
          <w:tcPr>
            <w:tcW w:type="dxa" w:w="1008"/>
            <w:vAlign w:val="center"/>
          </w:tcPr>
          <w:p>
            <w:r/>
            <w:r>
              <w:rPr>
                <w:rFonts w:ascii="Arial" w:hAnsi="Arial"/>
                <w:b w:val="0"/>
                <w:sz w:val="18"/>
              </w:rPr>
              <w:t>400</w:t>
            </w:r>
          </w:p>
        </w:tc>
        <w:tc>
          <w:tcPr>
            <w:tcW w:type="dxa" w:w="3312"/>
            <w:vAlign w:val="center"/>
          </w:tcPr>
          <w:p>
            <w:r/>
            <w:r>
              <w:rPr>
                <w:rFonts w:ascii="Arial" w:hAnsi="Arial"/>
                <w:b w:val="0"/>
                <w:sz w:val="18"/>
              </w:rPr>
              <w:t>VALIDATION_ERROR / UNKNOWN_HOSPITAL</w:t>
            </w:r>
          </w:p>
        </w:tc>
        <w:tc>
          <w:tcPr>
            <w:tcW w:type="dxa" w:w="5760"/>
            <w:vAlign w:val="center"/>
          </w:tcPr>
          <w:p>
            <w:r/>
            <w:r>
              <w:rPr>
                <w:rFonts w:ascii="Arial" w:hAnsi="Arial"/>
                <w:b w:val="0"/>
                <w:sz w:val="18"/>
              </w:rPr>
              <w:t>Request validation or hospital lookup fails</w:t>
            </w:r>
          </w:p>
        </w:tc>
      </w:tr>
      <w:tr>
        <w:tc>
          <w:tcPr>
            <w:tcW w:type="dxa" w:w="1008"/>
            <w:shd w:fill="F2F2F2"/>
            <w:vAlign w:val="center"/>
          </w:tcPr>
          <w:p>
            <w:r/>
            <w:r>
              <w:rPr>
                <w:rFonts w:ascii="Arial" w:hAnsi="Arial"/>
                <w:b w:val="0"/>
                <w:sz w:val="18"/>
              </w:rPr>
              <w:t>401</w:t>
            </w:r>
          </w:p>
        </w:tc>
        <w:tc>
          <w:tcPr>
            <w:tcW w:type="dxa" w:w="3312"/>
            <w:shd w:fill="F2F2F2"/>
            <w:vAlign w:val="center"/>
          </w:tcPr>
          <w:p>
            <w:r/>
            <w:r>
              <w:rPr>
                <w:rFonts w:ascii="Arial" w:hAnsi="Arial"/>
                <w:b w:val="0"/>
                <w:sz w:val="18"/>
              </w:rPr>
              <w:t>UNAUTHORIZED / INVALID_CREDENTIALS</w:t>
            </w:r>
          </w:p>
        </w:tc>
        <w:tc>
          <w:tcPr>
            <w:tcW w:type="dxa" w:w="5760"/>
            <w:shd w:fill="F2F2F2"/>
            <w:vAlign w:val="center"/>
          </w:tcPr>
          <w:p>
            <w:r/>
            <w:r>
              <w:rPr>
                <w:rFonts w:ascii="Arial" w:hAnsi="Arial"/>
                <w:b w:val="0"/>
                <w:sz w:val="18"/>
              </w:rPr>
              <w:t>Missing/invalid token or login fails</w:t>
            </w:r>
          </w:p>
        </w:tc>
      </w:tr>
      <w:tr>
        <w:tc>
          <w:tcPr>
            <w:tcW w:type="dxa" w:w="1008"/>
            <w:vAlign w:val="center"/>
          </w:tcPr>
          <w:p>
            <w:r/>
            <w:r>
              <w:rPr>
                <w:rFonts w:ascii="Arial" w:hAnsi="Arial"/>
                <w:b w:val="0"/>
                <w:sz w:val="18"/>
              </w:rPr>
              <w:t>409</w:t>
            </w:r>
          </w:p>
        </w:tc>
        <w:tc>
          <w:tcPr>
            <w:tcW w:type="dxa" w:w="3312"/>
            <w:vAlign w:val="center"/>
          </w:tcPr>
          <w:p>
            <w:r/>
            <w:r>
              <w:rPr>
                <w:rFonts w:ascii="Arial" w:hAnsi="Arial"/>
                <w:b w:val="0"/>
                <w:sz w:val="18"/>
              </w:rPr>
              <w:t>STAFF_EXISTS</w:t>
            </w:r>
          </w:p>
        </w:tc>
        <w:tc>
          <w:tcPr>
            <w:tcW w:type="dxa" w:w="5760"/>
            <w:vAlign w:val="center"/>
          </w:tcPr>
          <w:p>
            <w:r/>
            <w:r>
              <w:rPr>
                <w:rFonts w:ascii="Arial" w:hAnsi="Arial"/>
                <w:b w:val="0"/>
                <w:sz w:val="18"/>
              </w:rPr>
              <w:t>Duplicate hospital-scoped username</w:t>
            </w:r>
          </w:p>
        </w:tc>
      </w:tr>
      <w:tr>
        <w:tc>
          <w:tcPr>
            <w:tcW w:type="dxa" w:w="1008"/>
            <w:shd w:fill="F2F2F2"/>
            <w:vAlign w:val="center"/>
          </w:tcPr>
          <w:p>
            <w:r/>
            <w:r>
              <w:rPr>
                <w:rFonts w:ascii="Arial" w:hAnsi="Arial"/>
                <w:b w:val="0"/>
                <w:sz w:val="18"/>
              </w:rPr>
              <w:t>500</w:t>
            </w:r>
          </w:p>
        </w:tc>
        <w:tc>
          <w:tcPr>
            <w:tcW w:type="dxa" w:w="3312"/>
            <w:shd w:fill="F2F2F2"/>
            <w:vAlign w:val="center"/>
          </w:tcPr>
          <w:p>
            <w:r/>
            <w:r>
              <w:rPr>
                <w:rFonts w:ascii="Arial" w:hAnsi="Arial"/>
                <w:b w:val="0"/>
                <w:sz w:val="18"/>
              </w:rPr>
              <w:t>INTERNAL_ERROR</w:t>
            </w:r>
          </w:p>
        </w:tc>
        <w:tc>
          <w:tcPr>
            <w:tcW w:type="dxa" w:w="5760"/>
            <w:shd w:fill="F2F2F2"/>
            <w:vAlign w:val="center"/>
          </w:tcPr>
          <w:p>
            <w:r/>
            <w:r>
              <w:rPr>
                <w:rFonts w:ascii="Arial" w:hAnsi="Arial"/>
                <w:b w:val="0"/>
                <w:sz w:val="18"/>
              </w:rPr>
              <w:t>Unexpected internal failure without leaked details</w:t>
            </w:r>
          </w:p>
        </w:tc>
      </w:tr>
      <w:tr>
        <w:tc>
          <w:tcPr>
            <w:tcW w:type="dxa" w:w="1008"/>
            <w:vAlign w:val="center"/>
          </w:tcPr>
          <w:p>
            <w:r/>
            <w:r>
              <w:rPr>
                <w:rFonts w:ascii="Arial" w:hAnsi="Arial"/>
                <w:b w:val="0"/>
                <w:sz w:val="18"/>
              </w:rPr>
              <w:t>502</w:t>
            </w:r>
          </w:p>
        </w:tc>
        <w:tc>
          <w:tcPr>
            <w:tcW w:type="dxa" w:w="3312"/>
            <w:vAlign w:val="center"/>
          </w:tcPr>
          <w:p>
            <w:r/>
            <w:r>
              <w:rPr>
                <w:rFonts w:ascii="Arial" w:hAnsi="Arial"/>
                <w:b w:val="0"/>
                <w:sz w:val="18"/>
              </w:rPr>
              <w:t>HIS_UNAVAILABLE</w:t>
            </w:r>
          </w:p>
        </w:tc>
        <w:tc>
          <w:tcPr>
            <w:tcW w:type="dxa" w:w="5760"/>
            <w:vAlign w:val="center"/>
          </w:tcPr>
          <w:p>
            <w:r/>
            <w:r>
              <w:rPr>
                <w:rFonts w:ascii="Arial" w:hAnsi="Arial"/>
                <w:b w:val="0"/>
                <w:sz w:val="18"/>
              </w:rPr>
              <w:t>HIS timeout, 5xx, or invalid upstream payload</w:t>
            </w:r>
          </w:p>
        </w:tc>
      </w:tr>
    </w:tbl>
    <w:p/>
    <w:p>
      <w:r>
        <w:br w:type="page"/>
      </w:r>
    </w:p>
    <w:p>
      <w:pPr>
        <w:pStyle w:val="Heading1"/>
      </w:pPr>
      <w:r>
        <w:t>4. Database Schema and ER Diagram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400800" cy="369824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R_DIAGRAM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69824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t>Figure 1. Hospital ownership model and patient/staff relationships.</w:t>
      </w:r>
    </w:p>
    <w:p>
      <w:pPr>
        <w:pStyle w:val="Heading2"/>
      </w:pPr>
      <w:r>
        <w:t>4.1 Constraints and Indexes</w:t>
      </w:r>
    </w:p>
    <w:p>
      <w:pPr>
        <w:pStyle w:val="ListBullet"/>
      </w:pPr>
      <w:r>
        <w:t>hospitals.code is globally unique and lowercase.</w:t>
      </w:r>
    </w:p>
    <w:p>
      <w:pPr>
        <w:pStyle w:val="ListBullet"/>
      </w:pPr>
      <w:r>
        <w:t>staff (hospital_id, username) is unique.</w:t>
      </w:r>
    </w:p>
    <w:p>
      <w:pPr>
        <w:pStyle w:val="ListBullet"/>
      </w:pPr>
      <w:r>
        <w:t>patients (hospital_id, patient_hn) is the unique HIS cache/upsert key.</w:t>
      </w:r>
    </w:p>
    <w:p>
      <w:pPr>
        <w:pStyle w:val="ListBullet"/>
      </w:pPr>
      <w:r>
        <w:t>Non-null national_id and passport_id are individually unique within each hospital.</w:t>
      </w:r>
    </w:p>
    <w:p>
      <w:pPr>
        <w:pStyle w:val="ListBullet"/>
      </w:pPr>
      <w:r>
        <w:t>Every patient requires at least one national or passport identifier; gender is M or F when present.</w:t>
      </w:r>
    </w:p>
    <w:p>
      <w:pPr>
        <w:pStyle w:val="ListBullet"/>
      </w:pPr>
      <w:r>
        <w:t>Hospital/name and hospital/date-of-birth indexes support common search patterns.</w:t>
      </w:r>
    </w:p>
    <w:p>
      <w:pPr>
        <w:pStyle w:val="Heading1"/>
      </w:pPr>
      <w:r>
        <w:t>5. Docker Compose Deployment</w:t>
      </w:r>
    </w:p>
    <w:p>
      <w:pPr>
        <w:spacing w:after="160"/>
        <w:shd w:fill="F6F8FA"/>
      </w:pPr>
      <w:r>
        <w:rPr>
          <w:rFonts w:ascii="Consolas" w:hAnsi="Consolas"/>
          <w:sz w:val="17"/>
        </w:rPr>
        <w:t>Client</w:t>
        <w:br/>
        <w:t xml:space="preserve">  │</w:t>
        <w:br/>
        <w:t xml:space="preserve">  ▼</w:t>
        <w:br/>
        <w:t>Nginx :8080  ──private network──&gt;  Go/Gin API :8080  ──&gt;  PostgreSQL :5432</w:t>
        <w:br/>
        <w:t xml:space="preserve">                                          │</w:t>
        <w:br/>
        <w:t xml:space="preserve">                                          └────────────&gt; Hospital HIS HTTPS API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520"/>
        <w:gridCol w:w="2520"/>
        <w:gridCol w:w="2520"/>
        <w:gridCol w:w="2520"/>
      </w:tblGrid>
      <w:tr>
        <w:tc>
          <w:tcPr>
            <w:tcW w:type="dxa" w:w="1440"/>
            <w:shd w:fill="1F4E78"/>
            <w:vAlign w:val="center"/>
          </w:tcPr>
          <w:p>
            <w:r/>
            <w:r>
              <w:rPr>
                <w:rFonts w:ascii="Arial" w:hAnsi="Arial"/>
                <w:b/>
                <w:color w:val="FFFFFF"/>
                <w:sz w:val="18"/>
              </w:rPr>
              <w:t>Service</w:t>
            </w:r>
          </w:p>
        </w:tc>
        <w:tc>
          <w:tcPr>
            <w:tcW w:type="dxa" w:w="3600"/>
            <w:shd w:fill="1F4E78"/>
            <w:vAlign w:val="center"/>
          </w:tcPr>
          <w:p>
            <w:r/>
            <w:r>
              <w:rPr>
                <w:rFonts w:ascii="Arial" w:hAnsi="Arial"/>
                <w:b/>
                <w:color w:val="FFFFFF"/>
                <w:sz w:val="18"/>
              </w:rPr>
              <w:t>Image/Build</w:t>
            </w:r>
          </w:p>
        </w:tc>
        <w:tc>
          <w:tcPr>
            <w:tcW w:type="dxa" w:w="2160"/>
            <w:shd w:fill="1F4E78"/>
            <w:vAlign w:val="center"/>
          </w:tcPr>
          <w:p>
            <w:r/>
            <w:r>
              <w:rPr>
                <w:rFonts w:ascii="Arial" w:hAnsi="Arial"/>
                <w:b/>
                <w:color w:val="FFFFFF"/>
                <w:sz w:val="18"/>
              </w:rPr>
              <w:t>Exposure</w:t>
            </w:r>
          </w:p>
        </w:tc>
        <w:tc>
          <w:tcPr>
            <w:tcW w:type="dxa" w:w="2880"/>
            <w:shd w:fill="1F4E78"/>
            <w:vAlign w:val="center"/>
          </w:tcPr>
          <w:p>
            <w:r/>
            <w:r>
              <w:rPr>
                <w:rFonts w:ascii="Arial" w:hAnsi="Arial"/>
                <w:b/>
                <w:color w:val="FFFFFF"/>
                <w:sz w:val="18"/>
              </w:rPr>
              <w:t>Health</w:t>
            </w:r>
          </w:p>
        </w:tc>
      </w:tr>
      <w:tr>
        <w:tc>
          <w:tcPr>
            <w:tcW w:type="dxa" w:w="1440"/>
            <w:vAlign w:val="center"/>
          </w:tcPr>
          <w:p>
            <w:r/>
            <w:r>
              <w:rPr>
                <w:rFonts w:ascii="Arial" w:hAnsi="Arial"/>
                <w:b w:val="0"/>
                <w:sz w:val="18"/>
              </w:rPr>
              <w:t>nginx</w:t>
            </w:r>
          </w:p>
        </w:tc>
        <w:tc>
          <w:tcPr>
            <w:tcW w:type="dxa" w:w="3600"/>
            <w:vAlign w:val="center"/>
          </w:tcPr>
          <w:p>
            <w:r/>
            <w:r>
              <w:rPr>
                <w:rFonts w:ascii="Arial" w:hAnsi="Arial"/>
                <w:b w:val="0"/>
                <w:sz w:val="18"/>
              </w:rPr>
              <w:t>nginx:1.27-alpine</w:t>
            </w:r>
          </w:p>
        </w:tc>
        <w:tc>
          <w:tcPr>
            <w:tcW w:type="dxa" w:w="2160"/>
            <w:vAlign w:val="center"/>
          </w:tcPr>
          <w:p>
            <w:r/>
            <w:r>
              <w:rPr>
                <w:rFonts w:ascii="Arial" w:hAnsi="Arial"/>
                <w:b w:val="0"/>
                <w:sz w:val="18"/>
              </w:rPr>
              <w:t>Host port 8080</w:t>
            </w:r>
          </w:p>
        </w:tc>
        <w:tc>
          <w:tcPr>
            <w:tcW w:type="dxa" w:w="2880"/>
            <w:vAlign w:val="center"/>
          </w:tcPr>
          <w:p>
            <w:r/>
            <w:r>
              <w:rPr>
                <w:rFonts w:ascii="Arial" w:hAnsi="Arial"/>
                <w:b w:val="0"/>
                <w:sz w:val="18"/>
              </w:rPr>
              <w:t>Proxies only to API</w:t>
            </w:r>
          </w:p>
        </w:tc>
      </w:tr>
      <w:tr>
        <w:tc>
          <w:tcPr>
            <w:tcW w:type="dxa" w:w="1440"/>
            <w:shd w:fill="F2F2F2"/>
            <w:vAlign w:val="center"/>
          </w:tcPr>
          <w:p>
            <w:r/>
            <w:r>
              <w:rPr>
                <w:rFonts w:ascii="Arial" w:hAnsi="Arial"/>
                <w:b w:val="0"/>
                <w:sz w:val="18"/>
              </w:rPr>
              <w:t>api</w:t>
            </w:r>
          </w:p>
        </w:tc>
        <w:tc>
          <w:tcPr>
            <w:tcW w:type="dxa" w:w="3600"/>
            <w:shd w:fill="F2F2F2"/>
            <w:vAlign w:val="center"/>
          </w:tcPr>
          <w:p>
            <w:r/>
            <w:r>
              <w:rPr>
                <w:rFonts w:ascii="Arial" w:hAnsi="Arial"/>
                <w:b w:val="0"/>
                <w:sz w:val="18"/>
              </w:rPr>
              <w:t>Multi-stage Go build; distroless runtime</w:t>
            </w:r>
          </w:p>
        </w:tc>
        <w:tc>
          <w:tcPr>
            <w:tcW w:type="dxa" w:w="2160"/>
            <w:shd w:fill="F2F2F2"/>
            <w:vAlign w:val="center"/>
          </w:tcPr>
          <w:p>
            <w:r/>
            <w:r>
              <w:rPr>
                <w:rFonts w:ascii="Arial" w:hAnsi="Arial"/>
                <w:b w:val="0"/>
                <w:sz w:val="18"/>
              </w:rPr>
              <w:t>Private network</w:t>
            </w:r>
          </w:p>
        </w:tc>
        <w:tc>
          <w:tcPr>
            <w:tcW w:type="dxa" w:w="2880"/>
            <w:shd w:fill="F2F2F2"/>
            <w:vAlign w:val="center"/>
          </w:tcPr>
          <w:p>
            <w:r/>
            <w:r>
              <w:rPr>
                <w:rFonts w:ascii="Arial" w:hAnsi="Arial"/>
                <w:b w:val="0"/>
                <w:sz w:val="18"/>
              </w:rPr>
              <w:t>GET /healthz</w:t>
            </w:r>
          </w:p>
        </w:tc>
      </w:tr>
      <w:tr>
        <w:tc>
          <w:tcPr>
            <w:tcW w:type="dxa" w:w="1440"/>
            <w:vAlign w:val="center"/>
          </w:tcPr>
          <w:p>
            <w:r/>
            <w:r>
              <w:rPr>
                <w:rFonts w:ascii="Arial" w:hAnsi="Arial"/>
                <w:b w:val="0"/>
                <w:sz w:val="18"/>
              </w:rPr>
              <w:t>postgres</w:t>
            </w:r>
          </w:p>
        </w:tc>
        <w:tc>
          <w:tcPr>
            <w:tcW w:type="dxa" w:w="3600"/>
            <w:vAlign w:val="center"/>
          </w:tcPr>
          <w:p>
            <w:r/>
            <w:r>
              <w:rPr>
                <w:rFonts w:ascii="Arial" w:hAnsi="Arial"/>
                <w:b w:val="0"/>
                <w:sz w:val="18"/>
              </w:rPr>
              <w:t>postgres:16-alpine</w:t>
            </w:r>
          </w:p>
        </w:tc>
        <w:tc>
          <w:tcPr>
            <w:tcW w:type="dxa" w:w="2160"/>
            <w:vAlign w:val="center"/>
          </w:tcPr>
          <w:p>
            <w:r/>
            <w:r>
              <w:rPr>
                <w:rFonts w:ascii="Arial" w:hAnsi="Arial"/>
                <w:b w:val="0"/>
                <w:sz w:val="18"/>
              </w:rPr>
              <w:t>Private network</w:t>
            </w:r>
          </w:p>
        </w:tc>
        <w:tc>
          <w:tcPr>
            <w:tcW w:type="dxa" w:w="2880"/>
            <w:vAlign w:val="center"/>
          </w:tcPr>
          <w:p>
            <w:r/>
            <w:r>
              <w:rPr>
                <w:rFonts w:ascii="Arial" w:hAnsi="Arial"/>
                <w:b w:val="0"/>
                <w:sz w:val="18"/>
              </w:rPr>
              <w:t>pg_isready</w:t>
            </w:r>
          </w:p>
        </w:tc>
      </w:tr>
    </w:tbl>
    <w:p/>
    <w:p>
      <w:pPr>
        <w:spacing w:after="160"/>
        <w:shd w:fill="F6F8FA"/>
      </w:pPr>
      <w:r>
        <w:rPr>
          <w:rFonts w:ascii="Consolas" w:hAnsi="Consolas"/>
          <w:sz w:val="17"/>
        </w:rPr>
        <w:t>docker compose up -d --build</w:t>
        <w:br/>
        <w:t>docker compose ps</w:t>
        <w:br/>
        <w:t>docker compose logs -f api nginx</w:t>
        <w:br/>
        <w:t>docker compose down</w:t>
      </w:r>
    </w:p>
    <w:p>
      <w:pPr>
        <w:pStyle w:val="Heading1"/>
      </w:pPr>
      <w:r>
        <w:t>6. Security and Privacy</w:t>
      </w:r>
    </w:p>
    <w:p>
      <w:pPr>
        <w:pStyle w:val="ListBullet"/>
      </w:pPr>
      <w:r>
        <w:t>Hospital scope comes from the validated JWT, never from patient-search input.</w:t>
      </w:r>
    </w:p>
    <w:p>
      <w:pPr>
        <w:pStyle w:val="ListBullet"/>
      </w:pPr>
      <w:r>
        <w:t>Passwords are bcrypt-hashed and are never returned or logged.</w:t>
      </w:r>
    </w:p>
    <w:p>
      <w:pPr>
        <w:pStyle w:val="ListBullet"/>
      </w:pPr>
      <w:r>
        <w:t>SQL uses positional parameters; no user input is concatenated into queries.</w:t>
      </w:r>
    </w:p>
    <w:p>
      <w:pPr>
        <w:pStyle w:val="ListBullet"/>
      </w:pPr>
      <w:r>
        <w:t>HIS calls have a configurable timeout and a 1 MiB response-body limit.</w:t>
      </w:r>
    </w:p>
    <w:p>
      <w:pPr>
        <w:pStyle w:val="ListBullet"/>
      </w:pPr>
      <w:r>
        <w:t>Gin and Nginx access logs deliberately omit query strings containing patient identifiers.</w:t>
      </w:r>
    </w:p>
    <w:p>
      <w:pPr>
        <w:pStyle w:val="ListBullet"/>
      </w:pPr>
      <w:r>
        <w:t>The API image runs as the distroless nonroot user, and only Nginx publishes a host port.</w:t>
      </w:r>
    </w:p>
    <w:p>
      <w:pPr>
        <w:pStyle w:val="ListBullet"/>
      </w:pPr>
      <w:r>
        <w:t>Nginx limits request rate and body size; API responses do not leak internal errors.</w:t>
      </w:r>
    </w:p>
    <w:p>
      <w:pPr>
        <w:pStyle w:val="Heading1"/>
      </w:pPr>
      <w:r>
        <w:t>7. Testing and Verification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0"/>
        <w:gridCol w:w="5040"/>
      </w:tblGrid>
      <w:tr>
        <w:tc>
          <w:tcPr>
            <w:tcW w:type="dxa" w:w="2160"/>
            <w:shd w:fill="1F4E78"/>
            <w:vAlign w:val="center"/>
          </w:tcPr>
          <w:p>
            <w:r/>
            <w:r>
              <w:rPr>
                <w:rFonts w:ascii="Arial" w:hAnsi="Arial"/>
                <w:b/>
                <w:color w:val="FFFFFF"/>
                <w:sz w:val="18"/>
              </w:rPr>
              <w:t>Test layer</w:t>
            </w:r>
          </w:p>
        </w:tc>
        <w:tc>
          <w:tcPr>
            <w:tcW w:type="dxa" w:w="7920"/>
            <w:shd w:fill="1F4E78"/>
            <w:vAlign w:val="center"/>
          </w:tcPr>
          <w:p>
            <w:r/>
            <w:r>
              <w:rPr>
                <w:rFonts w:ascii="Arial" w:hAnsi="Arial"/>
                <w:b/>
                <w:color w:val="FFFFFF"/>
                <w:sz w:val="18"/>
              </w:rPr>
              <w:t>Coverage</w:t>
            </w:r>
          </w:p>
        </w:tc>
      </w:tr>
      <w:tr>
        <w:tc>
          <w:tcPr>
            <w:tcW w:type="dxa" w:w="2160"/>
            <w:vAlign w:val="center"/>
          </w:tcPr>
          <w:p>
            <w:r/>
            <w:r>
              <w:rPr>
                <w:rFonts w:ascii="Arial" w:hAnsi="Arial"/>
                <w:b w:val="0"/>
                <w:sz w:val="18"/>
              </w:rPr>
              <w:t>HTTP handlers</w:t>
            </w:r>
          </w:p>
        </w:tc>
        <w:tc>
          <w:tcPr>
            <w:tcW w:type="dxa" w:w="7920"/>
            <w:vAlign w:val="center"/>
          </w:tcPr>
          <w:p>
            <w:r/>
            <w:r>
              <w:rPr>
                <w:rFonts w:ascii="Arial" w:hAnsi="Arial"/>
                <w:b w:val="0"/>
                <w:sz w:val="18"/>
              </w:rPr>
              <w:t>Positive/negative staff creation, login, authorization, validation, HIS failure mapping</w:t>
            </w:r>
          </w:p>
        </w:tc>
      </w:tr>
      <w:tr>
        <w:tc>
          <w:tcPr>
            <w:tcW w:type="dxa" w:w="2160"/>
            <w:shd w:fill="F2F2F2"/>
            <w:vAlign w:val="center"/>
          </w:tcPr>
          <w:p>
            <w:r/>
            <w:r>
              <w:rPr>
                <w:rFonts w:ascii="Arial" w:hAnsi="Arial"/>
                <w:b w:val="0"/>
                <w:sz w:val="18"/>
              </w:rPr>
              <w:t>Services</w:t>
            </w:r>
          </w:p>
        </w:tc>
        <w:tc>
          <w:tcPr>
            <w:tcW w:type="dxa" w:w="7920"/>
            <w:shd w:fill="F2F2F2"/>
            <w:vAlign w:val="center"/>
          </w:tcPr>
          <w:p>
            <w:r/>
            <w:r>
              <w:rPr>
                <w:rFonts w:ascii="Arial" w:hAnsi="Arial"/>
                <w:b w:val="0"/>
                <w:sz w:val="18"/>
              </w:rPr>
              <w:t>bcrypt, token claims, HIS cache workflow, hospital scope propagation</w:t>
            </w:r>
          </w:p>
        </w:tc>
      </w:tr>
      <w:tr>
        <w:tc>
          <w:tcPr>
            <w:tcW w:type="dxa" w:w="2160"/>
            <w:vAlign w:val="center"/>
          </w:tcPr>
          <w:p>
            <w:r/>
            <w:r>
              <w:rPr>
                <w:rFonts w:ascii="Arial" w:hAnsi="Arial"/>
                <w:b w:val="0"/>
                <w:sz w:val="18"/>
              </w:rPr>
              <w:t>HIS adapter</w:t>
            </w:r>
          </w:p>
        </w:tc>
        <w:tc>
          <w:tcPr>
            <w:tcW w:type="dxa" w:w="7920"/>
            <w:vAlign w:val="center"/>
          </w:tcPr>
          <w:p>
            <w:r/>
            <w:r>
              <w:rPr>
                <w:rFonts w:ascii="Arial" w:hAnsi="Arial"/>
                <w:b w:val="0"/>
                <w:sz w:val="18"/>
              </w:rPr>
              <w:t>Valid response normalization, not found, invalid payload</w:t>
            </w:r>
          </w:p>
        </w:tc>
      </w:tr>
      <w:tr>
        <w:tc>
          <w:tcPr>
            <w:tcW w:type="dxa" w:w="2160"/>
            <w:shd w:fill="F2F2F2"/>
            <w:vAlign w:val="center"/>
          </w:tcPr>
          <w:p>
            <w:r/>
            <w:r>
              <w:rPr>
                <w:rFonts w:ascii="Arial" w:hAnsi="Arial"/>
                <w:b w:val="0"/>
                <w:sz w:val="18"/>
              </w:rPr>
              <w:t>Regression</w:t>
            </w:r>
          </w:p>
        </w:tc>
        <w:tc>
          <w:tcPr>
            <w:tcW w:type="dxa" w:w="7920"/>
            <w:shd w:fill="F2F2F2"/>
            <w:vAlign w:val="center"/>
          </w:tcPr>
          <w:p>
            <w:r/>
            <w:r>
              <w:rPr>
                <w:rFonts w:ascii="Arial" w:hAnsi="Arial"/>
                <w:b w:val="0"/>
                <w:sz w:val="18"/>
              </w:rPr>
              <w:t>Dynamic SQL repeated placeholders and query-string log privacy</w:t>
            </w:r>
          </w:p>
        </w:tc>
      </w:tr>
      <w:tr>
        <w:tc>
          <w:tcPr>
            <w:tcW w:type="dxa" w:w="2160"/>
            <w:vAlign w:val="center"/>
          </w:tcPr>
          <w:p>
            <w:r/>
            <w:r>
              <w:rPr>
                <w:rFonts w:ascii="Arial" w:hAnsi="Arial"/>
                <w:b w:val="0"/>
                <w:sz w:val="18"/>
              </w:rPr>
              <w:t>Runtime acceptance</w:t>
            </w:r>
          </w:p>
        </w:tc>
        <w:tc>
          <w:tcPr>
            <w:tcW w:type="dxa" w:w="7920"/>
            <w:vAlign w:val="center"/>
          </w:tcPr>
          <w:p>
            <w:r/>
            <w:r>
              <w:rPr>
                <w:rFonts w:ascii="Arial" w:hAnsi="Arial"/>
                <w:b w:val="0"/>
                <w:sz w:val="18"/>
              </w:rPr>
              <w:t>14 Docker API checks through Nginx, including cross-hospital isolation</w:t>
            </w:r>
          </w:p>
        </w:tc>
      </w:tr>
    </w:tbl>
    <w:p/>
    <w:p>
      <w:pPr>
        <w:spacing w:after="160"/>
        <w:shd w:fill="F6F8FA"/>
      </w:pPr>
      <w:r>
        <w:rPr>
          <w:rFonts w:ascii="Consolas" w:hAnsi="Consolas"/>
          <w:sz w:val="17"/>
        </w:rPr>
        <w:t>go test -count=1 ./...</w:t>
        <w:br/>
        <w:t>go vet ./...</w:t>
        <w:br/>
        <w:t>docker compose config --quiet</w:t>
        <w:br/>
        <w:t>docker compose up -d --build</w:t>
      </w:r>
    </w:p>
    <w:p>
      <w:r>
        <w:t>Verified runtime result: API healthy, nonroot runtime, zero restarts, PostgreSQL healthy, and 14/14 acceptance checks passed through Nginx.</w:t>
      </w:r>
    </w:p>
    <w:p>
      <w:pPr>
        <w:pStyle w:val="Heading1"/>
      </w:pPr>
      <w:r>
        <w:t>8. Evaluation Criteria Mapping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0"/>
        <w:gridCol w:w="5040"/>
      </w:tblGrid>
      <w:tr>
        <w:tc>
          <w:tcPr>
            <w:tcW w:type="dxa" w:w="2448"/>
            <w:shd w:fill="1F4E78"/>
            <w:vAlign w:val="center"/>
          </w:tcPr>
          <w:p>
            <w:r/>
            <w:r>
              <w:rPr>
                <w:rFonts w:ascii="Arial" w:hAnsi="Arial"/>
                <w:b/>
                <w:color w:val="FFFFFF"/>
                <w:sz w:val="18"/>
              </w:rPr>
              <w:t>Criterion</w:t>
            </w:r>
          </w:p>
        </w:tc>
        <w:tc>
          <w:tcPr>
            <w:tcW w:type="dxa" w:w="7632"/>
            <w:shd w:fill="1F4E78"/>
            <w:vAlign w:val="center"/>
          </w:tcPr>
          <w:p>
            <w:r/>
            <w:r>
              <w:rPr>
                <w:rFonts w:ascii="Arial" w:hAnsi="Arial"/>
                <w:b/>
                <w:color w:val="FFFFFF"/>
                <w:sz w:val="18"/>
              </w:rPr>
              <w:t>Evidence</w:t>
            </w:r>
          </w:p>
        </w:tc>
      </w:tr>
      <w:tr>
        <w:tc>
          <w:tcPr>
            <w:tcW w:type="dxa" w:w="2448"/>
            <w:vAlign w:val="center"/>
          </w:tcPr>
          <w:p>
            <w:r/>
            <w:r>
              <w:rPr>
                <w:rFonts w:ascii="Arial" w:hAnsi="Arial"/>
                <w:b w:val="0"/>
                <w:sz w:val="18"/>
              </w:rPr>
              <w:t>Requirement satisfaction</w:t>
            </w:r>
          </w:p>
        </w:tc>
        <w:tc>
          <w:tcPr>
            <w:tcW w:type="dxa" w:w="7632"/>
            <w:vAlign w:val="center"/>
          </w:tcPr>
          <w:p>
            <w:r/>
            <w:r>
              <w:rPr>
                <w:rFonts w:ascii="Arial" w:hAnsi="Arial"/>
                <w:b w:val="0"/>
                <w:sz w:val="18"/>
              </w:rPr>
              <w:t>All requested APIs, models, authentication, hospital isolation, Docker services, and tests are implemented.</w:t>
            </w:r>
          </w:p>
        </w:tc>
      </w:tr>
      <w:tr>
        <w:tc>
          <w:tcPr>
            <w:tcW w:type="dxa" w:w="2448"/>
            <w:shd w:fill="F2F2F2"/>
            <w:vAlign w:val="center"/>
          </w:tcPr>
          <w:p>
            <w:r/>
            <w:r>
              <w:rPr>
                <w:rFonts w:ascii="Arial" w:hAnsi="Arial"/>
                <w:b w:val="0"/>
                <w:sz w:val="18"/>
              </w:rPr>
              <w:t>Code quality</w:t>
            </w:r>
          </w:p>
        </w:tc>
        <w:tc>
          <w:tcPr>
            <w:tcW w:type="dxa" w:w="7632"/>
            <w:shd w:fill="F2F2F2"/>
            <w:vAlign w:val="center"/>
          </w:tcPr>
          <w:p>
            <w:r/>
            <w:r>
              <w:rPr>
                <w:rFonts w:ascii="Arial" w:hAnsi="Arial"/>
                <w:b w:val="0"/>
                <w:sz w:val="18"/>
              </w:rPr>
              <w:t>Layered packages, interface boundaries, graceful shutdown, parameterized SQL, stable domain errors, and regression tests.</w:t>
            </w:r>
          </w:p>
        </w:tc>
      </w:tr>
      <w:tr>
        <w:tc>
          <w:tcPr>
            <w:tcW w:type="dxa" w:w="2448"/>
            <w:vAlign w:val="center"/>
          </w:tcPr>
          <w:p>
            <w:r/>
            <w:r>
              <w:rPr>
                <w:rFonts w:ascii="Arial" w:hAnsi="Arial"/>
                <w:b w:val="0"/>
                <w:sz w:val="18"/>
              </w:rPr>
              <w:t>Unit test coverage</w:t>
            </w:r>
          </w:p>
        </w:tc>
        <w:tc>
          <w:tcPr>
            <w:tcW w:type="dxa" w:w="7632"/>
            <w:vAlign w:val="center"/>
          </w:tcPr>
          <w:p>
            <w:r/>
            <w:r>
              <w:rPr>
                <w:rFonts w:ascii="Arial" w:hAnsi="Arial"/>
                <w:b w:val="0"/>
                <w:sz w:val="18"/>
              </w:rPr>
              <w:t>Positive and negative scenarios for each API plus service, adapter, and regression tests.</w:t>
            </w:r>
          </w:p>
        </w:tc>
      </w:tr>
      <w:tr>
        <w:tc>
          <w:tcPr>
            <w:tcW w:type="dxa" w:w="2448"/>
            <w:shd w:fill="F2F2F2"/>
            <w:vAlign w:val="center"/>
          </w:tcPr>
          <w:p>
            <w:r/>
            <w:r>
              <w:rPr>
                <w:rFonts w:ascii="Arial" w:hAnsi="Arial"/>
                <w:b w:val="0"/>
                <w:sz w:val="18"/>
              </w:rPr>
              <w:t>Documentation clarity</w:t>
            </w:r>
          </w:p>
        </w:tc>
        <w:tc>
          <w:tcPr>
            <w:tcW w:type="dxa" w:w="7632"/>
            <w:shd w:fill="F2F2F2"/>
            <w:vAlign w:val="center"/>
          </w:tcPr>
          <w:p>
            <w:r/>
            <w:r>
              <w:rPr>
                <w:rFonts w:ascii="Arial" w:hAnsi="Arial"/>
                <w:b w:val="0"/>
                <w:sz w:val="18"/>
              </w:rPr>
              <w:t>This document, OpenAPI 3.0.3 specification, README, implementation plan, and ER diagram.</w:t>
            </w:r>
          </w:p>
        </w:tc>
      </w:tr>
    </w:tbl>
    <w:p/>
    <w:p>
      <w:pPr>
        <w:pStyle w:val="Heading1"/>
      </w:pPr>
      <w:r>
        <w:t>9. Repository Entry Points</w:t>
      </w:r>
    </w:p>
    <w:p>
      <w:pPr>
        <w:pStyle w:val="ListBullet"/>
      </w:pPr>
      <w:r>
        <w:t>README.md — setup instructions, curl examples, behavior, and production notes</w:t>
      </w:r>
    </w:p>
    <w:p>
      <w:pPr>
        <w:pStyle w:val="ListBullet"/>
      </w:pPr>
      <w:r>
        <w:t>docs/openapi.yaml — machine-readable API contract</w:t>
      </w:r>
    </w:p>
    <w:p>
      <w:pPr>
        <w:pStyle w:val="ListBullet"/>
      </w:pPr>
      <w:r>
        <w:t>docs/ER_DIAGRAM.md and docs/ER_DIAGRAM.png — schema relationships</w:t>
      </w:r>
    </w:p>
    <w:p>
      <w:pPr>
        <w:pStyle w:val="ListBullet"/>
      </w:pPr>
      <w:r>
        <w:t>docs/PLAN.md — architecture decisions and test strategy</w:t>
      </w:r>
    </w:p>
    <w:p>
      <w:pPr>
        <w:pStyle w:val="ListBullet"/>
      </w:pPr>
      <w:r>
        <w:t>docker-compose.yml — Nginx, Go API, and PostgreSQL topology</w:t>
      </w:r>
    </w:p>
    <w:p>
      <w:pPr>
        <w:pStyle w:val="ListBullet"/>
      </w:pPr>
      <w:r>
        <w:t>migrations/001_init.sql — complete schema and Hospital A seed</w:t>
      </w:r>
    </w:p>
    <w:sectPr w:rsidR="00FC693F" w:rsidRPr="0006063C" w:rsidSect="00034616">
      <w:footerReference w:type="default" r:id="rId10"/>
      <w:pgSz w:w="12240" w:h="15840"/>
      <w:pgMar w:top="1008" w:right="1080" w:bottom="1008" w:left="108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right"/>
    </w:pPr>
    <w:r>
      <w:t xml:space="preserve">Agnos Backend Candidate Assignment  |  Confidential  |  </w:t>
    </w:r>
    <w:r>
      <w:t xml:space="preserve">Page </w:t>
      <w:fldChar w:fldCharType="begin"/>
      <w:instrText xml:space="preserve">PAGE</w:instrText>
      <w:fldChar w:fldCharType="end"/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rial" w:hAnsi="Arial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Arial" w:hAnsi="Arial"/>
      <w:b/>
      <w:bCs/>
      <w:color w:val="1F4E78"/>
      <w:sz w:val="40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Arial" w:hAnsi="Arial"/>
      <w:b/>
      <w:bCs/>
      <w:color w:val="1F4E78"/>
      <w:sz w:val="30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Arial" w:hAnsi="Arial"/>
      <w:b/>
      <w:bCs/>
      <w:color w:val="1F4E78"/>
      <w:sz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 w:ascii="Arial" w:hAnsi="Arial"/>
      <w:color w:val="1F4E78"/>
      <w:spacing w:val="5"/>
      <w:kern w:val="28"/>
      <w:sz w:val="56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