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32AAB5" w14:textId="4B37D4FF" w:rsidR="00B06DAB" w:rsidRPr="00585951" w:rsidRDefault="00B06DAB" w:rsidP="00B06DAB">
      <w:pPr>
        <w:pStyle w:val="Heading1"/>
        <w:rPr>
          <w:rFonts w:ascii="Calibri" w:hAnsi="Calibri" w:cs="Calibri"/>
        </w:rPr>
      </w:pPr>
      <w:r w:rsidRPr="00585951">
        <w:rPr>
          <w:rFonts w:ascii="Calibri" w:hAnsi="Calibri" w:cs="Calibri"/>
        </w:rPr>
        <w:t>Task 5: Reflections on the technical issues/Challenges</w:t>
      </w:r>
    </w:p>
    <w:p w14:paraId="758791A1" w14:textId="77777777" w:rsidR="00B06DAB" w:rsidRPr="00585951" w:rsidRDefault="00B06DAB" w:rsidP="00B06DAB">
      <w:pPr>
        <w:rPr>
          <w:rFonts w:ascii="Calibri" w:hAnsi="Calibri" w:cs="Calibri"/>
          <w:b/>
          <w:bCs/>
        </w:rPr>
      </w:pPr>
    </w:p>
    <w:p w14:paraId="073AED1E" w14:textId="3AFC5E9A" w:rsidR="00B06DAB" w:rsidRPr="000277CA" w:rsidRDefault="00B06DAB" w:rsidP="00B06DAB">
      <w:pPr>
        <w:rPr>
          <w:rFonts w:ascii="Calibri" w:hAnsi="Calibri" w:cs="Calibri"/>
          <w:b/>
          <w:bCs/>
          <w:sz w:val="24"/>
          <w:szCs w:val="24"/>
          <w:u w:val="single"/>
        </w:rPr>
      </w:pPr>
      <w:r w:rsidRPr="000277CA">
        <w:rPr>
          <w:rFonts w:ascii="Calibri" w:hAnsi="Calibri" w:cs="Calibri"/>
          <w:b/>
          <w:bCs/>
          <w:sz w:val="24"/>
          <w:szCs w:val="24"/>
          <w:u w:val="single"/>
        </w:rPr>
        <w:t>Reflective rational</w:t>
      </w:r>
    </w:p>
    <w:p w14:paraId="457557D8" w14:textId="151BB67E" w:rsidR="00A97B61" w:rsidRPr="00585951" w:rsidRDefault="00A97B61" w:rsidP="00B06DAB">
      <w:pPr>
        <w:rPr>
          <w:rFonts w:ascii="Calibri" w:hAnsi="Calibri" w:cs="Calibri"/>
        </w:rPr>
      </w:pPr>
      <w:r w:rsidRPr="00585951">
        <w:rPr>
          <w:rFonts w:ascii="Calibri" w:hAnsi="Calibri" w:cs="Calibri"/>
        </w:rPr>
        <w:t xml:space="preserve">During the </w:t>
      </w:r>
      <w:r w:rsidRPr="003F784C">
        <w:rPr>
          <w:rFonts w:ascii="Calibri" w:hAnsi="Calibri" w:cs="Calibri"/>
          <w:b/>
          <w:bCs/>
        </w:rPr>
        <w:t>COM4043</w:t>
      </w:r>
      <w:r w:rsidR="003F784C" w:rsidRPr="003F784C">
        <w:rPr>
          <w:rFonts w:ascii="Calibri" w:hAnsi="Calibri" w:cs="Calibri"/>
          <w:b/>
          <w:bCs/>
        </w:rPr>
        <w:t>-</w:t>
      </w:r>
      <w:r w:rsidRPr="003F784C">
        <w:rPr>
          <w:rFonts w:ascii="Calibri" w:hAnsi="Calibri" w:cs="Calibri"/>
          <w:b/>
          <w:bCs/>
        </w:rPr>
        <w:t>Computing Skills</w:t>
      </w:r>
      <w:r w:rsidRPr="00585951">
        <w:rPr>
          <w:rFonts w:ascii="Calibri" w:hAnsi="Calibri" w:cs="Calibri"/>
        </w:rPr>
        <w:t xml:space="preserve"> Module. I have developed a range of practical and analytical computing skills with Python Jupiter Notebook via Visual Studio Code, and GitHub. This reflection provides a critical evaluation of the technical challenges </w:t>
      </w:r>
      <w:r w:rsidR="00D43D74" w:rsidRPr="00585951">
        <w:rPr>
          <w:rFonts w:ascii="Calibri" w:hAnsi="Calibri" w:cs="Calibri"/>
        </w:rPr>
        <w:t>encountered;</w:t>
      </w:r>
      <w:r w:rsidRPr="00585951">
        <w:rPr>
          <w:rFonts w:ascii="Calibri" w:hAnsi="Calibri" w:cs="Calibri"/>
        </w:rPr>
        <w:t xml:space="preserve"> the </w:t>
      </w:r>
      <w:r w:rsidR="00D43D74">
        <w:rPr>
          <w:rFonts w:ascii="Calibri" w:hAnsi="Calibri" w:cs="Calibri"/>
        </w:rPr>
        <w:t>mathematical algorithms were</w:t>
      </w:r>
      <w:r w:rsidRPr="00585951">
        <w:rPr>
          <w:rFonts w:ascii="Calibri" w:hAnsi="Calibri" w:cs="Calibri"/>
        </w:rPr>
        <w:t xml:space="preserve"> employed to address them. Therefore, I have gained valuable skills and progressively improved across the assessment tasks.</w:t>
      </w:r>
    </w:p>
    <w:p w14:paraId="0CCFDBC7" w14:textId="77777777" w:rsidR="00B06DAB" w:rsidRPr="00585951" w:rsidRDefault="00B06DAB" w:rsidP="00B06DAB">
      <w:pPr>
        <w:rPr>
          <w:rFonts w:ascii="Calibri" w:hAnsi="Calibri" w:cs="Calibri"/>
        </w:rPr>
      </w:pPr>
    </w:p>
    <w:p w14:paraId="0BB791F4" w14:textId="44521E38" w:rsidR="00A97B61" w:rsidRPr="000277CA" w:rsidRDefault="00A97B61" w:rsidP="00A97B61">
      <w:pPr>
        <w:rPr>
          <w:rFonts w:ascii="Calibri" w:hAnsi="Calibri" w:cs="Calibri"/>
          <w:b/>
          <w:bCs/>
          <w:sz w:val="24"/>
          <w:szCs w:val="24"/>
          <w:u w:val="single"/>
        </w:rPr>
      </w:pPr>
      <w:r w:rsidRPr="000277CA">
        <w:rPr>
          <w:rFonts w:ascii="Calibri" w:hAnsi="Calibri" w:cs="Calibri"/>
          <w:b/>
          <w:bCs/>
          <w:sz w:val="24"/>
          <w:szCs w:val="24"/>
          <w:u w:val="single"/>
        </w:rPr>
        <w:t>Technical Issues/ Challenges</w:t>
      </w:r>
    </w:p>
    <w:p w14:paraId="409625A0" w14:textId="5AC1278B" w:rsidR="00A97B61" w:rsidRPr="00585951" w:rsidRDefault="00A97B61" w:rsidP="00A97B61">
      <w:pPr>
        <w:rPr>
          <w:rFonts w:ascii="Calibri" w:hAnsi="Calibri" w:cs="Calibri"/>
        </w:rPr>
      </w:pPr>
      <w:r w:rsidRPr="00585951">
        <w:rPr>
          <w:rFonts w:ascii="Calibri" w:hAnsi="Calibri" w:cs="Calibri"/>
        </w:rPr>
        <w:t xml:space="preserve">Among the assessment tasks, programming-based activities such as plotting a visualise graph on mathematical functions in Python were accessible, </w:t>
      </w:r>
      <w:r w:rsidR="00722CBF" w:rsidRPr="00585951">
        <w:rPr>
          <w:rFonts w:ascii="Calibri" w:hAnsi="Calibri" w:cs="Calibri"/>
        </w:rPr>
        <w:t xml:space="preserve">once they followed clear procedural steps and logically when syntax was correct. In contrast, Task 1 appeared to be the most challenging task because, it required critical analysis, draft a structure to meet the criteria for </w:t>
      </w:r>
      <w:r w:rsidR="00F26DBA" w:rsidRPr="00585951">
        <w:rPr>
          <w:rFonts w:ascii="Calibri" w:hAnsi="Calibri" w:cs="Calibri"/>
        </w:rPr>
        <w:t>2:</w:t>
      </w:r>
      <w:r w:rsidR="00F26DBA">
        <w:rPr>
          <w:rFonts w:ascii="Calibri" w:hAnsi="Calibri" w:cs="Calibri"/>
        </w:rPr>
        <w:t>1</w:t>
      </w:r>
      <w:r w:rsidR="00722CBF" w:rsidRPr="00585951">
        <w:rPr>
          <w:rFonts w:ascii="Calibri" w:hAnsi="Calibri" w:cs="Calibri"/>
        </w:rPr>
        <w:t xml:space="preserve"> or 1</w:t>
      </w:r>
      <w:r w:rsidR="00722CBF" w:rsidRPr="00585951">
        <w:rPr>
          <w:rFonts w:ascii="Calibri" w:hAnsi="Calibri" w:cs="Calibri"/>
          <w:vertAlign w:val="superscript"/>
        </w:rPr>
        <w:t>st</w:t>
      </w:r>
      <w:r w:rsidR="00722CBF" w:rsidRPr="00585951">
        <w:rPr>
          <w:rFonts w:ascii="Calibri" w:hAnsi="Calibri" w:cs="Calibri"/>
        </w:rPr>
        <w:t xml:space="preserve"> for academic writing rather than technical implementation. Developing a structure comparison of WBAN architectures and descriptive explanations to construct a coherent, evidence-based evaluation of centralised and distributed WBAN architectures. It requires a high-level of analysis, critical thinking and reasoning, careful of academic literature</w:t>
      </w:r>
      <w:r w:rsidR="00585951" w:rsidRPr="00585951">
        <w:rPr>
          <w:rFonts w:ascii="Calibri" w:hAnsi="Calibri" w:cs="Calibri"/>
        </w:rPr>
        <w:t xml:space="preserve"> to ensure the sources are valid to support argument or draft a</w:t>
      </w:r>
      <w:r w:rsidR="00722CBF" w:rsidRPr="00585951">
        <w:rPr>
          <w:rFonts w:ascii="Calibri" w:hAnsi="Calibri" w:cs="Calibri"/>
        </w:rPr>
        <w:t xml:space="preserve"> consistency of paragraph</w:t>
      </w:r>
      <w:r w:rsidR="00585951" w:rsidRPr="00585951">
        <w:rPr>
          <w:rFonts w:ascii="Calibri" w:hAnsi="Calibri" w:cs="Calibri"/>
        </w:rPr>
        <w:t xml:space="preserve"> </w:t>
      </w:r>
      <w:r w:rsidR="00722CBF" w:rsidRPr="00585951">
        <w:rPr>
          <w:rFonts w:ascii="Calibri" w:hAnsi="Calibri" w:cs="Calibri"/>
        </w:rPr>
        <w:t xml:space="preserve">within a real-world healthcare context. </w:t>
      </w:r>
      <w:r w:rsidR="00585951" w:rsidRPr="00585951">
        <w:rPr>
          <w:rFonts w:ascii="Calibri" w:hAnsi="Calibri" w:cs="Calibri"/>
        </w:rPr>
        <w:t>To successfully completing this task. It requires independent problem-solving and the effective use of online documentation, revising lectures notes, engaging with tutorials, and seeking clarification through discussion with peers and tutors.</w:t>
      </w:r>
      <w:r w:rsidR="000C338B">
        <w:rPr>
          <w:rFonts w:ascii="Calibri" w:hAnsi="Calibri" w:cs="Calibri"/>
        </w:rPr>
        <w:t xml:space="preserve"> </w:t>
      </w:r>
    </w:p>
    <w:p w14:paraId="7BA63E72" w14:textId="77777777" w:rsidR="00A97B61" w:rsidRPr="00585951" w:rsidRDefault="00A97B61" w:rsidP="00B06DAB">
      <w:pPr>
        <w:rPr>
          <w:rFonts w:ascii="Calibri" w:hAnsi="Calibri" w:cs="Calibri"/>
          <w:b/>
          <w:bCs/>
        </w:rPr>
      </w:pPr>
    </w:p>
    <w:p w14:paraId="4AEE320C" w14:textId="103CF667" w:rsidR="00722CBF" w:rsidRPr="000277CA" w:rsidRDefault="00585951" w:rsidP="00B06DAB">
      <w:pPr>
        <w:rPr>
          <w:rFonts w:ascii="Calibri" w:hAnsi="Calibri" w:cs="Calibri"/>
          <w:b/>
          <w:bCs/>
          <w:u w:val="single"/>
        </w:rPr>
      </w:pPr>
      <w:r w:rsidRPr="000277CA">
        <w:rPr>
          <w:rFonts w:ascii="Calibri" w:hAnsi="Calibri" w:cs="Calibri"/>
          <w:b/>
          <w:bCs/>
          <w:u w:val="single"/>
        </w:rPr>
        <w:t>Specific techniques issue/Resolution</w:t>
      </w:r>
    </w:p>
    <w:p w14:paraId="293DA21E" w14:textId="26F96850" w:rsidR="000277CA" w:rsidRDefault="00585951" w:rsidP="00B06DAB">
      <w:pPr>
        <w:rPr>
          <w:rFonts w:ascii="Calibri" w:hAnsi="Calibri" w:cs="Calibri"/>
        </w:rPr>
      </w:pPr>
      <w:r>
        <w:rPr>
          <w:rFonts w:ascii="Calibri" w:hAnsi="Calibri" w:cs="Calibri"/>
        </w:rPr>
        <w:t xml:space="preserve"> In completing Task 1 of this assessment, generative artificial intelligence (OpenAI, 2025) was used as a supportive learning tool as it is tailored to personal and responsive</w:t>
      </w:r>
      <w:r w:rsidR="000F0502">
        <w:rPr>
          <w:rFonts w:ascii="Calibri" w:hAnsi="Calibri" w:cs="Calibri"/>
        </w:rPr>
        <w:t xml:space="preserve"> for every individual one</w:t>
      </w:r>
      <w:r>
        <w:rPr>
          <w:rFonts w:ascii="Calibri" w:hAnsi="Calibri" w:cs="Calibri"/>
        </w:rPr>
        <w:t xml:space="preserve"> </w:t>
      </w:r>
      <w:r w:rsidR="000277CA">
        <w:rPr>
          <w:rFonts w:ascii="Calibri" w:hAnsi="Calibri" w:cs="Calibri"/>
        </w:rPr>
        <w:t>to assist with planning and structuring the written process. Specifically, the tool was used to help breaking down the assessment brief into a clear academic structure and coherent paragraph.</w:t>
      </w:r>
    </w:p>
    <w:p w14:paraId="432D79CE" w14:textId="540459CD" w:rsidR="003A39B8" w:rsidRPr="003A39B8" w:rsidRDefault="000277CA" w:rsidP="003A39B8">
      <w:pPr>
        <w:rPr>
          <w:rFonts w:ascii="Calibri" w:hAnsi="Calibri" w:cs="Calibri"/>
        </w:rPr>
      </w:pPr>
      <w:r>
        <w:rPr>
          <w:rFonts w:ascii="Calibri" w:hAnsi="Calibri" w:cs="Calibri"/>
        </w:rPr>
        <w:t xml:space="preserve"> For instance, organise the introduction, main body with critical analysis, and conclusion. This support helped clarify the purpose of each section and ensured strong arguments. The AI tool was used to outline an appropriate structure for the introduction by identifying key elements such as contextual background, problem definition, and the scope of the comparison. For the main body, it aided in suggesting a</w:t>
      </w:r>
      <w:r w:rsidRPr="00585951">
        <w:rPr>
          <w:rFonts w:ascii="Calibri" w:hAnsi="Calibri" w:cs="Calibri"/>
        </w:rPr>
        <w:t xml:space="preserve"> comparative framework that emphasised critical analysis rather than descriptive writing. </w:t>
      </w:r>
      <w:r w:rsidR="003A39B8" w:rsidRPr="003A39B8">
        <w:rPr>
          <w:rFonts w:ascii="Calibri" w:hAnsi="Calibri" w:cs="Calibri"/>
        </w:rPr>
        <w:t>"To transition from descriptive writing to critical analysis, I adopted the PEAL (Point, Evidence, Analysis, Link) method as a structural framework. I used generative AI to help me understand how to apply this logic to a technical comparison.</w:t>
      </w:r>
      <w:r w:rsidR="003A39B8">
        <w:rPr>
          <w:rFonts w:ascii="Calibri" w:hAnsi="Calibri" w:cs="Calibri"/>
        </w:rPr>
        <w:t xml:space="preserve"> </w:t>
      </w:r>
    </w:p>
    <w:p w14:paraId="42A6A5CF" w14:textId="77777777" w:rsidR="003A39B8" w:rsidRPr="003A39B8" w:rsidRDefault="003A39B8" w:rsidP="003A39B8">
      <w:pPr>
        <w:rPr>
          <w:rFonts w:ascii="Calibri" w:hAnsi="Calibri" w:cs="Calibri"/>
        </w:rPr>
      </w:pPr>
    </w:p>
    <w:p w14:paraId="0E33C51A" w14:textId="0193B896" w:rsidR="003A39B8" w:rsidRPr="003A39B8" w:rsidRDefault="003A39B8" w:rsidP="003A39B8">
      <w:pPr>
        <w:rPr>
          <w:rFonts w:ascii="Calibri" w:hAnsi="Calibri" w:cs="Calibri"/>
        </w:rPr>
      </w:pPr>
      <w:r w:rsidRPr="003A39B8">
        <w:rPr>
          <w:rFonts w:ascii="Calibri" w:hAnsi="Calibri" w:cs="Calibri"/>
        </w:rPr>
        <w:t>Point: Clearly stating the ar</w:t>
      </w:r>
      <w:r w:rsidR="00112BAF">
        <w:rPr>
          <w:rFonts w:ascii="Calibri" w:hAnsi="Calibri" w:cs="Calibri"/>
        </w:rPr>
        <w:t xml:space="preserve">gument or </w:t>
      </w:r>
      <w:r w:rsidR="000070F8">
        <w:rPr>
          <w:rFonts w:ascii="Calibri" w:hAnsi="Calibri" w:cs="Calibri"/>
        </w:rPr>
        <w:t>topic that is discussing</w:t>
      </w:r>
      <w:r w:rsidRPr="003A39B8">
        <w:rPr>
          <w:rFonts w:ascii="Calibri" w:hAnsi="Calibri" w:cs="Calibri"/>
        </w:rPr>
        <w:t>.</w:t>
      </w:r>
    </w:p>
    <w:p w14:paraId="731D342F" w14:textId="77777777" w:rsidR="003A39B8" w:rsidRPr="003A39B8" w:rsidRDefault="003A39B8" w:rsidP="003A39B8">
      <w:pPr>
        <w:rPr>
          <w:rFonts w:ascii="Calibri" w:hAnsi="Calibri" w:cs="Calibri"/>
        </w:rPr>
      </w:pPr>
    </w:p>
    <w:p w14:paraId="4267E2B0" w14:textId="481AB71B" w:rsidR="003A39B8" w:rsidRPr="003A39B8" w:rsidRDefault="003A39B8" w:rsidP="003A39B8">
      <w:pPr>
        <w:rPr>
          <w:rFonts w:ascii="Calibri" w:hAnsi="Calibri" w:cs="Calibri"/>
        </w:rPr>
      </w:pPr>
      <w:r w:rsidRPr="003A39B8">
        <w:rPr>
          <w:rFonts w:ascii="Calibri" w:hAnsi="Calibri" w:cs="Calibri"/>
        </w:rPr>
        <w:t>Evidence: Integrating academic sources</w:t>
      </w:r>
      <w:r w:rsidR="000D2D89">
        <w:rPr>
          <w:rFonts w:ascii="Calibri" w:hAnsi="Calibri" w:cs="Calibri"/>
        </w:rPr>
        <w:t xml:space="preserve"> like data, or </w:t>
      </w:r>
      <w:r w:rsidR="00112BAF">
        <w:rPr>
          <w:rFonts w:ascii="Calibri" w:hAnsi="Calibri" w:cs="Calibri"/>
        </w:rPr>
        <w:t>facts</w:t>
      </w:r>
      <w:r>
        <w:rPr>
          <w:rFonts w:ascii="Calibri" w:hAnsi="Calibri" w:cs="Calibri"/>
        </w:rPr>
        <w:t>.</w:t>
      </w:r>
    </w:p>
    <w:p w14:paraId="26705E45" w14:textId="77777777" w:rsidR="003A39B8" w:rsidRPr="003A39B8" w:rsidRDefault="003A39B8" w:rsidP="003A39B8">
      <w:pPr>
        <w:rPr>
          <w:rFonts w:ascii="Calibri" w:hAnsi="Calibri" w:cs="Calibri"/>
        </w:rPr>
      </w:pPr>
    </w:p>
    <w:p w14:paraId="24DB27D1" w14:textId="1A7F137B" w:rsidR="003A39B8" w:rsidRDefault="003A39B8" w:rsidP="003A39B8">
      <w:pPr>
        <w:rPr>
          <w:rFonts w:ascii="Calibri" w:hAnsi="Calibri" w:cs="Calibri"/>
        </w:rPr>
      </w:pPr>
      <w:r w:rsidRPr="003A39B8">
        <w:rPr>
          <w:rFonts w:ascii="Calibri" w:hAnsi="Calibri" w:cs="Calibri"/>
        </w:rPr>
        <w:t>Analysis: This was the most vital step, where I moved beyond 'what' the technology is to 'why' it affects a start-up's budget or patient safety.</w:t>
      </w:r>
    </w:p>
    <w:p w14:paraId="5F8343D7" w14:textId="77777777" w:rsidR="00842E08" w:rsidRPr="003A39B8" w:rsidRDefault="00842E08" w:rsidP="003A39B8">
      <w:pPr>
        <w:rPr>
          <w:rFonts w:ascii="Calibri" w:hAnsi="Calibri" w:cs="Calibri"/>
        </w:rPr>
      </w:pPr>
    </w:p>
    <w:p w14:paraId="58138CD2" w14:textId="1B3ED1D3" w:rsidR="003A39B8" w:rsidRPr="003A39B8" w:rsidRDefault="003A39B8" w:rsidP="003A39B8">
      <w:pPr>
        <w:rPr>
          <w:rFonts w:ascii="Calibri" w:hAnsi="Calibri" w:cs="Calibri"/>
        </w:rPr>
      </w:pPr>
      <w:r w:rsidRPr="003A39B8">
        <w:rPr>
          <w:rFonts w:ascii="Calibri" w:hAnsi="Calibri" w:cs="Calibri"/>
        </w:rPr>
        <w:t>Link: Ensuring every paragraph connected back to the start-up pilot context.</w:t>
      </w:r>
    </w:p>
    <w:p w14:paraId="7E422796" w14:textId="24560BF2" w:rsidR="003A39B8" w:rsidRDefault="003A39B8" w:rsidP="00573711">
      <w:pPr>
        <w:rPr>
          <w:rFonts w:ascii="Calibri" w:hAnsi="Calibri" w:cs="Calibri"/>
        </w:rPr>
      </w:pPr>
      <w:r w:rsidRPr="003A39B8">
        <w:rPr>
          <w:rFonts w:ascii="Calibri" w:hAnsi="Calibri" w:cs="Calibri"/>
        </w:rPr>
        <w:t>By applying this method, I ensured that my response met the higher-level marking criteria for critical evaluation rather than just basic description."</w:t>
      </w:r>
    </w:p>
    <w:p w14:paraId="30EF8388" w14:textId="167345EF" w:rsidR="00573711" w:rsidRPr="00651ACE" w:rsidRDefault="000277CA" w:rsidP="00573711">
      <w:pPr>
        <w:rPr>
          <w:rFonts w:ascii="Calibri" w:hAnsi="Calibri" w:cs="Calibri"/>
        </w:rPr>
      </w:pPr>
      <w:r w:rsidRPr="00585951">
        <w:rPr>
          <w:rFonts w:ascii="Calibri" w:hAnsi="Calibri" w:cs="Calibri"/>
        </w:rPr>
        <w:t>This included guidance on how to organise paragraphs around key themes</w:t>
      </w:r>
      <w:r w:rsidR="00651ACE">
        <w:rPr>
          <w:rFonts w:ascii="Calibri" w:hAnsi="Calibri" w:cs="Calibri"/>
        </w:rPr>
        <w:t xml:space="preserve"> </w:t>
      </w:r>
      <w:r w:rsidRPr="00585951">
        <w:rPr>
          <w:rFonts w:ascii="Calibri" w:hAnsi="Calibri" w:cs="Calibri"/>
        </w:rPr>
        <w:t>such as power consumption, scalability, ease of deployment, maintenance, and application context. The tool also highlighted the importance of evaluative language and evidence-based judgement when comparing centralised and distributed WBAN architectures.</w:t>
      </w:r>
      <w:r w:rsidR="00905198">
        <w:rPr>
          <w:rFonts w:ascii="Calibri" w:hAnsi="Calibri" w:cs="Calibri"/>
        </w:rPr>
        <w:t xml:space="preserve"> For example, breakdown of the main body</w:t>
      </w:r>
      <w:r w:rsidR="0078217D">
        <w:rPr>
          <w:rFonts w:ascii="Calibri" w:hAnsi="Calibri" w:cs="Calibri"/>
        </w:rPr>
        <w:t xml:space="preserve"> with each topic like</w:t>
      </w:r>
      <w:r w:rsidR="00573711">
        <w:rPr>
          <w:rFonts w:ascii="Calibri" w:hAnsi="Calibri" w:cs="Calibri"/>
        </w:rPr>
        <w:t xml:space="preserve">: </w:t>
      </w:r>
      <w:r w:rsidR="00573711" w:rsidRPr="00573711">
        <w:rPr>
          <w:rFonts w:ascii="Calibri" w:hAnsi="Calibri" w:cs="Calibri"/>
          <w:b/>
          <w:bCs/>
        </w:rPr>
        <w:t>Power Consumption and Cost</w:t>
      </w:r>
    </w:p>
    <w:p w14:paraId="6F95BE63" w14:textId="77777777" w:rsidR="00573711" w:rsidRPr="00573711" w:rsidRDefault="00573711" w:rsidP="00573711">
      <w:pPr>
        <w:rPr>
          <w:rFonts w:ascii="Calibri" w:hAnsi="Calibri" w:cs="Calibri"/>
        </w:rPr>
      </w:pPr>
      <w:r w:rsidRPr="00573711">
        <w:rPr>
          <w:rFonts w:ascii="Calibri" w:hAnsi="Calibri" w:cs="Calibri"/>
          <w:b/>
          <w:bCs/>
        </w:rPr>
        <w:t>Focus:</w:t>
      </w:r>
      <w:r w:rsidRPr="00573711">
        <w:rPr>
          <w:rFonts w:ascii="Calibri" w:hAnsi="Calibri" w:cs="Calibri"/>
        </w:rPr>
        <w:t xml:space="preserve"> energy efficiency + financial impact</w:t>
      </w:r>
    </w:p>
    <w:p w14:paraId="5EB5CED4" w14:textId="77777777" w:rsidR="00573711" w:rsidRPr="00573711" w:rsidRDefault="00573711" w:rsidP="00573711">
      <w:pPr>
        <w:rPr>
          <w:rFonts w:ascii="Calibri" w:hAnsi="Calibri" w:cs="Calibri"/>
        </w:rPr>
      </w:pPr>
      <w:r w:rsidRPr="00573711">
        <w:rPr>
          <w:rFonts w:ascii="Calibri" w:hAnsi="Calibri" w:cs="Calibri"/>
          <w:b/>
          <w:bCs/>
        </w:rPr>
        <w:t>Structure:</w:t>
      </w:r>
    </w:p>
    <w:p w14:paraId="7FCC8662" w14:textId="77777777" w:rsidR="00573711" w:rsidRPr="00573711" w:rsidRDefault="00573711" w:rsidP="00573711">
      <w:pPr>
        <w:numPr>
          <w:ilvl w:val="0"/>
          <w:numId w:val="1"/>
        </w:numPr>
        <w:rPr>
          <w:rFonts w:ascii="Calibri" w:hAnsi="Calibri" w:cs="Calibri"/>
        </w:rPr>
      </w:pPr>
      <w:r w:rsidRPr="00573711">
        <w:rPr>
          <w:rFonts w:ascii="Calibri" w:hAnsi="Calibri" w:cs="Calibri"/>
        </w:rPr>
        <w:t>Topic sentence (comparison focus)</w:t>
      </w:r>
    </w:p>
    <w:p w14:paraId="644C68F7" w14:textId="77777777" w:rsidR="00573711" w:rsidRPr="00573711" w:rsidRDefault="00573711" w:rsidP="00573711">
      <w:pPr>
        <w:numPr>
          <w:ilvl w:val="0"/>
          <w:numId w:val="1"/>
        </w:numPr>
        <w:rPr>
          <w:rFonts w:ascii="Calibri" w:hAnsi="Calibri" w:cs="Calibri"/>
        </w:rPr>
      </w:pPr>
      <w:r w:rsidRPr="00573711">
        <w:rPr>
          <w:rFonts w:ascii="Calibri" w:hAnsi="Calibri" w:cs="Calibri"/>
        </w:rPr>
        <w:t>Centralised → strength &amp; weakness</w:t>
      </w:r>
    </w:p>
    <w:p w14:paraId="6263C63D" w14:textId="77777777" w:rsidR="00573711" w:rsidRPr="00573711" w:rsidRDefault="00573711" w:rsidP="00573711">
      <w:pPr>
        <w:numPr>
          <w:ilvl w:val="0"/>
          <w:numId w:val="1"/>
        </w:numPr>
        <w:rPr>
          <w:rFonts w:ascii="Calibri" w:hAnsi="Calibri" w:cs="Calibri"/>
        </w:rPr>
      </w:pPr>
      <w:r w:rsidRPr="00573711">
        <w:rPr>
          <w:rFonts w:ascii="Calibri" w:hAnsi="Calibri" w:cs="Calibri"/>
        </w:rPr>
        <w:t>Distributed → strength &amp; weakness</w:t>
      </w:r>
    </w:p>
    <w:p w14:paraId="28B8EB54" w14:textId="77777777" w:rsidR="00573711" w:rsidRPr="00573711" w:rsidRDefault="00573711" w:rsidP="00573711">
      <w:pPr>
        <w:numPr>
          <w:ilvl w:val="0"/>
          <w:numId w:val="1"/>
        </w:numPr>
        <w:rPr>
          <w:rFonts w:ascii="Calibri" w:hAnsi="Calibri" w:cs="Calibri"/>
        </w:rPr>
      </w:pPr>
      <w:r w:rsidRPr="00573711">
        <w:rPr>
          <w:rFonts w:ascii="Calibri" w:hAnsi="Calibri" w:cs="Calibri"/>
        </w:rPr>
        <w:t>Brief evaluative sentence (which is better &amp; why)</w:t>
      </w:r>
    </w:p>
    <w:p w14:paraId="5928AED6" w14:textId="77777777" w:rsidR="00573711" w:rsidRPr="00573711" w:rsidRDefault="00573711" w:rsidP="00573711">
      <w:pPr>
        <w:rPr>
          <w:rFonts w:ascii="Calibri" w:hAnsi="Calibri" w:cs="Calibri"/>
        </w:rPr>
      </w:pPr>
      <w:r w:rsidRPr="00573711">
        <w:rPr>
          <w:rFonts w:ascii="Calibri" w:hAnsi="Calibri" w:cs="Calibri"/>
          <w:b/>
          <w:bCs/>
        </w:rPr>
        <w:t>Key comparison language:</w:t>
      </w:r>
    </w:p>
    <w:p w14:paraId="0B2DBEC6" w14:textId="4F7CD70A" w:rsidR="000277CA" w:rsidRDefault="00573711" w:rsidP="000277CA">
      <w:pPr>
        <w:numPr>
          <w:ilvl w:val="0"/>
          <w:numId w:val="2"/>
        </w:numPr>
        <w:rPr>
          <w:rFonts w:ascii="Calibri" w:hAnsi="Calibri" w:cs="Calibri"/>
        </w:rPr>
      </w:pPr>
      <w:r w:rsidRPr="00573711">
        <w:rPr>
          <w:rFonts w:ascii="Calibri" w:hAnsi="Calibri" w:cs="Calibri"/>
          <w:i/>
          <w:iCs/>
        </w:rPr>
        <w:t>In contrast</w:t>
      </w:r>
      <w:r w:rsidRPr="00573711">
        <w:rPr>
          <w:rFonts w:ascii="Calibri" w:hAnsi="Calibri" w:cs="Calibri"/>
        </w:rPr>
        <w:t xml:space="preserve">, </w:t>
      </w:r>
      <w:r w:rsidRPr="00573711">
        <w:rPr>
          <w:rFonts w:ascii="Calibri" w:hAnsi="Calibri" w:cs="Calibri"/>
          <w:i/>
          <w:iCs/>
        </w:rPr>
        <w:t>whereas</w:t>
      </w:r>
      <w:r w:rsidRPr="00573711">
        <w:rPr>
          <w:rFonts w:ascii="Calibri" w:hAnsi="Calibri" w:cs="Calibri"/>
        </w:rPr>
        <w:t xml:space="preserve">, </w:t>
      </w:r>
      <w:r w:rsidRPr="00573711">
        <w:rPr>
          <w:rFonts w:ascii="Calibri" w:hAnsi="Calibri" w:cs="Calibri"/>
          <w:i/>
          <w:iCs/>
        </w:rPr>
        <w:t>however</w:t>
      </w:r>
      <w:r w:rsidRPr="00573711">
        <w:rPr>
          <w:rFonts w:ascii="Calibri" w:hAnsi="Calibri" w:cs="Calibri"/>
        </w:rPr>
        <w:t xml:space="preserve">, </w:t>
      </w:r>
      <w:r w:rsidRPr="00573711">
        <w:rPr>
          <w:rFonts w:ascii="Calibri" w:hAnsi="Calibri" w:cs="Calibri"/>
          <w:i/>
          <w:iCs/>
        </w:rPr>
        <w:t>this suggests that…</w:t>
      </w:r>
    </w:p>
    <w:p w14:paraId="2114CEF1" w14:textId="77777777" w:rsidR="00A91448" w:rsidRPr="00A91448" w:rsidRDefault="00A91448" w:rsidP="00A91448">
      <w:pPr>
        <w:rPr>
          <w:rFonts w:ascii="Calibri" w:hAnsi="Calibri" w:cs="Calibri"/>
          <w:b/>
          <w:bCs/>
        </w:rPr>
      </w:pPr>
      <w:r w:rsidRPr="00A91448">
        <w:rPr>
          <w:rFonts w:ascii="Calibri" w:hAnsi="Calibri" w:cs="Calibri"/>
          <w:b/>
          <w:bCs/>
        </w:rPr>
        <w:t>Scalability and Data Load</w:t>
      </w:r>
    </w:p>
    <w:p w14:paraId="3653C081" w14:textId="77777777" w:rsidR="00A91448" w:rsidRPr="00A91448" w:rsidRDefault="00A91448" w:rsidP="00A91448">
      <w:pPr>
        <w:rPr>
          <w:rFonts w:ascii="Calibri" w:hAnsi="Calibri" w:cs="Calibri"/>
        </w:rPr>
      </w:pPr>
      <w:r w:rsidRPr="00A91448">
        <w:rPr>
          <w:rFonts w:ascii="Calibri" w:hAnsi="Calibri" w:cs="Calibri"/>
          <w:b/>
          <w:bCs/>
        </w:rPr>
        <w:t>Focus:</w:t>
      </w:r>
      <w:r w:rsidRPr="00A91448">
        <w:rPr>
          <w:rFonts w:ascii="Calibri" w:hAnsi="Calibri" w:cs="Calibri"/>
        </w:rPr>
        <w:t xml:space="preserve"> more patients + more sensors</w:t>
      </w:r>
    </w:p>
    <w:p w14:paraId="460CDD3E" w14:textId="77777777" w:rsidR="00A91448" w:rsidRPr="00A91448" w:rsidRDefault="00A91448" w:rsidP="00A91448">
      <w:pPr>
        <w:rPr>
          <w:rFonts w:ascii="Calibri" w:hAnsi="Calibri" w:cs="Calibri"/>
        </w:rPr>
      </w:pPr>
      <w:r w:rsidRPr="00A91448">
        <w:rPr>
          <w:rFonts w:ascii="Calibri" w:hAnsi="Calibri" w:cs="Calibri"/>
          <w:b/>
          <w:bCs/>
        </w:rPr>
        <w:t>Structure:</w:t>
      </w:r>
    </w:p>
    <w:p w14:paraId="76907F31" w14:textId="77777777" w:rsidR="00A91448" w:rsidRPr="00A91448" w:rsidRDefault="00A91448" w:rsidP="00A91448">
      <w:pPr>
        <w:numPr>
          <w:ilvl w:val="0"/>
          <w:numId w:val="3"/>
        </w:numPr>
        <w:rPr>
          <w:rFonts w:ascii="Calibri" w:hAnsi="Calibri" w:cs="Calibri"/>
        </w:rPr>
      </w:pPr>
      <w:r w:rsidRPr="00A91448">
        <w:rPr>
          <w:rFonts w:ascii="Calibri" w:hAnsi="Calibri" w:cs="Calibri"/>
        </w:rPr>
        <w:t>Impact of scaling on both architectures</w:t>
      </w:r>
    </w:p>
    <w:p w14:paraId="206C7BAE" w14:textId="77777777" w:rsidR="00A91448" w:rsidRPr="00A91448" w:rsidRDefault="00A91448" w:rsidP="00A91448">
      <w:pPr>
        <w:numPr>
          <w:ilvl w:val="0"/>
          <w:numId w:val="3"/>
        </w:numPr>
        <w:rPr>
          <w:rFonts w:ascii="Calibri" w:hAnsi="Calibri" w:cs="Calibri"/>
        </w:rPr>
      </w:pPr>
      <w:r w:rsidRPr="00A91448">
        <w:rPr>
          <w:rFonts w:ascii="Calibri" w:hAnsi="Calibri" w:cs="Calibri"/>
        </w:rPr>
        <w:t>Mention real healthcare sensors (ECG, SpO₂, temperature)</w:t>
      </w:r>
    </w:p>
    <w:p w14:paraId="7CD185DE" w14:textId="77777777" w:rsidR="00A91448" w:rsidRPr="00A91448" w:rsidRDefault="00A91448" w:rsidP="00A91448">
      <w:pPr>
        <w:numPr>
          <w:ilvl w:val="0"/>
          <w:numId w:val="3"/>
        </w:numPr>
        <w:rPr>
          <w:rFonts w:ascii="Calibri" w:hAnsi="Calibri" w:cs="Calibri"/>
        </w:rPr>
      </w:pPr>
      <w:r w:rsidRPr="00A91448">
        <w:rPr>
          <w:rFonts w:ascii="Calibri" w:hAnsi="Calibri" w:cs="Calibri"/>
        </w:rPr>
        <w:t>Explain why edge processing matters</w:t>
      </w:r>
    </w:p>
    <w:p w14:paraId="0D0996AE" w14:textId="77777777" w:rsidR="00A91448" w:rsidRPr="00A91448" w:rsidRDefault="00A91448" w:rsidP="00A91448">
      <w:pPr>
        <w:rPr>
          <w:rFonts w:ascii="Calibri" w:hAnsi="Calibri" w:cs="Calibri"/>
        </w:rPr>
      </w:pPr>
      <w:r w:rsidRPr="00A91448">
        <w:rPr>
          <w:rFonts w:ascii="Calibri" w:hAnsi="Calibri" w:cs="Calibri"/>
          <w:b/>
          <w:bCs/>
        </w:rPr>
        <w:t>Critical angle:</w:t>
      </w:r>
    </w:p>
    <w:p w14:paraId="43E63C98" w14:textId="77777777" w:rsidR="00A91448" w:rsidRPr="00A91448" w:rsidRDefault="00A91448" w:rsidP="00A91448">
      <w:pPr>
        <w:numPr>
          <w:ilvl w:val="0"/>
          <w:numId w:val="4"/>
        </w:numPr>
        <w:rPr>
          <w:rFonts w:ascii="Calibri" w:hAnsi="Calibri" w:cs="Calibri"/>
        </w:rPr>
      </w:pPr>
      <w:r w:rsidRPr="00A91448">
        <w:rPr>
          <w:rFonts w:ascii="Calibri" w:hAnsi="Calibri" w:cs="Calibri"/>
        </w:rPr>
        <w:t>Not just “which scales better”</w:t>
      </w:r>
    </w:p>
    <w:p w14:paraId="7C91F5E9" w14:textId="69C39B2D" w:rsidR="00A91448" w:rsidRPr="00585951" w:rsidRDefault="00A91448" w:rsidP="00A91448">
      <w:pPr>
        <w:numPr>
          <w:ilvl w:val="0"/>
          <w:numId w:val="4"/>
        </w:numPr>
        <w:rPr>
          <w:rFonts w:ascii="Calibri" w:hAnsi="Calibri" w:cs="Calibri"/>
        </w:rPr>
      </w:pPr>
      <w:r w:rsidRPr="00A91448">
        <w:rPr>
          <w:rFonts w:ascii="Calibri" w:hAnsi="Calibri" w:cs="Calibri"/>
        </w:rPr>
        <w:t>But why that matters in healthcare systems</w:t>
      </w:r>
    </w:p>
    <w:p w14:paraId="358F8F35" w14:textId="77777777" w:rsidR="00D43D74" w:rsidRDefault="000277CA" w:rsidP="000277CA">
      <w:pPr>
        <w:rPr>
          <w:rFonts w:ascii="Calibri" w:hAnsi="Calibri" w:cs="Calibri"/>
        </w:rPr>
      </w:pPr>
      <w:r w:rsidRPr="00585951">
        <w:rPr>
          <w:rFonts w:ascii="Calibri" w:hAnsi="Calibri" w:cs="Calibri"/>
        </w:rPr>
        <w:t>In addition, OpenAI was used to support the planning of the conclusion by identifying how to effectively summarise key findings, reinforce a justified recommendation</w:t>
      </w:r>
      <w:r w:rsidR="00D43D74">
        <w:rPr>
          <w:rFonts w:ascii="Calibri" w:hAnsi="Calibri" w:cs="Calibri"/>
        </w:rPr>
        <w:t xml:space="preserve">. </w:t>
      </w:r>
    </w:p>
    <w:p w14:paraId="47B81B3A" w14:textId="77777777" w:rsidR="00D43D74" w:rsidRDefault="000277CA" w:rsidP="000277CA">
      <w:pPr>
        <w:rPr>
          <w:rFonts w:ascii="Calibri" w:hAnsi="Calibri" w:cs="Calibri"/>
        </w:rPr>
      </w:pPr>
      <w:r w:rsidRPr="00585951">
        <w:rPr>
          <w:rFonts w:ascii="Calibri" w:hAnsi="Calibri" w:cs="Calibri"/>
        </w:rPr>
        <w:lastRenderedPageBreak/>
        <w:t xml:space="preserve"> Importantly, the AI tool was </w:t>
      </w:r>
      <w:r w:rsidRPr="00585951">
        <w:rPr>
          <w:rFonts w:ascii="Calibri" w:hAnsi="Calibri" w:cs="Calibri"/>
          <w:b/>
          <w:bCs/>
        </w:rPr>
        <w:t>not used to generate final content, technical arguments, or academic references</w:t>
      </w:r>
      <w:r w:rsidRPr="00585951">
        <w:rPr>
          <w:rFonts w:ascii="Calibri" w:hAnsi="Calibri" w:cs="Calibri"/>
        </w:rPr>
        <w:t xml:space="preserve">. All analysis, interpretation of sources, and written content were produced independently by </w:t>
      </w:r>
      <w:r w:rsidR="00D43D74">
        <w:rPr>
          <w:rFonts w:ascii="Calibri" w:hAnsi="Calibri" w:cs="Calibri"/>
        </w:rPr>
        <w:t>self</w:t>
      </w:r>
      <w:r w:rsidR="00D43D74" w:rsidRPr="00585951">
        <w:rPr>
          <w:rFonts w:ascii="Calibri" w:hAnsi="Calibri" w:cs="Calibri"/>
        </w:rPr>
        <w:t>-based</w:t>
      </w:r>
      <w:r w:rsidRPr="00585951">
        <w:rPr>
          <w:rFonts w:ascii="Calibri" w:hAnsi="Calibri" w:cs="Calibri"/>
        </w:rPr>
        <w:t xml:space="preserve"> on lecture materials, academic literature, and personal understanding of the topic.</w:t>
      </w:r>
      <w:r>
        <w:rPr>
          <w:rFonts w:ascii="Calibri" w:hAnsi="Calibri" w:cs="Calibri"/>
        </w:rPr>
        <w:t xml:space="preserve"> </w:t>
      </w:r>
      <w:r w:rsidRPr="00585951">
        <w:rPr>
          <w:rFonts w:ascii="Calibri" w:hAnsi="Calibri" w:cs="Calibri"/>
        </w:rPr>
        <w:t>While the technical concepts were understood, articulating comparisons clearly and maintaining an appropriate academic tone proved difficult. To address this, I used generative artificial intelligence (OpenAI, 2025) as a structured support tool during the drafting and refinement stages. Carefully designed prompts were used to guide the process</w:t>
      </w:r>
      <w:r w:rsidR="00D43D74">
        <w:rPr>
          <w:rFonts w:ascii="Calibri" w:hAnsi="Calibri" w:cs="Calibri"/>
        </w:rPr>
        <w:t xml:space="preserve">. </w:t>
      </w:r>
    </w:p>
    <w:p w14:paraId="02DEA9A2" w14:textId="717038B0" w:rsidR="00D43D74" w:rsidRDefault="00D43D74" w:rsidP="000277CA">
      <w:pPr>
        <w:rPr>
          <w:rFonts w:ascii="Calibri" w:hAnsi="Calibri" w:cs="Calibri"/>
        </w:rPr>
      </w:pPr>
      <w:r>
        <w:rPr>
          <w:rFonts w:ascii="Calibri" w:hAnsi="Calibri" w:cs="Calibri"/>
        </w:rPr>
        <w:t>F</w:t>
      </w:r>
      <w:r w:rsidR="000277CA" w:rsidRPr="00585951">
        <w:rPr>
          <w:rFonts w:ascii="Calibri" w:hAnsi="Calibri" w:cs="Calibri"/>
        </w:rPr>
        <w:t xml:space="preserve">or </w:t>
      </w:r>
      <w:r w:rsidRPr="00585951">
        <w:rPr>
          <w:rFonts w:ascii="Calibri" w:hAnsi="Calibri" w:cs="Calibri"/>
        </w:rPr>
        <w:t>example,</w:t>
      </w:r>
      <w:r>
        <w:rPr>
          <w:rFonts w:ascii="Calibri" w:hAnsi="Calibri" w:cs="Calibri"/>
        </w:rPr>
        <w:t xml:space="preserve"> of the prompt engineer</w:t>
      </w:r>
      <w:r w:rsidR="000277CA" w:rsidRPr="00585951">
        <w:rPr>
          <w:rFonts w:ascii="Calibri" w:hAnsi="Calibri" w:cs="Calibri"/>
        </w:rPr>
        <w:t>: “Review this paragraph for academic clarity and coherence, ensuring it remains analytical rather than descriptive</w:t>
      </w:r>
      <w:r w:rsidR="00CF16A0">
        <w:rPr>
          <w:rFonts w:ascii="Calibri" w:hAnsi="Calibri" w:cs="Calibri"/>
        </w:rPr>
        <w:t xml:space="preserve"> and matching the assessment brief</w:t>
      </w:r>
      <w:r w:rsidR="00CF16A0" w:rsidRPr="00585951">
        <w:rPr>
          <w:rFonts w:ascii="Calibri" w:hAnsi="Calibri" w:cs="Calibri"/>
        </w:rPr>
        <w:t>.</w:t>
      </w:r>
      <w:r w:rsidR="00CF16A0">
        <w:rPr>
          <w:rFonts w:ascii="Calibri" w:hAnsi="Calibri" w:cs="Calibri"/>
        </w:rPr>
        <w:t>”</w:t>
      </w:r>
      <w:r w:rsidR="000277CA" w:rsidRPr="00585951">
        <w:rPr>
          <w:rFonts w:ascii="Calibri" w:hAnsi="Calibri" w:cs="Calibri"/>
        </w:rPr>
        <w:t xml:space="preserve"> </w:t>
      </w:r>
    </w:p>
    <w:p w14:paraId="74FC5F69" w14:textId="7CF94BD2" w:rsidR="000277CA" w:rsidRDefault="000277CA" w:rsidP="000277CA">
      <w:pPr>
        <w:rPr>
          <w:rFonts w:ascii="Calibri" w:hAnsi="Calibri" w:cs="Calibri"/>
        </w:rPr>
      </w:pPr>
      <w:r w:rsidRPr="00585951">
        <w:rPr>
          <w:rFonts w:ascii="Calibri" w:hAnsi="Calibri" w:cs="Calibri"/>
        </w:rPr>
        <w:t>This approach supported proofreading by improving sentence structure, clarity, and logical flow without generating original arguments or content. All technical analysis and conclusions remained my own, with the AI functioning as a reflective aid to enhance precision and academic presentation. This strategy improved the overall quality of the written work while maintaining academic integrity.</w:t>
      </w:r>
    </w:p>
    <w:p w14:paraId="1C790C46" w14:textId="77777777" w:rsidR="000277CA" w:rsidRDefault="000277CA" w:rsidP="000277CA">
      <w:pPr>
        <w:rPr>
          <w:rFonts w:ascii="Calibri" w:hAnsi="Calibri" w:cs="Calibri"/>
        </w:rPr>
      </w:pPr>
    </w:p>
    <w:p w14:paraId="3DD7DDC1" w14:textId="77777777" w:rsidR="00A91448" w:rsidRDefault="00A91448" w:rsidP="000277CA">
      <w:pPr>
        <w:rPr>
          <w:rFonts w:ascii="Calibri" w:hAnsi="Calibri" w:cs="Calibri"/>
        </w:rPr>
      </w:pPr>
    </w:p>
    <w:p w14:paraId="7A44AF33" w14:textId="77777777" w:rsidR="00A91448" w:rsidRDefault="00A91448" w:rsidP="000277CA">
      <w:pPr>
        <w:rPr>
          <w:rFonts w:ascii="Calibri" w:hAnsi="Calibri" w:cs="Calibri"/>
        </w:rPr>
      </w:pPr>
    </w:p>
    <w:p w14:paraId="3AE2727F" w14:textId="3A74DC44" w:rsidR="000277CA" w:rsidRDefault="000277CA" w:rsidP="000277CA">
      <w:pPr>
        <w:rPr>
          <w:rFonts w:ascii="Calibri" w:hAnsi="Calibri" w:cs="Calibri"/>
          <w:b/>
          <w:bCs/>
          <w:u w:val="single"/>
        </w:rPr>
      </w:pPr>
      <w:r w:rsidRPr="000277CA">
        <w:rPr>
          <w:rFonts w:ascii="Calibri" w:hAnsi="Calibri" w:cs="Calibri"/>
          <w:b/>
          <w:bCs/>
          <w:u w:val="single"/>
        </w:rPr>
        <w:t xml:space="preserve">Skill Development </w:t>
      </w:r>
    </w:p>
    <w:p w14:paraId="1C32DA1B" w14:textId="079B0932" w:rsidR="000F0502" w:rsidRPr="000F0502" w:rsidRDefault="000F0502" w:rsidP="000277CA">
      <w:pPr>
        <w:rPr>
          <w:rFonts w:ascii="Calibri" w:hAnsi="Calibri" w:cs="Calibri"/>
          <w:b/>
          <w:bCs/>
        </w:rPr>
      </w:pPr>
      <w:r>
        <w:rPr>
          <w:rFonts w:ascii="Calibri" w:hAnsi="Calibri" w:cs="Calibri"/>
          <w:b/>
          <w:bCs/>
        </w:rPr>
        <w:t xml:space="preserve">1. </w:t>
      </w:r>
      <w:r w:rsidRPr="000F0502">
        <w:rPr>
          <w:rFonts w:ascii="Calibri" w:hAnsi="Calibri" w:cs="Calibri"/>
          <w:b/>
          <w:bCs/>
        </w:rPr>
        <w:t>Data analysis and debugging</w:t>
      </w:r>
    </w:p>
    <w:p w14:paraId="594A4E5C" w14:textId="3A0AC644" w:rsidR="000F0502" w:rsidRDefault="000277CA" w:rsidP="000277CA">
      <w:pPr>
        <w:rPr>
          <w:rFonts w:ascii="Calibri" w:hAnsi="Calibri" w:cs="Calibri"/>
        </w:rPr>
      </w:pPr>
      <w:r w:rsidRPr="000277CA">
        <w:rPr>
          <w:rFonts w:ascii="Calibri" w:hAnsi="Calibri" w:cs="Calibri"/>
        </w:rPr>
        <w:t xml:space="preserve">A key skill </w:t>
      </w:r>
      <w:r>
        <w:rPr>
          <w:rFonts w:ascii="Calibri" w:hAnsi="Calibri" w:cs="Calibri"/>
        </w:rPr>
        <w:t xml:space="preserve">that </w:t>
      </w:r>
      <w:r w:rsidRPr="000277CA">
        <w:rPr>
          <w:rFonts w:ascii="Calibri" w:hAnsi="Calibri" w:cs="Calibri"/>
        </w:rPr>
        <w:t xml:space="preserve">I intend to further develop is </w:t>
      </w:r>
      <w:r w:rsidR="000F0502">
        <w:rPr>
          <w:rFonts w:ascii="Calibri" w:hAnsi="Calibri" w:cs="Calibri"/>
        </w:rPr>
        <w:t xml:space="preserve">data analysis and debugging. Especially, to gain a more in depth understanding of visualisation of graph and </w:t>
      </w:r>
      <w:r w:rsidR="000F0502" w:rsidRPr="000F0502">
        <w:rPr>
          <w:rFonts w:ascii="Calibri" w:hAnsi="Calibri" w:cs="Calibri"/>
        </w:rPr>
        <w:t>ability to interpret datasets critically, identify underlying patterns, and diagnose anomalies that are not immediately apparent through basic visualisation or descriptive statistics. Strengthening this capability will enhance my proficiency in drawing accurate, evidence-based conclusions, improve analytical rigour, and support more informed decision-making in data-driven computing and software engineering contexts.</w:t>
      </w:r>
    </w:p>
    <w:p w14:paraId="445D4713" w14:textId="77777777" w:rsidR="000F0502" w:rsidRDefault="000F0502" w:rsidP="000277CA">
      <w:pPr>
        <w:rPr>
          <w:rFonts w:ascii="Calibri" w:hAnsi="Calibri" w:cs="Calibri"/>
        </w:rPr>
      </w:pPr>
    </w:p>
    <w:p w14:paraId="2A0B6751" w14:textId="6744547D" w:rsidR="000F0502" w:rsidRPr="000F0502" w:rsidRDefault="000F0502" w:rsidP="000F0502">
      <w:pPr>
        <w:rPr>
          <w:rFonts w:ascii="Calibri" w:hAnsi="Calibri" w:cs="Calibri"/>
          <w:b/>
          <w:bCs/>
        </w:rPr>
      </w:pPr>
      <w:r>
        <w:rPr>
          <w:rFonts w:ascii="Calibri" w:hAnsi="Calibri" w:cs="Calibri"/>
          <w:b/>
          <w:bCs/>
        </w:rPr>
        <w:t xml:space="preserve">2. </w:t>
      </w:r>
      <w:r w:rsidRPr="000F0502">
        <w:rPr>
          <w:rFonts w:ascii="Calibri" w:hAnsi="Calibri" w:cs="Calibri"/>
          <w:b/>
          <w:bCs/>
        </w:rPr>
        <w:t>Ethical and Responsible Use of AI in Computing</w:t>
      </w:r>
    </w:p>
    <w:p w14:paraId="12876233" w14:textId="77777777" w:rsidR="000F0502" w:rsidRDefault="000F0502" w:rsidP="000F0502">
      <w:pPr>
        <w:rPr>
          <w:rFonts w:ascii="Calibri" w:hAnsi="Calibri" w:cs="Calibri"/>
        </w:rPr>
      </w:pPr>
      <w:r w:rsidRPr="000F0502">
        <w:rPr>
          <w:rFonts w:ascii="Calibri" w:hAnsi="Calibri" w:cs="Calibri"/>
        </w:rPr>
        <w:t>A further area for development is the ethical and responsible application of artificial intelligence tools within academic and technical work. Deepening my understanding of AI limitations, bias, and appropriate disclosure practices will support responsible innovation and uphold academic integrity in future projects.</w:t>
      </w:r>
    </w:p>
    <w:p w14:paraId="6A6802F4" w14:textId="77777777" w:rsidR="000F0502" w:rsidRDefault="000F0502" w:rsidP="000F0502">
      <w:pPr>
        <w:rPr>
          <w:rFonts w:ascii="Calibri" w:hAnsi="Calibri" w:cs="Calibri"/>
        </w:rPr>
      </w:pPr>
    </w:p>
    <w:p w14:paraId="1C02A93F" w14:textId="6BF19B62" w:rsidR="000F0502" w:rsidRPr="000F0502" w:rsidRDefault="000F0502" w:rsidP="000F0502">
      <w:pPr>
        <w:rPr>
          <w:rFonts w:ascii="Calibri" w:hAnsi="Calibri" w:cs="Calibri"/>
          <w:b/>
          <w:bCs/>
        </w:rPr>
      </w:pPr>
      <w:r>
        <w:rPr>
          <w:rFonts w:ascii="Calibri" w:hAnsi="Calibri" w:cs="Calibri"/>
          <w:b/>
          <w:bCs/>
        </w:rPr>
        <w:t xml:space="preserve">3. </w:t>
      </w:r>
      <w:r w:rsidRPr="000F0502">
        <w:rPr>
          <w:rFonts w:ascii="Calibri" w:hAnsi="Calibri" w:cs="Calibri"/>
          <w:b/>
          <w:bCs/>
        </w:rPr>
        <w:t>Research Literacy &amp; Source Evaluation</w:t>
      </w:r>
    </w:p>
    <w:p w14:paraId="2D238B2A" w14:textId="77777777" w:rsidR="000F0502" w:rsidRDefault="000F0502" w:rsidP="000F0502">
      <w:pPr>
        <w:rPr>
          <w:rFonts w:ascii="Calibri" w:hAnsi="Calibri" w:cs="Calibri"/>
        </w:rPr>
      </w:pPr>
      <w:r w:rsidRPr="000F0502">
        <w:rPr>
          <w:rFonts w:ascii="Calibri" w:hAnsi="Calibri" w:cs="Calibri"/>
        </w:rPr>
        <w:t xml:space="preserve">An important skill to further develop is research literacy, including the ability to efficiently identify, evaluate, and integrate high-quality academic sources. Improving this skill will support stronger evidence-based arguments </w:t>
      </w:r>
    </w:p>
    <w:p w14:paraId="27B277D8" w14:textId="77777777" w:rsidR="000F0502" w:rsidRDefault="000F0502" w:rsidP="000F0502">
      <w:pPr>
        <w:rPr>
          <w:rFonts w:ascii="Calibri" w:hAnsi="Calibri" w:cs="Calibri"/>
        </w:rPr>
      </w:pPr>
    </w:p>
    <w:p w14:paraId="752DFC81" w14:textId="0742C640" w:rsidR="000F0502" w:rsidRPr="000F0502" w:rsidRDefault="000F0502" w:rsidP="000F0502">
      <w:pPr>
        <w:rPr>
          <w:rFonts w:ascii="Calibri" w:hAnsi="Calibri" w:cs="Calibri"/>
          <w:b/>
          <w:bCs/>
        </w:rPr>
      </w:pPr>
      <w:r>
        <w:rPr>
          <w:rFonts w:ascii="Calibri" w:hAnsi="Calibri" w:cs="Calibri"/>
          <w:b/>
          <w:bCs/>
        </w:rPr>
        <w:t xml:space="preserve">4. </w:t>
      </w:r>
      <w:r w:rsidRPr="000F0502">
        <w:rPr>
          <w:rFonts w:ascii="Calibri" w:hAnsi="Calibri" w:cs="Calibri"/>
          <w:b/>
          <w:bCs/>
        </w:rPr>
        <w:t xml:space="preserve">Version Control </w:t>
      </w:r>
      <w:r w:rsidR="00994686">
        <w:rPr>
          <w:rFonts w:ascii="Calibri" w:hAnsi="Calibri" w:cs="Calibri"/>
          <w:b/>
          <w:bCs/>
        </w:rPr>
        <w:t xml:space="preserve">– Git </w:t>
      </w:r>
    </w:p>
    <w:p w14:paraId="003CDBD3" w14:textId="43ADE7E6" w:rsidR="000F0502" w:rsidRPr="000F0502" w:rsidRDefault="000F0502" w:rsidP="000F0502">
      <w:pPr>
        <w:rPr>
          <w:rFonts w:ascii="Calibri" w:hAnsi="Calibri" w:cs="Calibri"/>
        </w:rPr>
      </w:pPr>
      <w:r w:rsidRPr="000F0502">
        <w:rPr>
          <w:rFonts w:ascii="Calibri" w:hAnsi="Calibri" w:cs="Calibri"/>
        </w:rPr>
        <w:lastRenderedPageBreak/>
        <w:t xml:space="preserve">Further development of version control skills, particularly advanced use of Git </w:t>
      </w:r>
      <w:r w:rsidR="0010226C">
        <w:rPr>
          <w:rFonts w:ascii="Calibri" w:hAnsi="Calibri" w:cs="Calibri"/>
        </w:rPr>
        <w:t xml:space="preserve">for </w:t>
      </w:r>
      <w:r w:rsidR="0010226C" w:rsidRPr="0010226C">
        <w:rPr>
          <w:rFonts w:ascii="Calibri" w:hAnsi="Calibri" w:cs="Calibri"/>
        </w:rPr>
        <w:t>efficient development workflow because it tracks changes over time, lets you revert to earlier versions when errors occur, and helps you work more confidently without fear of breaking the project. It supports clean, incremental progress through small commits and clear history, making it easier to debug, manage features, and maintain a stable codebase throughout development.</w:t>
      </w:r>
    </w:p>
    <w:p w14:paraId="64E2059D" w14:textId="77777777" w:rsidR="000F0502" w:rsidRPr="000F0502" w:rsidRDefault="000F0502" w:rsidP="000F0502">
      <w:pPr>
        <w:rPr>
          <w:rFonts w:ascii="Calibri" w:hAnsi="Calibri" w:cs="Calibri"/>
        </w:rPr>
      </w:pPr>
    </w:p>
    <w:p w14:paraId="4F7661B1" w14:textId="77777777" w:rsidR="000F0502" w:rsidRPr="00585951" w:rsidRDefault="000F0502" w:rsidP="00B06DAB">
      <w:pPr>
        <w:rPr>
          <w:rFonts w:ascii="Calibri" w:hAnsi="Calibri" w:cs="Calibri"/>
        </w:rPr>
      </w:pPr>
    </w:p>
    <w:p w14:paraId="5B10D8B8" w14:textId="77777777" w:rsidR="00585951" w:rsidRDefault="00585951" w:rsidP="00B06DAB">
      <w:pPr>
        <w:rPr>
          <w:rFonts w:ascii="Calibri" w:hAnsi="Calibri" w:cs="Calibri"/>
          <w:b/>
          <w:bCs/>
        </w:rPr>
      </w:pPr>
    </w:p>
    <w:p w14:paraId="6D326987" w14:textId="77777777" w:rsidR="00585951" w:rsidRDefault="00585951" w:rsidP="00B06DAB">
      <w:pPr>
        <w:rPr>
          <w:rFonts w:ascii="Calibri" w:hAnsi="Calibri" w:cs="Calibri"/>
          <w:b/>
          <w:bCs/>
        </w:rPr>
      </w:pPr>
    </w:p>
    <w:p w14:paraId="5A3C8AE9" w14:textId="77777777" w:rsidR="00585951" w:rsidRDefault="00585951" w:rsidP="00B06DAB">
      <w:pPr>
        <w:rPr>
          <w:rFonts w:ascii="Calibri" w:hAnsi="Calibri" w:cs="Calibri"/>
          <w:b/>
          <w:bCs/>
        </w:rPr>
      </w:pPr>
    </w:p>
    <w:p w14:paraId="171DF0A4" w14:textId="77777777" w:rsidR="00585951" w:rsidRDefault="00585951" w:rsidP="00B06DAB">
      <w:pPr>
        <w:rPr>
          <w:rFonts w:ascii="Calibri" w:hAnsi="Calibri" w:cs="Calibri"/>
          <w:b/>
          <w:bCs/>
        </w:rPr>
      </w:pPr>
    </w:p>
    <w:p w14:paraId="50EF0498" w14:textId="77777777" w:rsidR="00585951" w:rsidRDefault="00585951" w:rsidP="00B06DAB">
      <w:pPr>
        <w:rPr>
          <w:rFonts w:ascii="Calibri" w:hAnsi="Calibri" w:cs="Calibri"/>
          <w:b/>
          <w:bCs/>
        </w:rPr>
      </w:pPr>
    </w:p>
    <w:p w14:paraId="1050A218" w14:textId="77777777" w:rsidR="00585951" w:rsidRPr="00585951" w:rsidRDefault="00585951" w:rsidP="00B06DAB">
      <w:pPr>
        <w:rPr>
          <w:rFonts w:ascii="Calibri" w:hAnsi="Calibri" w:cs="Calibri"/>
        </w:rPr>
      </w:pPr>
    </w:p>
    <w:p w14:paraId="38043520" w14:textId="77777777" w:rsidR="00B06DAB" w:rsidRPr="00585951" w:rsidRDefault="00B06DAB" w:rsidP="00B06DAB">
      <w:pPr>
        <w:rPr>
          <w:rFonts w:ascii="Calibri" w:hAnsi="Calibri" w:cs="Calibri"/>
        </w:rPr>
      </w:pPr>
    </w:p>
    <w:p w14:paraId="50CE7B73" w14:textId="77777777" w:rsidR="00B06DAB" w:rsidRPr="00585951" w:rsidRDefault="00B06DAB">
      <w:pPr>
        <w:rPr>
          <w:rFonts w:ascii="Calibri" w:hAnsi="Calibri" w:cs="Calibri"/>
        </w:rPr>
      </w:pPr>
    </w:p>
    <w:sectPr w:rsidR="00B06DAB" w:rsidRPr="00585951" w:rsidSect="00381082">
      <w:headerReference w:type="default" r:id="rId7"/>
      <w:pgSz w:w="11906" w:h="16838"/>
      <w:pgMar w:top="1440" w:right="1440" w:bottom="1440" w:left="1440" w:header="708" w:footer="708" w:gutter="0"/>
      <w:pgBorders w:offsetFrom="page">
        <w:top w:val="double" w:sz="4" w:space="24" w:color="D9D9D9" w:themeColor="background1" w:themeShade="D9"/>
        <w:left w:val="double" w:sz="4" w:space="24" w:color="D9D9D9" w:themeColor="background1" w:themeShade="D9"/>
        <w:bottom w:val="double" w:sz="4" w:space="24" w:color="D9D9D9" w:themeColor="background1" w:themeShade="D9"/>
        <w:right w:val="double" w:sz="4" w:space="24" w:color="D9D9D9" w:themeColor="background1" w:themeShade="D9"/>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51C24F" w14:textId="77777777" w:rsidR="002A50D1" w:rsidRDefault="002A50D1" w:rsidP="00B06DAB">
      <w:pPr>
        <w:spacing w:after="0" w:line="240" w:lineRule="auto"/>
      </w:pPr>
      <w:r>
        <w:separator/>
      </w:r>
    </w:p>
  </w:endnote>
  <w:endnote w:type="continuationSeparator" w:id="0">
    <w:p w14:paraId="02B8E0E7" w14:textId="77777777" w:rsidR="002A50D1" w:rsidRDefault="002A50D1" w:rsidP="00B06D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Angsana New">
    <w:panose1 w:val="02020603050405020304"/>
    <w:charset w:val="00"/>
    <w:family w:val="roman"/>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4CBB4F" w14:textId="77777777" w:rsidR="002A50D1" w:rsidRDefault="002A50D1" w:rsidP="00B06DAB">
      <w:pPr>
        <w:spacing w:after="0" w:line="240" w:lineRule="auto"/>
      </w:pPr>
      <w:r>
        <w:separator/>
      </w:r>
    </w:p>
  </w:footnote>
  <w:footnote w:type="continuationSeparator" w:id="0">
    <w:p w14:paraId="42B61A49" w14:textId="77777777" w:rsidR="002A50D1" w:rsidRDefault="002A50D1" w:rsidP="00B06DA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24B33D" w14:textId="77777777" w:rsidR="00B06DAB" w:rsidRDefault="00B06DAB" w:rsidP="00B06DAB">
    <w:pPr>
      <w:pStyle w:val="Header"/>
    </w:pPr>
    <w:r>
      <w:t>COM4043 – Computing Skills</w:t>
    </w:r>
  </w:p>
  <w:p w14:paraId="65FD0C31" w14:textId="77777777" w:rsidR="00B06DAB" w:rsidRPr="00565864" w:rsidRDefault="00B06DAB" w:rsidP="00B06DAB">
    <w:pPr>
      <w:pStyle w:val="Header"/>
    </w:pPr>
    <w:r>
      <w:t>Assignment Title: Computing Skills Portfolio</w:t>
    </w:r>
  </w:p>
  <w:p w14:paraId="55928D1E" w14:textId="77777777" w:rsidR="00B06DAB" w:rsidRDefault="00B06DA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12CCB"/>
    <w:multiLevelType w:val="multilevel"/>
    <w:tmpl w:val="63E49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4620B4F"/>
    <w:multiLevelType w:val="multilevel"/>
    <w:tmpl w:val="03C05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88D2564"/>
    <w:multiLevelType w:val="multilevel"/>
    <w:tmpl w:val="4120B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4B62B5E"/>
    <w:multiLevelType w:val="multilevel"/>
    <w:tmpl w:val="FEA25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7079629">
    <w:abstractNumId w:val="3"/>
  </w:num>
  <w:num w:numId="2" w16cid:durableId="1510677157">
    <w:abstractNumId w:val="2"/>
  </w:num>
  <w:num w:numId="3" w16cid:durableId="317149421">
    <w:abstractNumId w:val="0"/>
  </w:num>
  <w:num w:numId="4" w16cid:durableId="335769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6DAB"/>
    <w:rsid w:val="000070F8"/>
    <w:rsid w:val="00017B8A"/>
    <w:rsid w:val="000277CA"/>
    <w:rsid w:val="000C338B"/>
    <w:rsid w:val="000D2D89"/>
    <w:rsid w:val="000F0502"/>
    <w:rsid w:val="0010226C"/>
    <w:rsid w:val="00112BAF"/>
    <w:rsid w:val="002308AA"/>
    <w:rsid w:val="002A50D1"/>
    <w:rsid w:val="00381082"/>
    <w:rsid w:val="003A39B8"/>
    <w:rsid w:val="003F784C"/>
    <w:rsid w:val="00467C04"/>
    <w:rsid w:val="00573711"/>
    <w:rsid w:val="00585951"/>
    <w:rsid w:val="005D5A71"/>
    <w:rsid w:val="005E59A9"/>
    <w:rsid w:val="00651ACE"/>
    <w:rsid w:val="00722CBF"/>
    <w:rsid w:val="00744A10"/>
    <w:rsid w:val="0078217D"/>
    <w:rsid w:val="0081147E"/>
    <w:rsid w:val="00822B93"/>
    <w:rsid w:val="00841ABC"/>
    <w:rsid w:val="00842E08"/>
    <w:rsid w:val="008C29C9"/>
    <w:rsid w:val="008F6F69"/>
    <w:rsid w:val="00905198"/>
    <w:rsid w:val="00994686"/>
    <w:rsid w:val="009F50B7"/>
    <w:rsid w:val="00A57AAB"/>
    <w:rsid w:val="00A91448"/>
    <w:rsid w:val="00A97B61"/>
    <w:rsid w:val="00B06DAB"/>
    <w:rsid w:val="00C11D73"/>
    <w:rsid w:val="00C66DAB"/>
    <w:rsid w:val="00C67E6B"/>
    <w:rsid w:val="00CF16A0"/>
    <w:rsid w:val="00D2149E"/>
    <w:rsid w:val="00D43D74"/>
    <w:rsid w:val="00D96154"/>
    <w:rsid w:val="00DC2EAA"/>
    <w:rsid w:val="00F26DBA"/>
  </w:rsids>
  <m:mathPr>
    <m:mathFont m:val="Cambria Math"/>
    <m:brkBin m:val="before"/>
    <m:brkBinSub m:val="--"/>
    <m:smallFrac m:val="0"/>
    <m:dispDef/>
    <m:lMargin m:val="0"/>
    <m:rMargin m:val="0"/>
    <m:defJc m:val="centerGroup"/>
    <m:wrapIndent m:val="1440"/>
    <m:intLim m:val="subSup"/>
    <m:naryLim m:val="undOvr"/>
  </m:mathPr>
  <w:themeFontLang w:val="en-GB"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FCA1E6"/>
  <w15:chartTrackingRefBased/>
  <w15:docId w15:val="{E8095D3C-B791-4C74-8CFA-0CAA21D733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6D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06D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06D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6D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6D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6D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6D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6D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6D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6D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06D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06D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6D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6D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6D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6D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6D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6DAB"/>
    <w:rPr>
      <w:rFonts w:eastAsiaTheme="majorEastAsia" w:cstheme="majorBidi"/>
      <w:color w:val="272727" w:themeColor="text1" w:themeTint="D8"/>
    </w:rPr>
  </w:style>
  <w:style w:type="paragraph" w:styleId="Title">
    <w:name w:val="Title"/>
    <w:basedOn w:val="Normal"/>
    <w:next w:val="Normal"/>
    <w:link w:val="TitleChar"/>
    <w:uiPriority w:val="10"/>
    <w:qFormat/>
    <w:rsid w:val="00B06D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6D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6D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6D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6DAB"/>
    <w:pPr>
      <w:spacing w:before="160"/>
      <w:jc w:val="center"/>
    </w:pPr>
    <w:rPr>
      <w:i/>
      <w:iCs/>
      <w:color w:val="404040" w:themeColor="text1" w:themeTint="BF"/>
    </w:rPr>
  </w:style>
  <w:style w:type="character" w:customStyle="1" w:styleId="QuoteChar">
    <w:name w:val="Quote Char"/>
    <w:basedOn w:val="DefaultParagraphFont"/>
    <w:link w:val="Quote"/>
    <w:uiPriority w:val="29"/>
    <w:rsid w:val="00B06DAB"/>
    <w:rPr>
      <w:i/>
      <w:iCs/>
      <w:color w:val="404040" w:themeColor="text1" w:themeTint="BF"/>
    </w:rPr>
  </w:style>
  <w:style w:type="paragraph" w:styleId="ListParagraph">
    <w:name w:val="List Paragraph"/>
    <w:basedOn w:val="Normal"/>
    <w:uiPriority w:val="34"/>
    <w:qFormat/>
    <w:rsid w:val="00B06DAB"/>
    <w:pPr>
      <w:ind w:left="720"/>
      <w:contextualSpacing/>
    </w:pPr>
  </w:style>
  <w:style w:type="character" w:styleId="IntenseEmphasis">
    <w:name w:val="Intense Emphasis"/>
    <w:basedOn w:val="DefaultParagraphFont"/>
    <w:uiPriority w:val="21"/>
    <w:qFormat/>
    <w:rsid w:val="00B06DAB"/>
    <w:rPr>
      <w:i/>
      <w:iCs/>
      <w:color w:val="0F4761" w:themeColor="accent1" w:themeShade="BF"/>
    </w:rPr>
  </w:style>
  <w:style w:type="paragraph" w:styleId="IntenseQuote">
    <w:name w:val="Intense Quote"/>
    <w:basedOn w:val="Normal"/>
    <w:next w:val="Normal"/>
    <w:link w:val="IntenseQuoteChar"/>
    <w:uiPriority w:val="30"/>
    <w:qFormat/>
    <w:rsid w:val="00B06D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6DAB"/>
    <w:rPr>
      <w:i/>
      <w:iCs/>
      <w:color w:val="0F4761" w:themeColor="accent1" w:themeShade="BF"/>
    </w:rPr>
  </w:style>
  <w:style w:type="character" w:styleId="IntenseReference">
    <w:name w:val="Intense Reference"/>
    <w:basedOn w:val="DefaultParagraphFont"/>
    <w:uiPriority w:val="32"/>
    <w:qFormat/>
    <w:rsid w:val="00B06DAB"/>
    <w:rPr>
      <w:b/>
      <w:bCs/>
      <w:smallCaps/>
      <w:color w:val="0F4761" w:themeColor="accent1" w:themeShade="BF"/>
      <w:spacing w:val="5"/>
    </w:rPr>
  </w:style>
  <w:style w:type="paragraph" w:styleId="Header">
    <w:name w:val="header"/>
    <w:basedOn w:val="Normal"/>
    <w:link w:val="HeaderChar"/>
    <w:uiPriority w:val="99"/>
    <w:unhideWhenUsed/>
    <w:rsid w:val="00B06DAB"/>
    <w:pPr>
      <w:tabs>
        <w:tab w:val="center" w:pos="4513"/>
        <w:tab w:val="right" w:pos="9026"/>
      </w:tabs>
      <w:spacing w:after="0" w:line="240" w:lineRule="auto"/>
    </w:pPr>
  </w:style>
  <w:style w:type="character" w:customStyle="1" w:styleId="HeaderChar">
    <w:name w:val="Header Char"/>
    <w:basedOn w:val="DefaultParagraphFont"/>
    <w:link w:val="Header"/>
    <w:uiPriority w:val="99"/>
    <w:rsid w:val="00B06DAB"/>
  </w:style>
  <w:style w:type="paragraph" w:styleId="Footer">
    <w:name w:val="footer"/>
    <w:basedOn w:val="Normal"/>
    <w:link w:val="FooterChar"/>
    <w:uiPriority w:val="99"/>
    <w:unhideWhenUsed/>
    <w:rsid w:val="00B06DAB"/>
    <w:pPr>
      <w:tabs>
        <w:tab w:val="center" w:pos="4513"/>
        <w:tab w:val="right" w:pos="9026"/>
      </w:tabs>
      <w:spacing w:after="0" w:line="240" w:lineRule="auto"/>
    </w:pPr>
  </w:style>
  <w:style w:type="character" w:customStyle="1" w:styleId="FooterChar">
    <w:name w:val="Footer Char"/>
    <w:basedOn w:val="DefaultParagraphFont"/>
    <w:link w:val="Footer"/>
    <w:uiPriority w:val="99"/>
    <w:rsid w:val="00B06DA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111</TotalTime>
  <Pages>4</Pages>
  <Words>1114</Words>
  <Characters>6354</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Phumsiri Krajangpho</dc:creator>
  <cp:keywords/>
  <dc:description/>
  <cp:lastModifiedBy>Phumsiri Krajangpho</cp:lastModifiedBy>
  <cp:revision>25</cp:revision>
  <dcterms:created xsi:type="dcterms:W3CDTF">2026-01-04T21:43:00Z</dcterms:created>
  <dcterms:modified xsi:type="dcterms:W3CDTF">2026-01-14T20:39:00Z</dcterms:modified>
</cp:coreProperties>
</file>