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63E46">
      <w:pPr>
        <w:pStyle w:val="26"/>
        <w:tabs>
          <w:tab w:val="right" w:leader="dot" w:pos="8312"/>
        </w:tabs>
      </w:pPr>
      <w:r>
        <w:fldChar w:fldCharType="begin"/>
      </w:r>
      <w:r>
        <w:instrText xml:space="preserve"> TOC \\o "1-3" \\h \\z \\u </w:instrText>
      </w:r>
      <w:r>
        <w:fldChar w:fldCharType="separate"/>
      </w:r>
      <w:r>
        <w:rPr>
          <w:rFonts w:ascii="Times New Roman" w:hAnsi="Times New Roman" w:eastAsia="黑体"/>
          <w:i w:val="0"/>
        </w:rPr>
        <w:t>一、系统概述</w:t>
      </w:r>
      <w:r>
        <w:tab/>
      </w:r>
      <w:r>
        <w:fldChar w:fldCharType="begin"/>
      </w:r>
      <w:r>
        <w:instrText xml:space="preserve"> PAGEREF _Toc16377 \h </w:instrText>
      </w:r>
      <w:r>
        <w:fldChar w:fldCharType="separate"/>
      </w:r>
      <w:r>
        <w:t>3</w:t>
      </w:r>
      <w:r>
        <w:fldChar w:fldCharType="end"/>
      </w:r>
    </w:p>
    <w:p w14:paraId="594C9D02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1.1 项目背景</w:t>
      </w:r>
      <w:r>
        <w:tab/>
      </w:r>
      <w:r>
        <w:fldChar w:fldCharType="begin"/>
      </w:r>
      <w:r>
        <w:instrText xml:space="preserve"> PAGEREF _Toc4479 \h </w:instrText>
      </w:r>
      <w:r>
        <w:fldChar w:fldCharType="separate"/>
      </w:r>
      <w:r>
        <w:t>3</w:t>
      </w:r>
      <w:r>
        <w:fldChar w:fldCharType="end"/>
      </w:r>
    </w:p>
    <w:p w14:paraId="501EE6FE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1.2 技术栈与运行环境</w:t>
      </w:r>
      <w:r>
        <w:tab/>
      </w:r>
      <w:r>
        <w:fldChar w:fldCharType="begin"/>
      </w:r>
      <w:r>
        <w:instrText xml:space="preserve"> PAGEREF _Toc15676 \h </w:instrText>
      </w:r>
      <w:r>
        <w:fldChar w:fldCharType="separate"/>
      </w:r>
      <w:r>
        <w:t>3</w:t>
      </w:r>
      <w:r>
        <w:fldChar w:fldCharType="end"/>
      </w:r>
    </w:p>
    <w:p w14:paraId="4A80D207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1.3 核心架构</w:t>
      </w:r>
      <w:r>
        <w:tab/>
      </w:r>
      <w:r>
        <w:fldChar w:fldCharType="begin"/>
      </w:r>
      <w:r>
        <w:instrText xml:space="preserve"> PAGEREF _Toc26500 \h </w:instrText>
      </w:r>
      <w:r>
        <w:fldChar w:fldCharType="separate"/>
      </w:r>
      <w:r>
        <w:t>4</w:t>
      </w:r>
      <w:r>
        <w:fldChar w:fldCharType="end"/>
      </w:r>
    </w:p>
    <w:p w14:paraId="322A37A9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1.4 项目文件清单（按域分类）</w:t>
      </w:r>
      <w:r>
        <w:tab/>
      </w:r>
      <w:r>
        <w:fldChar w:fldCharType="begin"/>
      </w:r>
      <w:r>
        <w:instrText xml:space="preserve"> PAGEREF _Toc29924 \h </w:instrText>
      </w:r>
      <w:r>
        <w:fldChar w:fldCharType="separate"/>
      </w:r>
      <w:r>
        <w:t>4</w:t>
      </w:r>
      <w:r>
        <w:fldChar w:fldCharType="end"/>
      </w:r>
    </w:p>
    <w:p w14:paraId="6D311A9E">
      <w:pPr>
        <w:pStyle w:val="26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二、数据约定与规范</w:t>
      </w:r>
      <w:r>
        <w:tab/>
      </w:r>
      <w:r>
        <w:fldChar w:fldCharType="begin"/>
      </w:r>
      <w:r>
        <w:instrText xml:space="preserve"> PAGEREF _Toc10764 \h </w:instrText>
      </w:r>
      <w:r>
        <w:fldChar w:fldCharType="separate"/>
      </w:r>
      <w:r>
        <w:t>5</w:t>
      </w:r>
      <w:r>
        <w:fldChar w:fldCharType="end"/>
      </w:r>
    </w:p>
    <w:p w14:paraId="42178010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2.1 全局常量定义（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ProjectLimits.h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）</w:t>
      </w:r>
      <w:r>
        <w:tab/>
      </w:r>
      <w:r>
        <w:fldChar w:fldCharType="begin"/>
      </w:r>
      <w:r>
        <w:instrText xml:space="preserve"> PAGEREF _Toc11498 \h </w:instrText>
      </w:r>
      <w:r>
        <w:fldChar w:fldCharType="separate"/>
      </w:r>
      <w:r>
        <w:t>5</w:t>
      </w:r>
      <w:r>
        <w:fldChar w:fldCharType="end"/>
      </w:r>
    </w:p>
    <w:p w14:paraId="3BC0FAA4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2.2 核心数据结构（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HIS_System.h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）</w:t>
      </w:r>
      <w:r>
        <w:tab/>
      </w:r>
      <w:r>
        <w:fldChar w:fldCharType="begin"/>
      </w:r>
      <w:r>
        <w:instrText xml:space="preserve"> PAGEREF _Toc20160 \h </w:instrText>
      </w:r>
      <w:r>
        <w:fldChar w:fldCharType="separate"/>
      </w:r>
      <w:r>
        <w:t>5</w:t>
      </w:r>
      <w:r>
        <w:fldChar w:fldCharType="end"/>
      </w:r>
    </w:p>
    <w:p w14:paraId="05982665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2.3 文件格式约定</w:t>
      </w:r>
      <w:r>
        <w:tab/>
      </w:r>
      <w:r>
        <w:fldChar w:fldCharType="begin"/>
      </w:r>
      <w:r>
        <w:instrText xml:space="preserve"> PAGEREF _Toc30111 \h </w:instrText>
      </w:r>
      <w:r>
        <w:fldChar w:fldCharType="separate"/>
      </w:r>
      <w:r>
        <w:t>7</w:t>
      </w:r>
      <w:r>
        <w:fldChar w:fldCharType="end"/>
      </w:r>
    </w:p>
    <w:p w14:paraId="524B461E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2.4 ID 与编号生成规则</w:t>
      </w:r>
      <w:r>
        <w:tab/>
      </w:r>
      <w:r>
        <w:fldChar w:fldCharType="begin"/>
      </w:r>
      <w:r>
        <w:instrText xml:space="preserve"> PAGEREF _Toc30922 \h </w:instrText>
      </w:r>
      <w:r>
        <w:fldChar w:fldCharType="separate"/>
      </w:r>
      <w:r>
        <w:t>8</w:t>
      </w:r>
      <w:r>
        <w:fldChar w:fldCharType="end"/>
      </w:r>
    </w:p>
    <w:p w14:paraId="399AC157">
      <w:pPr>
        <w:pStyle w:val="26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三、具体功能实现</w:t>
      </w:r>
      <w:r>
        <w:tab/>
      </w:r>
      <w:r>
        <w:fldChar w:fldCharType="begin"/>
      </w:r>
      <w:r>
        <w:instrText xml:space="preserve"> PAGEREF _Toc28961 \h </w:instrText>
      </w:r>
      <w:r>
        <w:fldChar w:fldCharType="separate"/>
      </w:r>
      <w:r>
        <w:t>8</w:t>
      </w:r>
      <w:r>
        <w:fldChar w:fldCharType="end"/>
      </w:r>
    </w:p>
    <w:p w14:paraId="3504476E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3.1 系统底座功能（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HIS_System.c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）</w:t>
      </w:r>
      <w:r>
        <w:tab/>
      </w:r>
      <w:r>
        <w:fldChar w:fldCharType="begin"/>
      </w:r>
      <w:r>
        <w:instrText xml:space="preserve"> PAGEREF _Toc1801 \h </w:instrText>
      </w:r>
      <w:r>
        <w:fldChar w:fldCharType="separate"/>
      </w:r>
      <w:r>
        <w:t>8</w:t>
      </w:r>
      <w:r>
        <w:fldChar w:fldCharType="end"/>
      </w:r>
    </w:p>
    <w:p w14:paraId="00F12BF6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3.2 药品管理（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DrugManage.c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 xml:space="preserve"> / 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DrugFileManage.c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 xml:space="preserve"> / 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DrugSort.c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）</w:t>
      </w:r>
      <w:r>
        <w:tab/>
      </w:r>
      <w:r>
        <w:fldChar w:fldCharType="begin"/>
      </w:r>
      <w:r>
        <w:instrText xml:space="preserve"> PAGEREF _Toc31547 \h </w:instrText>
      </w:r>
      <w:r>
        <w:fldChar w:fldCharType="separate"/>
      </w:r>
      <w:r>
        <w:t>8</w:t>
      </w:r>
      <w:r>
        <w:fldChar w:fldCharType="end"/>
      </w:r>
    </w:p>
    <w:p w14:paraId="3619EB12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3.3 医生管理（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DoctorManage.c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 xml:space="preserve"> / 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DoctorFileManage.c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 xml:space="preserve"> / 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DoctorSort.c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）</w:t>
      </w:r>
      <w:r>
        <w:tab/>
      </w:r>
      <w:r>
        <w:fldChar w:fldCharType="begin"/>
      </w:r>
      <w:r>
        <w:instrText xml:space="preserve"> PAGEREF _Toc9432 \h </w:instrText>
      </w:r>
      <w:r>
        <w:fldChar w:fldCharType="separate"/>
      </w:r>
      <w:r>
        <w:t>9</w:t>
      </w:r>
      <w:r>
        <w:fldChar w:fldCharType="end"/>
      </w:r>
    </w:p>
    <w:p w14:paraId="74853812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3.4 科室管理（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DepartmentManage.c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 xml:space="preserve"> / ...）</w:t>
      </w:r>
      <w:r>
        <w:tab/>
      </w:r>
      <w:r>
        <w:fldChar w:fldCharType="begin"/>
      </w:r>
      <w:r>
        <w:instrText xml:space="preserve"> PAGEREF _Toc23957 \h </w:instrText>
      </w:r>
      <w:r>
        <w:fldChar w:fldCharType="separate"/>
      </w:r>
      <w:r>
        <w:t>9</w:t>
      </w:r>
      <w:r>
        <w:fldChar w:fldCharType="end"/>
      </w:r>
    </w:p>
    <w:p w14:paraId="40DDFB79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3.5 病房/床位管理（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WardManage.c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 xml:space="preserve"> / ...）</w:t>
      </w:r>
      <w:r>
        <w:tab/>
      </w:r>
      <w:r>
        <w:fldChar w:fldCharType="begin"/>
      </w:r>
      <w:r>
        <w:instrText xml:space="preserve"> PAGEREF _Toc31252 \h </w:instrText>
      </w:r>
      <w:r>
        <w:fldChar w:fldCharType="separate"/>
      </w:r>
      <w:r>
        <w:t>9</w:t>
      </w:r>
      <w:r>
        <w:fldChar w:fldCharType="end"/>
      </w:r>
    </w:p>
    <w:p w14:paraId="08BAAD9C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3.6 患者管理（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PatientManage.c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 xml:space="preserve"> / ...）</w:t>
      </w:r>
      <w:r>
        <w:tab/>
      </w:r>
      <w:r>
        <w:fldChar w:fldCharType="begin"/>
      </w:r>
      <w:r>
        <w:instrText xml:space="preserve"> PAGEREF _Toc23074 \h </w:instrText>
      </w:r>
      <w:r>
        <w:fldChar w:fldCharType="separate"/>
      </w:r>
      <w:r>
        <w:t>10</w:t>
      </w:r>
      <w:r>
        <w:fldChar w:fldCharType="end"/>
      </w:r>
    </w:p>
    <w:p w14:paraId="1E0C7C77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3.7 排队挂号（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QueueManage.c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 xml:space="preserve"> / 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QueueFileManage.c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）</w:t>
      </w:r>
      <w:r>
        <w:tab/>
      </w:r>
      <w:r>
        <w:fldChar w:fldCharType="begin"/>
      </w:r>
      <w:r>
        <w:instrText xml:space="preserve"> PAGEREF _Toc15430 \h </w:instrText>
      </w:r>
      <w:r>
        <w:fldChar w:fldCharType="separate"/>
      </w:r>
      <w:r>
        <w:t>10</w:t>
      </w:r>
      <w:r>
        <w:fldChar w:fldCharType="end"/>
      </w:r>
    </w:p>
    <w:p w14:paraId="1FF729BD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3.8 检查管理（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ExamManage.c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 xml:space="preserve"> / 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ExamFileManage.c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）</w:t>
      </w:r>
      <w:r>
        <w:tab/>
      </w:r>
      <w:r>
        <w:fldChar w:fldCharType="begin"/>
      </w:r>
      <w:r>
        <w:instrText xml:space="preserve"> PAGEREF _Toc26148 \h </w:instrText>
      </w:r>
      <w:r>
        <w:fldChar w:fldCharType="separate"/>
      </w:r>
      <w:r>
        <w:t>10</w:t>
      </w:r>
      <w:r>
        <w:fldChar w:fldCharType="end"/>
      </w:r>
    </w:p>
    <w:p w14:paraId="63D4EE0D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3.9 数据备份与恢复（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BackupRestore.c</w:t>
      </w:r>
      <w:r>
        <w:rPr>
          <w:rFonts w:eastAsia="黑体"/>
          <w:i w:val="0"/>
          <w:lang w:val="en-US"/>
        </w:rPr>
        <w:t>"</w:t>
      </w:r>
      <w:r>
        <w:rPr>
          <w:rFonts w:ascii="Times New Roman" w:hAnsi="Times New Roman" w:eastAsia="黑体"/>
          <w:i w:val="0"/>
        </w:rPr>
        <w:t>）</w:t>
      </w:r>
      <w:r>
        <w:tab/>
      </w:r>
      <w:r>
        <w:fldChar w:fldCharType="begin"/>
      </w:r>
      <w:r>
        <w:instrText xml:space="preserve"> PAGEREF _Toc12822 \h </w:instrText>
      </w:r>
      <w:r>
        <w:fldChar w:fldCharType="separate"/>
      </w:r>
      <w:r>
        <w:t>11</w:t>
      </w:r>
      <w:r>
        <w:fldChar w:fldCharType="end"/>
      </w:r>
    </w:p>
    <w:p w14:paraId="113DD4DE">
      <w:pPr>
        <w:pStyle w:val="26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四、流程图展示</w:t>
      </w:r>
      <w:r>
        <w:tab/>
      </w:r>
      <w:r>
        <w:fldChar w:fldCharType="begin"/>
      </w:r>
      <w:r>
        <w:instrText xml:space="preserve"> PAGEREF _Toc588 \h </w:instrText>
      </w:r>
      <w:r>
        <w:fldChar w:fldCharType="separate"/>
      </w:r>
      <w:r>
        <w:t>11</w:t>
      </w:r>
      <w:r>
        <w:fldChar w:fldCharType="end"/>
      </w:r>
    </w:p>
    <w:p w14:paraId="71FB5B97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4.1 系统启动流程</w:t>
      </w:r>
      <w:r>
        <w:tab/>
      </w:r>
      <w:r>
        <w:fldChar w:fldCharType="begin"/>
      </w:r>
      <w:r>
        <w:instrText xml:space="preserve"> PAGEREF _Toc890 \h </w:instrText>
      </w:r>
      <w:r>
        <w:fldChar w:fldCharType="separate"/>
      </w:r>
      <w:r>
        <w:t>11</w:t>
      </w:r>
      <w:r>
        <w:fldChar w:fldCharType="end"/>
      </w:r>
    </w:p>
    <w:p w14:paraId="3DE9DF20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4.2 患者挂号签到流程</w:t>
      </w:r>
      <w:r>
        <w:tab/>
      </w:r>
      <w:r>
        <w:fldChar w:fldCharType="begin"/>
      </w:r>
      <w:r>
        <w:instrText xml:space="preserve"> PAGEREF _Toc16559 \h </w:instrText>
      </w:r>
      <w:r>
        <w:fldChar w:fldCharType="separate"/>
      </w:r>
      <w:r>
        <w:t>11</w:t>
      </w:r>
      <w:r>
        <w:fldChar w:fldCharType="end"/>
      </w:r>
    </w:p>
    <w:p w14:paraId="23DEADBD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4.3 医生看诊开方流程</w:t>
      </w:r>
      <w:r>
        <w:tab/>
      </w:r>
      <w:r>
        <w:fldChar w:fldCharType="begin"/>
      </w:r>
      <w:r>
        <w:instrText xml:space="preserve"> PAGEREF _Toc17471 \h </w:instrText>
      </w:r>
      <w:r>
        <w:fldChar w:fldCharType="separate"/>
      </w:r>
      <w:r>
        <w:t>12</w:t>
      </w:r>
      <w:r>
        <w:fldChar w:fldCharType="end"/>
      </w:r>
    </w:p>
    <w:p w14:paraId="5D876F38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4.4 住院与出院流程</w:t>
      </w:r>
      <w:r>
        <w:tab/>
      </w:r>
      <w:r>
        <w:fldChar w:fldCharType="begin"/>
      </w:r>
      <w:r>
        <w:instrText xml:space="preserve"> PAGEREF _Toc20405 \h </w:instrText>
      </w:r>
      <w:r>
        <w:fldChar w:fldCharType="separate"/>
      </w:r>
      <w:r>
        <w:t>12</w:t>
      </w:r>
      <w:r>
        <w:fldChar w:fldCharType="end"/>
      </w:r>
    </w:p>
    <w:p w14:paraId="41EB2653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4.5 数据保存流程</w:t>
      </w:r>
      <w:r>
        <w:tab/>
      </w:r>
      <w:r>
        <w:fldChar w:fldCharType="begin"/>
      </w:r>
      <w:r>
        <w:instrText xml:space="preserve"> PAGEREF _Toc21459 \h </w:instrText>
      </w:r>
      <w:r>
        <w:fldChar w:fldCharType="separate"/>
      </w:r>
      <w:r>
        <w:t>12</w:t>
      </w:r>
      <w:r>
        <w:fldChar w:fldCharType="end"/>
      </w:r>
    </w:p>
    <w:p w14:paraId="1907E3AB">
      <w:pPr>
        <w:pStyle w:val="26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五、测试样例与结果</w:t>
      </w:r>
      <w:r>
        <w:tab/>
      </w:r>
      <w:r>
        <w:fldChar w:fldCharType="begin"/>
      </w:r>
      <w:r>
        <w:instrText xml:space="preserve"> PAGEREF _Toc22825 \h </w:instrText>
      </w:r>
      <w:r>
        <w:fldChar w:fldCharType="separate"/>
      </w:r>
      <w:r>
        <w:t>13</w:t>
      </w:r>
      <w:r>
        <w:fldChar w:fldCharType="end"/>
      </w:r>
    </w:p>
    <w:p w14:paraId="5E2C898D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5.1 系统启动与数据加载测试</w:t>
      </w:r>
      <w:r>
        <w:tab/>
      </w:r>
      <w:r>
        <w:fldChar w:fldCharType="begin"/>
      </w:r>
      <w:r>
        <w:instrText xml:space="preserve"> PAGEREF _Toc17540 \h </w:instrText>
      </w:r>
      <w:r>
        <w:fldChar w:fldCharType="separate"/>
      </w:r>
      <w:r>
        <w:t>13</w:t>
      </w:r>
      <w:r>
        <w:fldChar w:fldCharType="end"/>
      </w:r>
    </w:p>
    <w:p w14:paraId="791B2F93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5.2 药品管理测试</w:t>
      </w:r>
      <w:r>
        <w:tab/>
      </w:r>
      <w:r>
        <w:fldChar w:fldCharType="begin"/>
      </w:r>
      <w:r>
        <w:instrText xml:space="preserve"> PAGEREF _Toc16142 \h </w:instrText>
      </w:r>
      <w:r>
        <w:fldChar w:fldCharType="separate"/>
      </w:r>
      <w:r>
        <w:t>13</w:t>
      </w:r>
      <w:r>
        <w:fldChar w:fldCharType="end"/>
      </w:r>
    </w:p>
    <w:p w14:paraId="3EF1627E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5.3 医生排班与挂号测试</w:t>
      </w:r>
      <w:r>
        <w:tab/>
      </w:r>
      <w:r>
        <w:fldChar w:fldCharType="begin"/>
      </w:r>
      <w:r>
        <w:instrText xml:space="preserve"> PAGEREF _Toc19853 \h </w:instrText>
      </w:r>
      <w:r>
        <w:fldChar w:fldCharType="separate"/>
      </w:r>
      <w:r>
        <w:t>14</w:t>
      </w:r>
      <w:r>
        <w:fldChar w:fldCharType="end"/>
      </w:r>
    </w:p>
    <w:p w14:paraId="1BECA0F3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5.4 患者充值与消费测试</w:t>
      </w:r>
      <w:r>
        <w:tab/>
      </w:r>
      <w:r>
        <w:fldChar w:fldCharType="begin"/>
      </w:r>
      <w:r>
        <w:instrText xml:space="preserve"> PAGEREF _Toc19437 \h </w:instrText>
      </w:r>
      <w:r>
        <w:fldChar w:fldCharType="separate"/>
      </w:r>
      <w:r>
        <w:t>14</w:t>
      </w:r>
      <w:r>
        <w:fldChar w:fldCharType="end"/>
      </w:r>
    </w:p>
    <w:p w14:paraId="0B574826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5.5 住院计费测试</w:t>
      </w:r>
      <w:r>
        <w:tab/>
      </w:r>
      <w:r>
        <w:fldChar w:fldCharType="begin"/>
      </w:r>
      <w:r>
        <w:instrText xml:space="preserve"> PAGEREF _Toc9890 \h </w:instrText>
      </w:r>
      <w:r>
        <w:fldChar w:fldCharType="separate"/>
      </w:r>
      <w:r>
        <w:t>14</w:t>
      </w:r>
      <w:r>
        <w:fldChar w:fldCharType="end"/>
      </w:r>
    </w:p>
    <w:p w14:paraId="624ED9DA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5.6 检查单测试</w:t>
      </w:r>
      <w:r>
        <w:tab/>
      </w:r>
      <w:r>
        <w:fldChar w:fldCharType="begin"/>
      </w:r>
      <w:r>
        <w:instrText xml:space="preserve"> PAGEREF _Toc23218 \h </w:instrText>
      </w:r>
      <w:r>
        <w:fldChar w:fldCharType="separate"/>
      </w:r>
      <w:r>
        <w:t>15</w:t>
      </w:r>
      <w:r>
        <w:fldChar w:fldCharType="end"/>
      </w:r>
    </w:p>
    <w:p w14:paraId="5F9C8EBC">
      <w:pPr>
        <w:pStyle w:val="26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六、创新点</w:t>
      </w:r>
      <w:r>
        <w:tab/>
      </w:r>
      <w:r>
        <w:fldChar w:fldCharType="begin"/>
      </w:r>
      <w:r>
        <w:instrText xml:space="preserve"> PAGEREF _Toc24805 \h </w:instrText>
      </w:r>
      <w:r>
        <w:fldChar w:fldCharType="separate"/>
      </w:r>
      <w:r>
        <w:t>15</w:t>
      </w:r>
      <w:r>
        <w:fldChar w:fldCharType="end"/>
      </w:r>
    </w:p>
    <w:p w14:paraId="44FD2728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6.1 双链表分离架构（原始链表 + 显示链表）</w:t>
      </w:r>
      <w:r>
        <w:tab/>
      </w:r>
      <w:r>
        <w:fldChar w:fldCharType="begin"/>
      </w:r>
      <w:r>
        <w:instrText xml:space="preserve"> PAGEREF _Toc23125 \h </w:instrText>
      </w:r>
      <w:r>
        <w:fldChar w:fldCharType="separate"/>
      </w:r>
      <w:r>
        <w:t>15</w:t>
      </w:r>
      <w:r>
        <w:fldChar w:fldCharType="end"/>
      </w:r>
    </w:p>
    <w:p w14:paraId="1187C2C5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6.2 角色分级信息脱敏</w:t>
      </w:r>
      <w:r>
        <w:tab/>
      </w:r>
      <w:r>
        <w:fldChar w:fldCharType="begin"/>
      </w:r>
      <w:r>
        <w:instrText xml:space="preserve"> PAGEREF _Toc12384 \h </w:instrText>
      </w:r>
      <w:r>
        <w:fldChar w:fldCharType="separate"/>
      </w:r>
      <w:r>
        <w:t>15</w:t>
      </w:r>
      <w:r>
        <w:fldChar w:fldCharType="end"/>
      </w:r>
    </w:p>
    <w:p w14:paraId="662BC5C3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6.3 智能病房推荐算法</w:t>
      </w:r>
      <w:r>
        <w:tab/>
      </w:r>
      <w:r>
        <w:fldChar w:fldCharType="begin"/>
      </w:r>
      <w:r>
        <w:instrText xml:space="preserve"> PAGEREF _Toc29661 \h </w:instrText>
      </w:r>
      <w:r>
        <w:fldChar w:fldCharType="separate"/>
      </w:r>
      <w:r>
        <w:t>16</w:t>
      </w:r>
      <w:r>
        <w:fldChar w:fldCharType="end"/>
      </w:r>
    </w:p>
    <w:p w14:paraId="3B3A9119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6.4 检查单自动生成结果系统</w:t>
      </w:r>
      <w:r>
        <w:tab/>
      </w:r>
      <w:r>
        <w:fldChar w:fldCharType="begin"/>
      </w:r>
      <w:r>
        <w:instrText xml:space="preserve"> PAGEREF _Toc29309 \h </w:instrText>
      </w:r>
      <w:r>
        <w:fldChar w:fldCharType="separate"/>
      </w:r>
      <w:r>
        <w:t>16</w:t>
      </w:r>
      <w:r>
        <w:fldChar w:fldCharType="end"/>
      </w:r>
    </w:p>
    <w:p w14:paraId="066481F1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6.5 迟到分级插队机制</w:t>
      </w:r>
      <w:r>
        <w:tab/>
      </w:r>
      <w:r>
        <w:fldChar w:fldCharType="begin"/>
      </w:r>
      <w:r>
        <w:instrText xml:space="preserve"> PAGEREF _Toc3464 \h </w:instrText>
      </w:r>
      <w:r>
        <w:fldChar w:fldCharType="separate"/>
      </w:r>
      <w:r>
        <w:t>16</w:t>
      </w:r>
      <w:r>
        <w:fldChar w:fldCharType="end"/>
      </w:r>
    </w:p>
    <w:p w14:paraId="0FE3831D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6.6 双余额充值消费体系</w:t>
      </w:r>
      <w:r>
        <w:tab/>
      </w:r>
      <w:r>
        <w:fldChar w:fldCharType="begin"/>
      </w:r>
      <w:r>
        <w:instrText xml:space="preserve"> PAGEREF _Toc24852 \h </w:instrText>
      </w:r>
      <w:r>
        <w:fldChar w:fldCharType="separate"/>
      </w:r>
      <w:r>
        <w:t>16</w:t>
      </w:r>
      <w:r>
        <w:fldChar w:fldCharType="end"/>
      </w:r>
    </w:p>
    <w:p w14:paraId="683D846F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6.7 每日自动住院计费与出院时间优化</w:t>
      </w:r>
      <w:r>
        <w:tab/>
      </w:r>
      <w:r>
        <w:fldChar w:fldCharType="begin"/>
      </w:r>
      <w:r>
        <w:instrText xml:space="preserve"> PAGEREF _Toc31768 \h </w:instrText>
      </w:r>
      <w:r>
        <w:fldChar w:fldCharType="separate"/>
      </w:r>
      <w:r>
        <w:t>17</w:t>
      </w:r>
      <w:r>
        <w:fldChar w:fldCharType="end"/>
      </w:r>
    </w:p>
    <w:p w14:paraId="71BA9996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6.8 崩溃检测与数据自愈</w:t>
      </w:r>
      <w:r>
        <w:tab/>
      </w:r>
      <w:r>
        <w:fldChar w:fldCharType="begin"/>
      </w:r>
      <w:r>
        <w:instrText xml:space="preserve"> PAGEREF _Toc7937 \h </w:instrText>
      </w:r>
      <w:r>
        <w:fldChar w:fldCharType="separate"/>
      </w:r>
      <w:r>
        <w:t>17</w:t>
      </w:r>
      <w:r>
        <w:fldChar w:fldCharType="end"/>
      </w:r>
    </w:p>
    <w:p w14:paraId="0BABE1D9">
      <w:pPr>
        <w:pStyle w:val="26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七、防止误操作</w:t>
      </w:r>
      <w:r>
        <w:tab/>
      </w:r>
      <w:r>
        <w:fldChar w:fldCharType="begin"/>
      </w:r>
      <w:r>
        <w:instrText xml:space="preserve"> PAGEREF _Toc31635 \h </w:instrText>
      </w:r>
      <w:r>
        <w:fldChar w:fldCharType="separate"/>
      </w:r>
      <w:r>
        <w:t>17</w:t>
      </w:r>
      <w:r>
        <w:fldChar w:fldCharType="end"/>
      </w:r>
    </w:p>
    <w:p w14:paraId="540E31B6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7.1 输入安全层（InputUtils + StringCheck）</w:t>
      </w:r>
      <w:r>
        <w:tab/>
      </w:r>
      <w:r>
        <w:fldChar w:fldCharType="begin"/>
      </w:r>
      <w:r>
        <w:instrText xml:space="preserve"> PAGEREF _Toc29288 \h </w:instrText>
      </w:r>
      <w:r>
        <w:fldChar w:fldCharType="separate"/>
      </w:r>
      <w:r>
        <w:t>17</w:t>
      </w:r>
      <w:r>
        <w:fldChar w:fldCharType="end"/>
      </w:r>
    </w:p>
    <w:p w14:paraId="6B2A3EF7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7.2 二次确认机制（ConfirmFunc）</w:t>
      </w:r>
      <w:r>
        <w:tab/>
      </w:r>
      <w:r>
        <w:fldChar w:fldCharType="begin"/>
      </w:r>
      <w:r>
        <w:instrText xml:space="preserve"> PAGEREF _Toc4856 \h </w:instrText>
      </w:r>
      <w:r>
        <w:fldChar w:fldCharType="separate"/>
      </w:r>
      <w:r>
        <w:t>17</w:t>
      </w:r>
      <w:r>
        <w:fldChar w:fldCharType="end"/>
      </w:r>
    </w:p>
    <w:p w14:paraId="366B2834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7.3 全局防重与关联保护</w:t>
      </w:r>
      <w:r>
        <w:tab/>
      </w:r>
      <w:r>
        <w:fldChar w:fldCharType="begin"/>
      </w:r>
      <w:r>
        <w:instrText xml:space="preserve"> PAGEREF _Toc25099 \h </w:instrText>
      </w:r>
      <w:r>
        <w:fldChar w:fldCharType="separate"/>
      </w:r>
      <w:r>
        <w:t>17</w:t>
      </w:r>
      <w:r>
        <w:fldChar w:fldCharType="end"/>
      </w:r>
    </w:p>
    <w:p w14:paraId="397FB491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7.4 财务与余额安全</w:t>
      </w:r>
      <w:r>
        <w:tab/>
      </w:r>
      <w:r>
        <w:fldChar w:fldCharType="begin"/>
      </w:r>
      <w:r>
        <w:instrText xml:space="preserve"> PAGEREF _Toc25276 \h </w:instrText>
      </w:r>
      <w:r>
        <w:fldChar w:fldCharType="separate"/>
      </w:r>
      <w:r>
        <w:t>18</w:t>
      </w:r>
      <w:r>
        <w:fldChar w:fldCharType="end"/>
      </w:r>
    </w:p>
    <w:p w14:paraId="726C8B10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7.5 数据备份与灾难恢复</w:t>
      </w:r>
      <w:r>
        <w:tab/>
      </w:r>
      <w:r>
        <w:fldChar w:fldCharType="begin"/>
      </w:r>
      <w:r>
        <w:instrText xml:space="preserve"> PAGEREF _Toc22110 \h </w:instrText>
      </w:r>
      <w:r>
        <w:fldChar w:fldCharType="separate"/>
      </w:r>
      <w:r>
        <w:t>18</w:t>
      </w:r>
      <w:r>
        <w:fldChar w:fldCharType="end"/>
      </w:r>
    </w:p>
    <w:p w14:paraId="3C66F06A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7.6 信号与异常防护</w:t>
      </w:r>
      <w:r>
        <w:tab/>
      </w:r>
      <w:r>
        <w:fldChar w:fldCharType="begin"/>
      </w:r>
      <w:r>
        <w:instrText xml:space="preserve"> PAGEREF _Toc7176 \h </w:instrText>
      </w:r>
      <w:r>
        <w:fldChar w:fldCharType="separate"/>
      </w:r>
      <w:r>
        <w:t>18</w:t>
      </w:r>
      <w:r>
        <w:fldChar w:fldCharType="end"/>
      </w:r>
    </w:p>
    <w:p w14:paraId="076FDC11">
      <w:pPr>
        <w:pStyle w:val="29"/>
        <w:tabs>
          <w:tab w:val="right" w:leader="dot" w:pos="8312"/>
        </w:tabs>
      </w:pPr>
      <w:r>
        <w:rPr>
          <w:rFonts w:ascii="Times New Roman" w:hAnsi="Times New Roman" w:eastAsia="黑体"/>
          <w:i w:val="0"/>
        </w:rPr>
        <w:t>7.7 时段与业务规则校验</w:t>
      </w:r>
      <w:r>
        <w:tab/>
      </w:r>
      <w:r>
        <w:fldChar w:fldCharType="begin"/>
      </w:r>
      <w:r>
        <w:instrText xml:space="preserve"> PAGEREF _Toc9284 \h </w:instrText>
      </w:r>
      <w:r>
        <w:fldChar w:fldCharType="separate"/>
      </w:r>
      <w:r>
        <w:t>18</w:t>
      </w:r>
      <w:r>
        <w:fldChar w:fldCharType="end"/>
      </w:r>
    </w:p>
    <w:p w14:paraId="0E823F35">
      <w:r>
        <w:fldChar w:fldCharType="end"/>
      </w:r>
    </w:p>
    <w:p w14:paraId="69871E88">
      <w:pPr>
        <w:pStyle w:val="33"/>
        <w:jc w:val="center"/>
      </w:pPr>
      <w:r>
        <w:rPr>
          <w:rFonts w:ascii="Times New Roman" w:hAnsi="Times New Roman" w:eastAsia="黑体"/>
          <w:b/>
          <w:i w:val="0"/>
          <w:sz w:val="44"/>
        </w:rPr>
        <w:t>MediCare_HIS_2026 项目总结报告</w:t>
      </w:r>
    </w:p>
    <w:p w14:paraId="6984EB41">
      <w:pPr>
        <w:pStyle w:val="3"/>
      </w:pPr>
      <w:bookmarkStart w:id="0" w:name="_Toc16377"/>
      <w:r>
        <w:rPr>
          <w:rFonts w:ascii="Times New Roman" w:hAnsi="Times New Roman" w:eastAsia="黑体"/>
          <w:b/>
          <w:i w:val="0"/>
          <w:sz w:val="32"/>
        </w:rPr>
        <w:t>一、系统概述</w:t>
      </w:r>
      <w:bookmarkEnd w:id="0"/>
    </w:p>
    <w:p w14:paraId="53DC9225">
      <w:pPr>
        <w:pStyle w:val="4"/>
      </w:pPr>
      <w:bookmarkStart w:id="1" w:name="_Toc4479"/>
      <w:r>
        <w:rPr>
          <w:rFonts w:ascii="Times New Roman" w:hAnsi="Times New Roman" w:eastAsia="黑体"/>
          <w:b/>
          <w:i w:val="0"/>
          <w:sz w:val="28"/>
        </w:rPr>
        <w:t>1.1 项目背景</w:t>
      </w:r>
      <w:bookmarkEnd w:id="1"/>
    </w:p>
    <w:p w14:paraId="42F1813D">
      <w:pPr>
        <w:spacing w:after="120" w:line="360" w:lineRule="auto"/>
      </w:pPr>
      <w:r>
        <w:rPr>
          <w:rFonts w:ascii="Times New Roman" w:hAnsi="Times New Roman" w:eastAsia="宋体"/>
          <w:b/>
          <w:i w:val="0"/>
          <w:sz w:val="21"/>
        </w:rPr>
        <w:t>MediCare_HIS_2026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是《程序设计基础课程设计》的自拟题项目，目标是用 </w:t>
      </w:r>
      <w:r>
        <w:rPr>
          <w:rFonts w:ascii="Times New Roman" w:hAnsi="Times New Roman" w:eastAsia="宋体"/>
          <w:b/>
          <w:i w:val="0"/>
          <w:sz w:val="21"/>
        </w:rPr>
        <w:t>纯C语言</w:t>
      </w:r>
      <w:r>
        <w:rPr>
          <w:rFonts w:ascii="Times New Roman" w:hAnsi="Times New Roman" w:eastAsia="宋体"/>
          <w:b w:val="0"/>
          <w:i w:val="0"/>
          <w:sz w:val="21"/>
        </w:rPr>
        <w:t xml:space="preserve"> 实现一个</w:t>
      </w:r>
      <w:r>
        <w:rPr>
          <w:rFonts w:ascii="Times New Roman" w:hAnsi="Times New Roman" w:eastAsia="宋体"/>
          <w:b/>
          <w:i w:val="0"/>
          <w:sz w:val="21"/>
        </w:rPr>
        <w:t>轻量级医院信息系统（Hospital Information System, HIS）</w:t>
      </w:r>
      <w:r>
        <w:rPr>
          <w:rFonts w:ascii="Times New Roman" w:hAnsi="Times New Roman" w:eastAsia="宋体"/>
          <w:b w:val="0"/>
          <w:i w:val="0"/>
          <w:sz w:val="21"/>
        </w:rPr>
        <w:t>。系统需管理至少100名患者、30名住院患者、20名医生、5个科室及20类药品，并覆盖门诊、住院、药品、检查等核心业务。</w:t>
      </w:r>
    </w:p>
    <w:p w14:paraId="49ED96FA">
      <w:pPr>
        <w:pStyle w:val="4"/>
      </w:pPr>
      <w:bookmarkStart w:id="2" w:name="_Toc15676"/>
      <w:r>
        <w:rPr>
          <w:rFonts w:ascii="Times New Roman" w:hAnsi="Times New Roman" w:eastAsia="黑体"/>
          <w:b/>
          <w:i w:val="0"/>
          <w:sz w:val="28"/>
        </w:rPr>
        <w:t>1.2 技术栈与运行环境</w:t>
      </w:r>
      <w:bookmarkEnd w:id="2"/>
    </w:p>
    <w:tbl>
      <w:tblPr>
        <w:tblStyle w:val="34"/>
        <w:tblW w:w="955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2"/>
        <w:gridCol w:w="7957"/>
      </w:tblGrid>
      <w:tr w14:paraId="03BDB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tblHeader/>
          <w:jc w:val="center"/>
        </w:trPr>
        <w:tc>
          <w:tcPr>
            <w:tcW w:w="1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333E7A1F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w="7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15B2C125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说明</w:t>
            </w:r>
          </w:p>
        </w:tc>
      </w:tr>
      <w:tr w14:paraId="5661F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F76372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1"/>
              </w:rPr>
            </w:pPr>
            <w:r>
              <w:rPr>
                <w:rFonts w:hint="eastAsia" w:ascii="Times New Roman" w:hAnsi="Times New Roman" w:eastAsia="仿宋" w:cs="仿宋"/>
                <w:b/>
                <w:i w:val="0"/>
                <w:sz w:val="21"/>
              </w:rPr>
              <w:t>编程语言</w:t>
            </w:r>
          </w:p>
        </w:tc>
        <w:tc>
          <w:tcPr>
            <w:tcW w:w="7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CCBE39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1"/>
              </w:rPr>
            </w:pP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>C语言（C99标准，全程链表实现）</w:t>
            </w:r>
          </w:p>
        </w:tc>
      </w:tr>
      <w:tr w14:paraId="300DC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4C9F8E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1"/>
              </w:rPr>
            </w:pPr>
            <w:r>
              <w:rPr>
                <w:rFonts w:hint="eastAsia" w:ascii="Times New Roman" w:hAnsi="Times New Roman" w:eastAsia="仿宋" w:cs="仿宋"/>
                <w:b/>
                <w:i w:val="0"/>
                <w:sz w:val="21"/>
              </w:rPr>
              <w:t>开发环境</w:t>
            </w:r>
          </w:p>
        </w:tc>
        <w:tc>
          <w:tcPr>
            <w:tcW w:w="7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D84B71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1"/>
              </w:rPr>
            </w:pP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 xml:space="preserve">Microsoft Visual Studio 2022（含 </w:t>
            </w:r>
            <w:r>
              <w:rPr>
                <w:rFonts w:hint="default" w:eastAsia="仿宋" w:cs="仿宋"/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>.sln</w:t>
            </w:r>
            <w:r>
              <w:rPr>
                <w:rFonts w:hint="default" w:eastAsia="仿宋" w:cs="仿宋"/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 xml:space="preserve"> 解决方案）</w:t>
            </w:r>
          </w:p>
        </w:tc>
      </w:tr>
      <w:tr w14:paraId="4F005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0DADE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1"/>
              </w:rPr>
            </w:pPr>
            <w:r>
              <w:rPr>
                <w:rFonts w:hint="eastAsia" w:ascii="Times New Roman" w:hAnsi="Times New Roman" w:eastAsia="仿宋" w:cs="仿宋"/>
                <w:b/>
                <w:i w:val="0"/>
                <w:sz w:val="21"/>
              </w:rPr>
              <w:t>运行平台</w:t>
            </w:r>
          </w:p>
        </w:tc>
        <w:tc>
          <w:tcPr>
            <w:tcW w:w="7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AB520F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1"/>
              </w:rPr>
            </w:pP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>Windows 控制台（</w:t>
            </w:r>
            <w:r>
              <w:rPr>
                <w:rFonts w:hint="default" w:eastAsia="仿宋" w:cs="仿宋"/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>SetConsoleOutputCP(65001)</w:t>
            </w:r>
            <w:r>
              <w:rPr>
                <w:rFonts w:hint="default" w:eastAsia="仿宋" w:cs="仿宋"/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 xml:space="preserve"> 强制 UTF-8 中文显示）</w:t>
            </w:r>
          </w:p>
        </w:tc>
      </w:tr>
      <w:tr w14:paraId="1D32A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6C03DC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1"/>
              </w:rPr>
            </w:pPr>
            <w:r>
              <w:rPr>
                <w:rFonts w:hint="eastAsia" w:ascii="Times New Roman" w:hAnsi="Times New Roman" w:eastAsia="仿宋" w:cs="仿宋"/>
                <w:b/>
                <w:i w:val="0"/>
                <w:sz w:val="21"/>
              </w:rPr>
              <w:t>数据持久化</w:t>
            </w:r>
          </w:p>
        </w:tc>
        <w:tc>
          <w:tcPr>
            <w:tcW w:w="7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60BCE1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1"/>
              </w:rPr>
            </w:pP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 xml:space="preserve">纯文本文件（标签化格式，如 </w:t>
            </w:r>
            <w:r>
              <w:rPr>
                <w:rFonts w:hint="default" w:eastAsia="仿宋" w:cs="仿宋"/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>P</w:t>
            </w:r>
            <w:r>
              <w:rPr>
                <w:rFonts w:hint="default" w:eastAsia="仿宋" w:cs="仿宋"/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>、</w:t>
            </w:r>
            <w:r>
              <w:rPr>
                <w:rFonts w:hint="default" w:eastAsia="仿宋" w:cs="仿宋"/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>R</w:t>
            </w:r>
            <w:r>
              <w:rPr>
                <w:rFonts w:hint="default" w:eastAsia="仿宋" w:cs="仿宋"/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>、</w:t>
            </w:r>
            <w:r>
              <w:rPr>
                <w:rFonts w:hint="default" w:eastAsia="仿宋" w:cs="仿宋"/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>V</w:t>
            </w:r>
            <w:r>
              <w:rPr>
                <w:rFonts w:hint="default" w:eastAsia="仿宋" w:cs="仿宋"/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>、</w:t>
            </w:r>
            <w:r>
              <w:rPr>
                <w:rFonts w:hint="default" w:eastAsia="仿宋" w:cs="仿宋"/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>S</w:t>
            </w:r>
            <w:r>
              <w:rPr>
                <w:rFonts w:hint="default" w:eastAsia="仿宋" w:cs="仿宋"/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>、</w:t>
            </w:r>
            <w:r>
              <w:rPr>
                <w:rFonts w:hint="default" w:eastAsia="仿宋" w:cs="仿宋"/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>END</w:t>
            </w:r>
            <w:r>
              <w:rPr>
                <w:rFonts w:hint="default" w:eastAsia="仿宋" w:cs="仿宋"/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 xml:space="preserve"> 等）</w:t>
            </w:r>
          </w:p>
        </w:tc>
      </w:tr>
      <w:tr w14:paraId="20BBD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B1506C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1"/>
              </w:rPr>
            </w:pPr>
            <w:r>
              <w:rPr>
                <w:rFonts w:hint="eastAsia" w:ascii="Times New Roman" w:hAnsi="Times New Roman" w:eastAsia="仿宋" w:cs="仿宋"/>
                <w:b/>
                <w:i w:val="0"/>
                <w:sz w:val="21"/>
              </w:rPr>
              <w:t>数据结构</w:t>
            </w:r>
          </w:p>
        </w:tc>
        <w:tc>
          <w:tcPr>
            <w:tcW w:w="7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FD2551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1"/>
              </w:rPr>
            </w:pP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>单向链表（全部业务模块均采用链表实现，无数组固定上限）</w:t>
            </w:r>
          </w:p>
        </w:tc>
      </w:tr>
      <w:tr w14:paraId="26A13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6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CAB43B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1"/>
              </w:rPr>
            </w:pPr>
            <w:r>
              <w:rPr>
                <w:rFonts w:hint="eastAsia" w:ascii="Times New Roman" w:hAnsi="Times New Roman" w:eastAsia="仿宋" w:cs="仿宋"/>
                <w:b/>
                <w:i w:val="0"/>
                <w:sz w:val="21"/>
              </w:rPr>
              <w:t>代码组织</w:t>
            </w:r>
          </w:p>
        </w:tc>
        <w:tc>
          <w:tcPr>
            <w:tcW w:w="7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83701F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1"/>
              </w:rPr>
            </w:pP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 xml:space="preserve">高度模块化，共约 </w:t>
            </w:r>
            <w:r>
              <w:rPr>
                <w:rFonts w:hint="eastAsia" w:ascii="Times New Roman" w:hAnsi="Times New Roman" w:eastAsia="仿宋" w:cs="仿宋"/>
                <w:b/>
                <w:i w:val="0"/>
                <w:sz w:val="21"/>
              </w:rPr>
              <w:t>52</w:t>
            </w: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 xml:space="preserve"> 个 </w:t>
            </w:r>
            <w:r>
              <w:rPr>
                <w:rFonts w:hint="default" w:eastAsia="仿宋" w:cs="仿宋"/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>.c</w:t>
            </w:r>
            <w:r>
              <w:rPr>
                <w:rFonts w:hint="default" w:eastAsia="仿宋" w:cs="仿宋"/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>/</w:t>
            </w:r>
            <w:r>
              <w:rPr>
                <w:rFonts w:hint="default" w:eastAsia="仿宋" w:cs="仿宋"/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>.h</w:t>
            </w:r>
            <w:r>
              <w:rPr>
                <w:rFonts w:hint="default" w:eastAsia="仿宋" w:cs="仿宋"/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hint="eastAsia" w:ascii="Times New Roman" w:hAnsi="Times New Roman" w:eastAsia="仿宋" w:cs="仿宋"/>
                <w:b w:val="0"/>
                <w:i w:val="0"/>
                <w:sz w:val="21"/>
              </w:rPr>
              <w:t xml:space="preserve"> 文件，按业务域拆分</w:t>
            </w:r>
          </w:p>
        </w:tc>
      </w:tr>
    </w:tbl>
    <w:p w14:paraId="7A073CC7"/>
    <w:p w14:paraId="4A60BD0D">
      <w:pPr>
        <w:pStyle w:val="4"/>
      </w:pPr>
      <w:bookmarkStart w:id="3" w:name="_Toc26500"/>
      <w:r>
        <w:rPr>
          <w:rFonts w:ascii="Times New Roman" w:hAnsi="Times New Roman" w:eastAsia="黑体"/>
          <w:b/>
          <w:i w:val="0"/>
          <w:sz w:val="28"/>
        </w:rPr>
        <w:t>1.3 核心架构</w:t>
      </w:r>
      <w:bookmarkEnd w:id="3"/>
    </w:p>
    <w:p w14:paraId="7802A975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系统采用 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/>
          <w:i w:val="0"/>
          <w:sz w:val="21"/>
        </w:rPr>
        <w:t>HIS_System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全局底座结构体作为中央容器，持有各业务模块的链表头指针。程序入口为 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/>
          <w:i w:val="0"/>
          <w:sz w:val="21"/>
        </w:rPr>
        <w:t>main.c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，启动后初始化系统、加载数据、进入</w:t>
      </w:r>
      <w:r>
        <w:rPr>
          <w:rFonts w:ascii="Times New Roman" w:hAnsi="Times New Roman" w:eastAsia="宋体"/>
          <w:b/>
          <w:i w:val="0"/>
          <w:sz w:val="21"/>
        </w:rPr>
        <w:t>三角色分视角菜单循环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 w14:paraId="6C3145C3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管理员</w:t>
      </w:r>
      <w:r>
        <w:rPr>
          <w:rFonts w:ascii="Times New Roman" w:hAnsi="Times New Roman" w:eastAsia="宋体"/>
          <w:b w:val="0"/>
          <w:i w:val="0"/>
          <w:sz w:val="21"/>
        </w:rPr>
        <w:t>：系统维护、数据增删改查、财务统计、数据保存</w:t>
      </w:r>
    </w:p>
    <w:p w14:paraId="5A2A4705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医生</w:t>
      </w:r>
      <w:r>
        <w:rPr>
          <w:rFonts w:ascii="Times New Roman" w:hAnsi="Times New Roman" w:eastAsia="宋体"/>
          <w:b w:val="0"/>
          <w:i w:val="0"/>
          <w:sz w:val="21"/>
        </w:rPr>
        <w:t>：登录工作站、排班、叫号、看诊、开处方、开检查单、住院管理</w:t>
      </w:r>
    </w:p>
    <w:p w14:paraId="7C058E05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患者</w:t>
      </w:r>
      <w:r>
        <w:rPr>
          <w:rFonts w:ascii="Times New Roman" w:hAnsi="Times New Roman" w:eastAsia="宋体"/>
          <w:b w:val="0"/>
          <w:i w:val="0"/>
          <w:sz w:val="21"/>
        </w:rPr>
        <w:t>：注册/登录、挂号签到、充值、查看病历、执行检查、办理出院</w:t>
      </w:r>
    </w:p>
    <w:p w14:paraId="0CF568C6">
      <w:pPr>
        <w:pStyle w:val="4"/>
      </w:pPr>
      <w:bookmarkStart w:id="4" w:name="_Toc29924"/>
      <w:r>
        <w:rPr>
          <w:rFonts w:ascii="Times New Roman" w:hAnsi="Times New Roman" w:eastAsia="黑体"/>
          <w:b/>
          <w:i w:val="0"/>
          <w:sz w:val="28"/>
        </w:rPr>
        <w:t>1.4 项目文件清单（按域分类）</w:t>
      </w:r>
      <w:bookmarkEnd w:id="4"/>
    </w:p>
    <w:tbl>
      <w:tblPr>
        <w:tblStyle w:val="34"/>
        <w:tblW w:w="867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284"/>
      </w:tblGrid>
      <w:tr w14:paraId="14FE2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tblHeader/>
          <w:jc w:val="center"/>
        </w:trPr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6028DACB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业务域</w:t>
            </w:r>
          </w:p>
        </w:tc>
        <w:tc>
          <w:tcPr>
            <w:tcW w:w="7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4BDED394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文件</w:t>
            </w:r>
          </w:p>
        </w:tc>
      </w:tr>
      <w:tr w14:paraId="124FA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054318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0"/>
              </w:rPr>
            </w:pPr>
            <w:r>
              <w:rPr>
                <w:rFonts w:hint="eastAsia" w:ascii="仿宋" w:hAnsi="仿宋" w:eastAsia="仿宋" w:cs="仿宋"/>
                <w:b/>
                <w:i w:val="0"/>
                <w:sz w:val="20"/>
              </w:rPr>
              <w:t>系统底座</w:t>
            </w:r>
          </w:p>
        </w:tc>
        <w:tc>
          <w:tcPr>
            <w:tcW w:w="7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196219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Courier New" w:cs="Times New Roman"/>
                <w:b w:val="0"/>
                <w:bCs w:val="0"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HIS_System.c/h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 xml:space="preserve">, 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HIS_StartMenu.c/h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 xml:space="preserve">, 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main.c</w:t>
            </w:r>
          </w:p>
        </w:tc>
      </w:tr>
      <w:tr w14:paraId="5AB57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912D1A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0"/>
              </w:rPr>
            </w:pPr>
            <w:r>
              <w:rPr>
                <w:rFonts w:hint="eastAsia" w:ascii="仿宋" w:hAnsi="仿宋" w:eastAsia="仿宋" w:cs="仿宋"/>
                <w:b/>
                <w:i w:val="0"/>
                <w:sz w:val="20"/>
              </w:rPr>
              <w:t>工具库</w:t>
            </w:r>
          </w:p>
        </w:tc>
        <w:tc>
          <w:tcPr>
            <w:tcW w:w="7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AB5ADF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Courier New" w:cs="Times New Roman"/>
                <w:b w:val="0"/>
                <w:bCs w:val="0"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InputUtils.c/h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 xml:space="preserve">, 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ConfirmFunc.c/h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 xml:space="preserve">, 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PauseUtil.c/h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 xml:space="preserve">, 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PrintFormattedStr.c/h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 xml:space="preserve">, 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StringCheck.c/h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 xml:space="preserve">, 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DayTimeUtils.c/h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 xml:space="preserve">, 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BufferClear.c/h</w:t>
            </w:r>
          </w:p>
        </w:tc>
      </w:tr>
      <w:tr w14:paraId="479E9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2D1978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0"/>
              </w:rPr>
            </w:pPr>
            <w:r>
              <w:rPr>
                <w:rFonts w:hint="eastAsia" w:ascii="仿宋" w:hAnsi="仿宋" w:eastAsia="仿宋" w:cs="仿宋"/>
                <w:b/>
                <w:i w:val="0"/>
                <w:sz w:val="20"/>
              </w:rPr>
              <w:t>数据备份</w:t>
            </w:r>
          </w:p>
        </w:tc>
        <w:tc>
          <w:tcPr>
            <w:tcW w:w="7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6436E2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Courier New" w:cs="Times New Roman"/>
                <w:b w:val="0"/>
                <w:bCs w:val="0"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BackupRestore.c/h</w:t>
            </w:r>
          </w:p>
        </w:tc>
      </w:tr>
      <w:tr w14:paraId="62D5B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09EFA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0"/>
              </w:rPr>
            </w:pPr>
            <w:r>
              <w:rPr>
                <w:rFonts w:hint="eastAsia" w:ascii="仿宋" w:hAnsi="仿宋" w:eastAsia="仿宋" w:cs="仿宋"/>
                <w:b/>
                <w:i w:val="0"/>
                <w:sz w:val="20"/>
              </w:rPr>
              <w:t>药品</w:t>
            </w:r>
          </w:p>
        </w:tc>
        <w:tc>
          <w:tcPr>
            <w:tcW w:w="7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AF49EC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Courier New" w:cs="Times New Roman"/>
                <w:b w:val="0"/>
                <w:bCs w:val="0"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DrugManage.c/h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 xml:space="preserve">, 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DrugFileManage.c/h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 xml:space="preserve">, 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DrugSort.c/h</w:t>
            </w:r>
          </w:p>
        </w:tc>
      </w:tr>
      <w:tr w14:paraId="7ECF0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3FA914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0"/>
              </w:rPr>
            </w:pPr>
            <w:r>
              <w:rPr>
                <w:rFonts w:hint="eastAsia" w:ascii="仿宋" w:hAnsi="仿宋" w:eastAsia="仿宋" w:cs="仿宋"/>
                <w:b/>
                <w:i w:val="0"/>
                <w:sz w:val="20"/>
              </w:rPr>
              <w:t>医生</w:t>
            </w:r>
          </w:p>
        </w:tc>
        <w:tc>
          <w:tcPr>
            <w:tcW w:w="7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55F3A7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Courier New" w:cs="Times New Roman"/>
                <w:b w:val="0"/>
                <w:bCs w:val="0"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DoctorManage.c/h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 xml:space="preserve">, 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DoctorFileManage.c/h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 xml:space="preserve">, 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DoctorSort.c/h</w:t>
            </w:r>
          </w:p>
        </w:tc>
      </w:tr>
      <w:tr w14:paraId="093EC0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6F8AC1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0"/>
              </w:rPr>
            </w:pPr>
            <w:r>
              <w:rPr>
                <w:rFonts w:hint="eastAsia" w:ascii="仿宋" w:hAnsi="仿宋" w:eastAsia="仿宋" w:cs="仿宋"/>
                <w:b/>
                <w:i w:val="0"/>
                <w:sz w:val="20"/>
              </w:rPr>
              <w:t>科室</w:t>
            </w:r>
          </w:p>
        </w:tc>
        <w:tc>
          <w:tcPr>
            <w:tcW w:w="7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040F1E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Courier New" w:cs="Times New Roman"/>
                <w:b w:val="0"/>
                <w:bCs w:val="0"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DepartmentManage.c/h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 xml:space="preserve">, 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DepartmentFileManage.c/h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 xml:space="preserve">, 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DepartmentSort.c/h</w:t>
            </w:r>
          </w:p>
        </w:tc>
      </w:tr>
      <w:tr w14:paraId="2D87C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C91E13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0"/>
              </w:rPr>
            </w:pPr>
            <w:r>
              <w:rPr>
                <w:rFonts w:hint="eastAsia" w:ascii="仿宋" w:hAnsi="仿宋" w:eastAsia="仿宋" w:cs="仿宋"/>
                <w:b/>
                <w:i w:val="0"/>
                <w:sz w:val="20"/>
              </w:rPr>
              <w:t>病房/床位</w:t>
            </w:r>
          </w:p>
        </w:tc>
        <w:tc>
          <w:tcPr>
            <w:tcW w:w="7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7C045E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Courier New" w:cs="Times New Roman"/>
                <w:b w:val="0"/>
                <w:bCs w:val="0"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WardManage.c/h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 xml:space="preserve">, 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WardFileManage.c/h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 xml:space="preserve">, 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WardSort.c/h</w:t>
            </w:r>
          </w:p>
        </w:tc>
      </w:tr>
      <w:tr w14:paraId="210A4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030D43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0"/>
              </w:rPr>
            </w:pPr>
            <w:r>
              <w:rPr>
                <w:rFonts w:hint="eastAsia" w:ascii="仿宋" w:hAnsi="仿宋" w:eastAsia="仿宋" w:cs="仿宋"/>
                <w:b/>
                <w:i w:val="0"/>
                <w:sz w:val="20"/>
              </w:rPr>
              <w:t>患者</w:t>
            </w:r>
          </w:p>
        </w:tc>
        <w:tc>
          <w:tcPr>
            <w:tcW w:w="7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F99DF4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Courier New" w:cs="Times New Roman"/>
                <w:b w:val="0"/>
                <w:bCs w:val="0"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PatientManage.c/h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 xml:space="preserve">, 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PatientFileManage.c/h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 xml:space="preserve">, 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PatientSort.c/h</w:t>
            </w:r>
          </w:p>
        </w:tc>
      </w:tr>
      <w:tr w14:paraId="3A557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F623C1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0"/>
              </w:rPr>
            </w:pPr>
            <w:r>
              <w:rPr>
                <w:rFonts w:hint="eastAsia" w:ascii="仿宋" w:hAnsi="仿宋" w:eastAsia="仿宋" w:cs="仿宋"/>
                <w:b/>
                <w:i w:val="0"/>
                <w:sz w:val="20"/>
              </w:rPr>
              <w:t>排队挂号</w:t>
            </w:r>
          </w:p>
        </w:tc>
        <w:tc>
          <w:tcPr>
            <w:tcW w:w="7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BCA9C0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Courier New" w:cs="Times New Roman"/>
                <w:b w:val="0"/>
                <w:bCs w:val="0"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QueueManage.c/h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 xml:space="preserve">, 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QueueFileManage.c/h</w:t>
            </w:r>
          </w:p>
        </w:tc>
      </w:tr>
      <w:tr w14:paraId="48D52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80F918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20"/>
              </w:rPr>
            </w:pPr>
            <w:r>
              <w:rPr>
                <w:rFonts w:hint="eastAsia" w:ascii="仿宋" w:hAnsi="仿宋" w:eastAsia="仿宋" w:cs="仿宋"/>
                <w:b/>
                <w:i w:val="0"/>
                <w:sz w:val="20"/>
              </w:rPr>
              <w:t>检查</w:t>
            </w:r>
          </w:p>
        </w:tc>
        <w:tc>
          <w:tcPr>
            <w:tcW w:w="7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74D430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Courier New" w:cs="Times New Roman"/>
                <w:b w:val="0"/>
                <w:bCs w:val="0"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ExamManage.c/h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 xml:space="preserve">, </w:t>
            </w:r>
            <w:r>
              <w:rPr>
                <w:rFonts w:hint="default" w:eastAsia="Courier New" w:cs="Times New Roman"/>
                <w:b w:val="0"/>
                <w:bCs w:val="0"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 w:val="0"/>
                <w:bCs w:val="0"/>
                <w:i w:val="0"/>
                <w:color w:val="C00000"/>
                <w:sz w:val="20"/>
              </w:rPr>
              <w:t>ExamFileManage.c/h</w:t>
            </w:r>
          </w:p>
        </w:tc>
      </w:tr>
    </w:tbl>
    <w:p w14:paraId="6BEFE92C"/>
    <w:p w14:paraId="3420AA1C">
      <w:pPr>
        <w:pStyle w:val="3"/>
      </w:pPr>
      <w:bookmarkStart w:id="5" w:name="_Toc10764"/>
      <w:r>
        <w:rPr>
          <w:rFonts w:ascii="Times New Roman" w:hAnsi="Times New Roman" w:eastAsia="黑体"/>
          <w:b/>
          <w:i w:val="0"/>
          <w:sz w:val="32"/>
        </w:rPr>
        <w:t>二、数据约定与规范</w:t>
      </w:r>
      <w:bookmarkEnd w:id="5"/>
    </w:p>
    <w:p w14:paraId="6C739E85">
      <w:pPr>
        <w:pStyle w:val="4"/>
      </w:pPr>
      <w:bookmarkStart w:id="6" w:name="_Toc11498"/>
      <w:r>
        <w:rPr>
          <w:rFonts w:ascii="Times New Roman" w:hAnsi="Times New Roman" w:eastAsia="黑体"/>
          <w:b/>
          <w:i w:val="0"/>
          <w:sz w:val="28"/>
        </w:rPr>
        <w:t>2.1 全局常量定义（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ProjectLimits.h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）</w:t>
      </w:r>
      <w:bookmarkEnd w:id="6"/>
    </w:p>
    <w:tbl>
      <w:tblPr>
        <w:tblStyle w:val="34"/>
        <w:tblW w:w="869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1140"/>
        <w:gridCol w:w="4791"/>
      </w:tblGrid>
      <w:tr w14:paraId="7D8E1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09BE5CD6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2A372EF5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值</w:t>
            </w:r>
          </w:p>
        </w:tc>
        <w:tc>
          <w:tcPr>
            <w:tcW w:w="4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3111411F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1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</w:tr>
      <w:tr w14:paraId="4A8BC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369755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Courier New" w:eastAsia="宋体"/>
                <w:b w:val="0"/>
                <w:i w:val="0"/>
                <w:color w:val="C00000"/>
                <w:sz w:val="21"/>
              </w:rPr>
              <w:t>STR_LEN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F0CA6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</w:t>
            </w:r>
          </w:p>
        </w:tc>
        <w:tc>
          <w:tcPr>
            <w:tcW w:w="4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B040BC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通用字符串长度</w:t>
            </w:r>
          </w:p>
        </w:tc>
      </w:tr>
      <w:tr w14:paraId="135F6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1259C7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Courier New" w:eastAsia="宋体"/>
                <w:b w:val="0"/>
                <w:i w:val="0"/>
                <w:color w:val="C00000"/>
                <w:sz w:val="21"/>
              </w:rPr>
              <w:t>ID_LEN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5895DF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</w:t>
            </w:r>
          </w:p>
        </w:tc>
        <w:tc>
          <w:tcPr>
            <w:tcW w:w="4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436823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编号长度</w:t>
            </w:r>
          </w:p>
        </w:tc>
      </w:tr>
      <w:tr w14:paraId="6B65F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B6CD2B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Courier New" w:eastAsia="宋体"/>
                <w:b w:val="0"/>
                <w:i w:val="0"/>
                <w:color w:val="C00000"/>
                <w:sz w:val="21"/>
              </w:rPr>
              <w:t>BED_ID_LEN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AFCF6F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64</w:t>
            </w:r>
          </w:p>
        </w:tc>
        <w:tc>
          <w:tcPr>
            <w:tcW w:w="4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802540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床位编号长度</w:t>
            </w:r>
          </w:p>
        </w:tc>
      </w:tr>
      <w:tr w14:paraId="3B601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B1B146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Courier New" w:eastAsia="宋体"/>
                <w:b w:val="0"/>
                <w:i w:val="0"/>
                <w:color w:val="C00000"/>
                <w:sz w:val="21"/>
              </w:rPr>
              <w:t>DATE_STR_LEN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777614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</w:t>
            </w:r>
          </w:p>
        </w:tc>
        <w:tc>
          <w:tcPr>
            <w:tcW w:w="4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B5A439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日期字符串长度</w:t>
            </w:r>
          </w:p>
        </w:tc>
      </w:tr>
      <w:tr w14:paraId="25E05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3AA232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Courier New" w:eastAsia="宋体"/>
                <w:b w:val="0"/>
                <w:i w:val="0"/>
                <w:color w:val="C00000"/>
                <w:sz w:val="21"/>
              </w:rPr>
              <w:t>TIME_STR_LEN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609934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w="4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B00425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时间字符串长度</w:t>
            </w:r>
          </w:p>
        </w:tc>
      </w:tr>
      <w:tr w14:paraId="3C269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E7A9DD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Courier New" w:eastAsia="宋体"/>
                <w:b w:val="0"/>
                <w:i w:val="0"/>
                <w:color w:val="C00000"/>
                <w:sz w:val="21"/>
              </w:rPr>
              <w:t>MAX_WARD_BEDS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8D039B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w="4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C7DF82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单个病房最大床位数</w:t>
            </w:r>
          </w:p>
        </w:tc>
      </w:tr>
      <w:tr w14:paraId="1D915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8390C3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Courier New" w:eastAsia="宋体"/>
                <w:b w:val="0"/>
                <w:i w:val="0"/>
                <w:color w:val="C00000"/>
                <w:sz w:val="21"/>
              </w:rPr>
              <w:t>MAX_APP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028806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w="4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B3F694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每时段最大预约数</w:t>
            </w:r>
          </w:p>
        </w:tc>
      </w:tr>
      <w:tr w14:paraId="2B330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CE24B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Courier New" w:eastAsia="宋体"/>
                <w:b w:val="0"/>
                <w:i w:val="0"/>
                <w:color w:val="C00000"/>
                <w:sz w:val="21"/>
              </w:rPr>
              <w:t>SLOT_COUNT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04FA59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</w:t>
            </w:r>
          </w:p>
        </w:tc>
        <w:tc>
          <w:tcPr>
            <w:tcW w:w="4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1BC86B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每日挂号时段数（08:00–16:30，每半小时一段）</w:t>
            </w:r>
          </w:p>
        </w:tc>
      </w:tr>
      <w:tr w14:paraId="316D1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654F96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Courier New" w:eastAsia="宋体"/>
                <w:b w:val="0"/>
                <w:i w:val="0"/>
                <w:color w:val="C00000"/>
                <w:sz w:val="21"/>
              </w:rPr>
              <w:t>STARTING_PATIENT_ID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C61404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10000000</w:t>
            </w:r>
          </w:p>
        </w:tc>
        <w:tc>
          <w:tcPr>
            <w:tcW w:w="4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3D4759">
            <w:pPr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患者编号起始值</w:t>
            </w:r>
          </w:p>
        </w:tc>
      </w:tr>
    </w:tbl>
    <w:p w14:paraId="66461D31"/>
    <w:p w14:paraId="2DB17B80">
      <w:pPr>
        <w:pStyle w:val="4"/>
      </w:pPr>
      <w:bookmarkStart w:id="7" w:name="_Toc20160"/>
      <w:r>
        <w:rPr>
          <w:rFonts w:ascii="Times New Roman" w:hAnsi="Times New Roman" w:eastAsia="黑体"/>
          <w:b/>
          <w:i w:val="0"/>
          <w:sz w:val="28"/>
        </w:rPr>
        <w:t>2.2 核心数据结构（</w:t>
      </w:r>
      <w:r>
        <w:rPr>
          <w:rFonts w:hint="default" w:ascii="Times New Roman" w:hAnsi="Times New Roman" w:eastAsia="黑体"/>
          <w:b/>
          <w:i w:val="0"/>
          <w:sz w:val="28"/>
          <w:lang w:val="en-US"/>
        </w:rPr>
        <w:t>“</w:t>
      </w:r>
      <w:r>
        <w:rPr>
          <w:rFonts w:ascii="Times New Roman" w:hAnsi="Times New Roman" w:eastAsia="黑体"/>
          <w:b/>
          <w:i w:val="0"/>
          <w:sz w:val="28"/>
        </w:rPr>
        <w:t>HIS_System.h</w:t>
      </w:r>
      <w:r>
        <w:rPr>
          <w:rFonts w:hint="default" w:ascii="Times New Roman" w:hAnsi="Times New Roman" w:eastAsia="黑体"/>
          <w:b/>
          <w:i w:val="0"/>
          <w:sz w:val="28"/>
          <w:lang w:val="en-US"/>
        </w:rPr>
        <w:t>”</w:t>
      </w:r>
      <w:r>
        <w:rPr>
          <w:rFonts w:ascii="Times New Roman" w:hAnsi="Times New Roman" w:eastAsia="黑体"/>
          <w:b/>
          <w:i w:val="0"/>
          <w:sz w:val="28"/>
        </w:rPr>
        <w:t>）</w:t>
      </w:r>
      <w:bookmarkEnd w:id="7"/>
    </w:p>
    <w:p w14:paraId="22CB177A">
      <w:pPr>
        <w:spacing w:after="120" w:line="360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系统采用</w:t>
      </w:r>
      <w:r>
        <w:rPr>
          <w:rFonts w:ascii="Times New Roman" w:hAnsi="Times New Roman" w:eastAsia="宋体"/>
          <w:b/>
          <w:i w:val="0"/>
          <w:sz w:val="21"/>
        </w:rPr>
        <w:t>分层链表</w:t>
      </w:r>
      <w:r>
        <w:rPr>
          <w:rFonts w:ascii="Times New Roman" w:hAnsi="Times New Roman" w:eastAsia="宋体"/>
          <w:b w:val="0"/>
          <w:i w:val="0"/>
          <w:sz w:val="21"/>
        </w:rPr>
        <w:t>组织数据：</w:t>
      </w:r>
    </w:p>
    <w:p w14:paraId="42E81DA3">
      <w:pPr>
        <w:spacing w:after="120" w:line="360" w:lineRule="auto"/>
      </w:pPr>
      <w:r>
        <w:rPr>
          <w:rFonts w:ascii="Times New Roman" w:hAnsi="Times New Roman" w:eastAsia="宋体"/>
          <w:b/>
          <w:i w:val="0"/>
          <w:sz w:val="21"/>
        </w:rPr>
        <w:t>（1）药品链表</w:t>
      </w:r>
    </w:p>
    <w:p w14:paraId="6B790459">
      <w:pPr>
        <w:spacing w:before="160" w:after="80"/>
        <w:ind w:left="567"/>
      </w:pPr>
      <w:r>
        <w:rPr>
          <w:rFonts w:ascii="Times New Roman" w:hAnsi="Times New Roman" w:eastAsia="黑体"/>
          <w:b/>
          <w:i w:val="0"/>
          <w:color w:val="004D99"/>
          <w:sz w:val="20"/>
        </w:rPr>
        <w:t>▶ 代码片段 1  [C] — 结构体定义</w:t>
      </w:r>
    </w:p>
    <w:p w14:paraId="313E1FBC">
      <w:pPr>
        <w:shd w:val="clear" w:fill="F5F5F5"/>
        <w:spacing w:after="120" w:line="240" w:lineRule="auto"/>
        <w:ind w:left="567"/>
        <w:rPr>
          <w:rFonts w:hint="default" w:ascii="Courier New" w:hAnsi="Courier New" w:eastAsia="Courier New"/>
          <w:b/>
          <w:bCs/>
          <w:i w:val="0"/>
          <w:color w:val="2B2B2B"/>
          <w:sz w:val="18"/>
          <w:lang w:val="en-US"/>
        </w:rPr>
      </w:pPr>
      <w:r>
        <w:rPr>
          <w:rFonts w:ascii="Courier New" w:hAnsi="Courier New" w:eastAsia="Courier New"/>
          <w:b/>
          <w:bCs/>
          <w:i w:val="0"/>
          <w:color w:val="2B2B2B"/>
          <w:sz w:val="18"/>
        </w:rPr>
        <w:t>typedef struct Drug {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drugId[ID_LEN];       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// 药品编号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drugGbCode[16];       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// 国家药品本位码（14位）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genericName[STR_LEN]; 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// 通用名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tradeName[STR_LEN];   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// 商品名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alias[STR_LEN];       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// 别名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int stock;                 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// 库存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double price;              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// 单价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struct Drug* next;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>} Drug;</w:t>
      </w:r>
    </w:p>
    <w:p w14:paraId="2F42BF17"/>
    <w:p w14:paraId="78AF6439">
      <w:pPr>
        <w:spacing w:after="120" w:line="360" w:lineRule="auto"/>
      </w:pPr>
      <w:r>
        <w:rPr>
          <w:rFonts w:ascii="Times New Roman" w:hAnsi="Times New Roman" w:eastAsia="宋体"/>
          <w:b/>
          <w:i w:val="0"/>
          <w:sz w:val="21"/>
        </w:rPr>
        <w:t>（2）医生链表（含排班子链表）</w:t>
      </w:r>
    </w:p>
    <w:p w14:paraId="060F4E3F">
      <w:pPr>
        <w:spacing w:before="160" w:after="80"/>
        <w:ind w:left="567"/>
      </w:pPr>
      <w:r>
        <w:rPr>
          <w:rFonts w:ascii="Times New Roman" w:hAnsi="Times New Roman" w:eastAsia="黑体"/>
          <w:b/>
          <w:i w:val="0"/>
          <w:color w:val="004D99"/>
          <w:sz w:val="20"/>
        </w:rPr>
        <w:t>▶ 代码片段 2  [C] — 结构体定义</w:t>
      </w:r>
    </w:p>
    <w:p w14:paraId="51666A78">
      <w:pPr>
        <w:shd w:val="clear" w:fill="F5F5F5"/>
        <w:spacing w:after="120" w:line="240" w:lineRule="auto"/>
        <w:ind w:left="567"/>
        <w:rPr>
          <w:b/>
          <w:bCs/>
        </w:rPr>
      </w:pPr>
      <w:r>
        <w:rPr>
          <w:rFonts w:ascii="Courier New" w:hAnsi="Courier New" w:eastAsia="Courier New"/>
          <w:b/>
          <w:bCs/>
          <w:i w:val="0"/>
          <w:color w:val="2B2B2B"/>
          <w:sz w:val="18"/>
        </w:rPr>
        <w:t>typedef struct DoctorSchedule {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day[DATE_STR_LEN];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int quota[SLOT_COUNT + 1];       //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 xml:space="preserve"> 各时段预约限额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int bookedCount[SLOT_COUNT + 1]; //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已预约数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struct DoctorSchedule* next;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>} DoctorSchedule;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>typedef struct doctor {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doctorId[ID_LEN];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doctorName[STR_LEN];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department[STR_LEN];      //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一级科室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subDepartment[STR_LEN];   //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二级科室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subDeptId[ID_LEN];        //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诊室编号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password[STR_LEN];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DoctorSchedule* scheduleHead;  //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排班链表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struct doctor* next;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>} doctor;</w:t>
      </w:r>
    </w:p>
    <w:p w14:paraId="17E2F152"/>
    <w:p w14:paraId="58E4A191">
      <w:pPr>
        <w:spacing w:after="120" w:line="360" w:lineRule="auto"/>
      </w:pPr>
      <w:r>
        <w:rPr>
          <w:rFonts w:ascii="Times New Roman" w:hAnsi="Times New Roman" w:eastAsia="宋体"/>
          <w:b/>
          <w:i w:val="0"/>
          <w:sz w:val="21"/>
        </w:rPr>
        <w:t>（3）科室二级链表</w:t>
      </w:r>
    </w:p>
    <w:p w14:paraId="0A163921">
      <w:pPr>
        <w:spacing w:before="160" w:after="80"/>
        <w:ind w:left="567"/>
      </w:pPr>
      <w:r>
        <w:rPr>
          <w:rFonts w:ascii="Times New Roman" w:hAnsi="Times New Roman" w:eastAsia="黑体"/>
          <w:b/>
          <w:i w:val="0"/>
          <w:color w:val="004D99"/>
          <w:sz w:val="20"/>
        </w:rPr>
        <w:t>▶ 代码片段 3  [C] — 结构体定义</w:t>
      </w:r>
    </w:p>
    <w:p w14:paraId="32FB1B71">
      <w:pPr>
        <w:shd w:val="clear" w:fill="F5F5F5"/>
        <w:spacing w:after="120" w:line="240" w:lineRule="auto"/>
        <w:ind w:left="567"/>
        <w:rPr>
          <w:b/>
          <w:bCs/>
        </w:rPr>
      </w:pPr>
      <w:r>
        <w:rPr>
          <w:rFonts w:ascii="Courier New" w:hAnsi="Courier New" w:eastAsia="Courier New"/>
          <w:b/>
          <w:bCs/>
          <w:i w:val="0"/>
          <w:color w:val="2B2B2B"/>
          <w:sz w:val="18"/>
        </w:rPr>
        <w:t>typedef struct SubDepartment {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subDeptName[STR_LEN];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subDeptId[ID_LEN];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struct SubDepartment* next;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>} SubDepartment;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>typedef struct Department {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categoryName[STR_LEN];    //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一级科室名称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categoryId[ID_LEN];       //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一级科室代码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SubDepartment* subDeptHead;    //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下属诊室链表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struct Department* next;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>} Department;</w:t>
      </w:r>
    </w:p>
    <w:p w14:paraId="5EB1ED85"/>
    <w:p w14:paraId="3DC75E93">
      <w:pPr>
        <w:spacing w:after="120" w:line="360" w:lineRule="auto"/>
      </w:pPr>
      <w:r>
        <w:rPr>
          <w:rFonts w:ascii="Times New Roman" w:hAnsi="Times New Roman" w:eastAsia="宋体"/>
          <w:b/>
          <w:i w:val="0"/>
          <w:sz w:val="21"/>
        </w:rPr>
        <w:t>（4）病房-床位嵌套链表</w:t>
      </w:r>
    </w:p>
    <w:p w14:paraId="13223741">
      <w:pPr>
        <w:spacing w:before="160" w:after="80"/>
        <w:ind w:left="567"/>
      </w:pPr>
      <w:r>
        <w:rPr>
          <w:rFonts w:ascii="Times New Roman" w:hAnsi="Times New Roman" w:eastAsia="黑体"/>
          <w:b/>
          <w:i w:val="0"/>
          <w:color w:val="004D99"/>
          <w:sz w:val="20"/>
        </w:rPr>
        <w:t>▶ 代码片段 4  [C] — 结构体定义</w:t>
      </w:r>
    </w:p>
    <w:p w14:paraId="24A54B6A">
      <w:pPr>
        <w:shd w:val="clear" w:fill="F5F5F5"/>
        <w:spacing w:after="120" w:line="240" w:lineRule="auto"/>
        <w:ind w:left="567"/>
        <w:rPr>
          <w:b/>
          <w:bCs/>
        </w:rPr>
      </w:pPr>
      <w:r>
        <w:rPr>
          <w:rFonts w:ascii="Courier New" w:hAnsi="Courier New" w:eastAsia="Courier New"/>
          <w:b/>
          <w:bCs/>
          <w:i w:val="0"/>
          <w:color w:val="2B2B2B"/>
          <w:sz w:val="18"/>
        </w:rPr>
        <w:t>typedef struct Bed {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bedId[BED_ID_LEN];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bool isOccupied;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patient[ID_LEN];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struct Bed* next;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>} Bed;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>typedef struct Ward {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wardId[ID_LEN];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WardType type;             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// NORMAL / VIP / ICU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department[STR_LEN];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double price;              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// 每日价格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Bed* bedListHead;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struct Ward* next;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>} Ward;</w:t>
      </w:r>
    </w:p>
    <w:p w14:paraId="3B476994"/>
    <w:p w14:paraId="16322DF7">
      <w:pPr>
        <w:spacing w:after="120" w:line="360" w:lineRule="auto"/>
      </w:pPr>
      <w:r>
        <w:rPr>
          <w:rFonts w:ascii="Times New Roman" w:hAnsi="Times New Roman" w:eastAsia="宋体"/>
          <w:b/>
          <w:i w:val="0"/>
          <w:sz w:val="21"/>
        </w:rPr>
        <w:t>（5）患者及子链表</w:t>
      </w:r>
    </w:p>
    <w:p w14:paraId="1BF428A3">
      <w:pPr>
        <w:spacing w:before="160" w:after="80"/>
        <w:ind w:left="567"/>
      </w:pPr>
      <w:r>
        <w:rPr>
          <w:rFonts w:ascii="Times New Roman" w:hAnsi="Times New Roman" w:eastAsia="黑体"/>
          <w:b/>
          <w:i w:val="0"/>
          <w:color w:val="004D99"/>
          <w:sz w:val="20"/>
        </w:rPr>
        <w:t>▶ 代码片段 5  [C] — 结构体定义</w:t>
      </w:r>
    </w:p>
    <w:p w14:paraId="5487367F">
      <w:pPr>
        <w:keepNext w:val="0"/>
        <w:keepLines w:val="0"/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567"/>
        <w:textAlignment w:val="auto"/>
        <w:rPr>
          <w:rFonts w:ascii="Courier New" w:hAnsi="Courier New" w:eastAsia="Courier New"/>
          <w:b/>
          <w:bCs/>
          <w:i w:val="0"/>
          <w:color w:val="2B2B2B"/>
          <w:sz w:val="18"/>
        </w:rPr>
      </w:pPr>
      <w:r>
        <w:rPr>
          <w:rFonts w:ascii="Courier New" w:hAnsi="Courier New" w:eastAsia="Courier New"/>
          <w:b/>
          <w:bCs/>
          <w:i w:val="0"/>
          <w:color w:val="2B2B2B"/>
          <w:sz w:val="18"/>
        </w:rPr>
        <w:t>typedef struct Patient {</w:t>
      </w:r>
    </w:p>
    <w:p w14:paraId="035B7F24">
      <w:pPr>
        <w:keepNext w:val="0"/>
        <w:keepLines w:val="0"/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567"/>
        <w:textAlignment w:val="auto"/>
        <w:rPr>
          <w:rFonts w:ascii="Courier New" w:hAnsi="Courier New" w:eastAsia="Courier New"/>
          <w:b/>
          <w:bCs/>
          <w:i w:val="0"/>
          <w:color w:val="2B2B2B"/>
          <w:sz w:val="18"/>
        </w:rPr>
      </w:pP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patientId[ID_LEN];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name[STR_LEN];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phone[ID_LEN];</w:t>
      </w:r>
    </w:p>
    <w:p w14:paraId="0D9C3664">
      <w:pPr>
        <w:keepNext w:val="0"/>
        <w:keepLines w:val="0"/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567"/>
        <w:textAlignment w:val="auto"/>
        <w:rPr>
          <w:b/>
          <w:bCs/>
        </w:rPr>
      </w:pP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idCard[21];          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 xml:space="preserve"> // 身份证号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char gender[STR_LEN];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int age;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PatientType type;           // GENERAL / VIP / EMERGENCY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double realBalance;         //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实际充值余额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double bonusBalance;        //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赠送余额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int loginCount;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RegistrationRecord* regHead;    //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挂号记录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ConsultationRecord* viewHead;   //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看诊记录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StayRecord* stayHead;           //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住院记录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ConsultationRecord* medHead;    //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处方记录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// </w:t>
      </w:r>
      <w:r>
        <w:rPr>
          <w:rFonts w:hint="eastAsia" w:ascii="黑体" w:hAnsi="黑体" w:eastAsia="黑体" w:cs="黑体"/>
          <w:b/>
          <w:bCs/>
          <w:i w:val="0"/>
          <w:color w:val="2B2B2B"/>
          <w:sz w:val="18"/>
        </w:rPr>
        <w:t>尾指针（仅用于文件加载加速）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RegistrationRecord* currRegTail;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ConsultationRecord* currViewTail;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StayRecord* currStayTail;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ConsultationRecord* currMedTail;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 xml:space="preserve">    struct Patient* next;</w:t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/>
          <w:bCs/>
          <w:i w:val="0"/>
          <w:color w:val="2B2B2B"/>
          <w:sz w:val="18"/>
        </w:rPr>
        <w:t>} Patient;</w:t>
      </w:r>
    </w:p>
    <w:p w14:paraId="7CE97757"/>
    <w:p w14:paraId="44FAFB2A"/>
    <w:p w14:paraId="058B1360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由于篇幅</w:t>
      </w:r>
      <w:bookmarkStart w:id="50" w:name="_GoBack"/>
      <w:bookmarkEnd w:id="50"/>
    </w:p>
    <w:p w14:paraId="439565A0"/>
    <w:p w14:paraId="3433D791"/>
    <w:p w14:paraId="01C374D2">
      <w:pPr>
        <w:pStyle w:val="4"/>
      </w:pPr>
      <w:bookmarkStart w:id="8" w:name="_Toc30111"/>
      <w:r>
        <w:rPr>
          <w:rFonts w:ascii="Times New Roman" w:hAnsi="Times New Roman" w:eastAsia="黑体"/>
          <w:b/>
          <w:i w:val="0"/>
          <w:sz w:val="28"/>
        </w:rPr>
        <w:t>2.3 文件格式约定</w:t>
      </w:r>
      <w:bookmarkEnd w:id="8"/>
    </w:p>
    <w:p w14:paraId="6ABC1402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系统采用</w:t>
      </w:r>
      <w:r>
        <w:rPr>
          <w:rFonts w:ascii="Times New Roman" w:hAnsi="Times New Roman" w:eastAsia="宋体"/>
          <w:b/>
          <w:i w:val="0"/>
          <w:sz w:val="21"/>
        </w:rPr>
        <w:t>标签化文本文件</w:t>
      </w:r>
      <w:r>
        <w:rPr>
          <w:rFonts w:ascii="Times New Roman" w:hAnsi="Times New Roman" w:eastAsia="宋体"/>
          <w:b w:val="0"/>
          <w:i w:val="0"/>
          <w:sz w:val="21"/>
        </w:rPr>
        <w:t>持久化，每条记录以字母标签开头：</w:t>
      </w:r>
    </w:p>
    <w:tbl>
      <w:tblPr>
        <w:tblStyle w:val="34"/>
        <w:tblW w:w="92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6"/>
        <w:gridCol w:w="2386"/>
        <w:gridCol w:w="3650"/>
      </w:tblGrid>
      <w:tr w14:paraId="4A98A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  <w:jc w:val="center"/>
        </w:trPr>
        <w:tc>
          <w:tcPr>
            <w:tcW w:w="3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238234E5">
            <w:pPr>
              <w:keepNext/>
              <w:snapToGrid w:val="0"/>
              <w:spacing w:after="49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1"/>
                <w:szCs w:val="22"/>
              </w:rPr>
            </w:pPr>
            <w:r>
              <w:rPr>
                <w:rFonts w:hint="default"/>
                <w:b/>
                <w:i w:val="0"/>
                <w:sz w:val="21"/>
                <w:szCs w:val="22"/>
                <w:lang w:val="en-US"/>
              </w:rPr>
              <w:t>S</w:t>
            </w:r>
            <w:r>
              <w:rPr>
                <w:rFonts w:ascii="Times New Roman" w:hAnsi="Times New Roman" w:eastAsia="宋体"/>
                <w:b/>
                <w:i w:val="0"/>
                <w:sz w:val="21"/>
                <w:szCs w:val="22"/>
              </w:rPr>
              <w:t>标签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16A570E4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1"/>
                <w:szCs w:val="22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2"/>
              </w:rPr>
              <w:t>所属文件</w:t>
            </w:r>
          </w:p>
        </w:tc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46420A47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21"/>
                <w:szCs w:val="22"/>
              </w:rPr>
            </w:pPr>
            <w:r>
              <w:rPr>
                <w:rFonts w:ascii="Times New Roman" w:hAnsi="Times New Roman" w:eastAsia="宋体"/>
                <w:b/>
                <w:i w:val="0"/>
                <w:sz w:val="21"/>
                <w:szCs w:val="22"/>
              </w:rPr>
              <w:t>含义</w:t>
            </w:r>
          </w:p>
        </w:tc>
      </w:tr>
      <w:tr w14:paraId="17CEE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48F045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Courier New" w:cs="Times New Roman"/>
                <w:b/>
                <w:bCs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#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416572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Courier New" w:cs="Times New Roman"/>
                <w:b/>
                <w:bCs/>
                <w:sz w:val="20"/>
              </w:rPr>
            </w:pPr>
            <w:r>
              <w:rPr>
                <w:rFonts w:hint="eastAsia" w:ascii="Times New Roman" w:hAnsi="仿宋" w:eastAsia="Courier New" w:cs="仿宋"/>
                <w:b/>
                <w:bCs/>
                <w:i w:val="0"/>
                <w:color w:val="C00000"/>
                <w:sz w:val="20"/>
              </w:rPr>
              <w:t>全部</w:t>
            </w:r>
          </w:p>
        </w:tc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A90FC0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sz w:val="20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i w:val="0"/>
                <w:sz w:val="20"/>
              </w:rPr>
              <w:t>注释行</w:t>
            </w:r>
          </w:p>
        </w:tc>
      </w:tr>
      <w:tr w14:paraId="150C4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27E4D0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Courier New" w:cs="Times New Roman"/>
                <w:b/>
                <w:bCs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D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 xml:space="preserve"> / 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P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 xml:space="preserve"> / 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S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 xml:space="preserve"> / 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END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45730E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Courier New" w:cs="Times New Roman"/>
                <w:b/>
                <w:bCs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HIS_doctors.txt</w:t>
            </w:r>
          </w:p>
        </w:tc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FC086B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sz w:val="20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i w:val="0"/>
                <w:sz w:val="20"/>
              </w:rPr>
              <w:t>医生信息 / 密码 / 排班 / 结束</w:t>
            </w:r>
          </w:p>
        </w:tc>
      </w:tr>
      <w:tr w14:paraId="59CC2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7C109B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Courier New" w:cs="Times New Roman"/>
                <w:b/>
                <w:bCs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W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 xml:space="preserve"> / 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B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 xml:space="preserve"> / 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END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04FFB7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Courier New" w:cs="Times New Roman"/>
                <w:b/>
                <w:bCs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HIS_wards.txt</w:t>
            </w:r>
          </w:p>
        </w:tc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A0DEA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sz w:val="20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i w:val="0"/>
                <w:sz w:val="20"/>
              </w:rPr>
              <w:t>病房头 / 床位 / 结束</w:t>
            </w:r>
          </w:p>
        </w:tc>
      </w:tr>
      <w:tr w14:paraId="118AC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DD181A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Courier New" w:cs="Times New Roman"/>
                <w:b/>
                <w:bCs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P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 xml:space="preserve"> / 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R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 xml:space="preserve"> / 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V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 xml:space="preserve"> / 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M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 xml:space="preserve"> / 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S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 xml:space="preserve"> / 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END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7D4931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Courier New" w:cs="Times New Roman"/>
                <w:b/>
                <w:bCs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HIS_patients.txt</w:t>
            </w:r>
          </w:p>
        </w:tc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6A9EEE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sz w:val="20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i w:val="0"/>
                <w:sz w:val="20"/>
              </w:rPr>
              <w:t>患者 / 挂号 / 看诊 / 处方 / 住院 / 结束</w:t>
            </w:r>
          </w:p>
        </w:tc>
      </w:tr>
      <w:tr w14:paraId="07F8B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79AD49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Courier New" w:cs="Times New Roman"/>
                <w:b/>
                <w:bCs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T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FF08FC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Courier New" w:cs="Times New Roman"/>
                <w:b/>
                <w:bCs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HIS_queue_tickets.txt</w:t>
            </w:r>
          </w:p>
        </w:tc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EADD67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sz w:val="20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i w:val="0"/>
                <w:sz w:val="20"/>
              </w:rPr>
              <w:t>挂号单</w:t>
            </w:r>
          </w:p>
        </w:tc>
      </w:tr>
      <w:tr w14:paraId="7CB56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D5FAD0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Courier New" w:cs="Times New Roman"/>
                <w:b/>
                <w:bCs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I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7C01B4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Courier New" w:cs="Times New Roman"/>
                <w:b/>
                <w:bCs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HIS_exam_items.txt</w:t>
            </w:r>
          </w:p>
        </w:tc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4D4D07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sz w:val="20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i w:val="0"/>
                <w:sz w:val="20"/>
              </w:rPr>
              <w:t>检查项目字典</w:t>
            </w:r>
          </w:p>
        </w:tc>
      </w:tr>
      <w:tr w14:paraId="31359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6F707C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Courier New" w:cs="Times New Roman"/>
                <w:b/>
                <w:bCs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O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 xml:space="preserve"> / 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D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 xml:space="preserve"> / 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R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 xml:space="preserve"> / 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END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6C34AC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Courier New" w:cs="Times New Roman"/>
                <w:b/>
                <w:bCs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HIS_exam_orders.txt</w:t>
            </w:r>
          </w:p>
        </w:tc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B61A2C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sz w:val="20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i w:val="0"/>
                <w:sz w:val="20"/>
              </w:rPr>
              <w:t>检查单头 / 项目明细 / 结果 / 结束</w:t>
            </w:r>
          </w:p>
        </w:tc>
      </w:tr>
      <w:tr w14:paraId="47676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656ACE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Courier New" w:cs="Times New Roman"/>
                <w:b/>
                <w:bCs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R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 xml:space="preserve"> / </w:t>
            </w:r>
            <w:r>
              <w:rPr>
                <w:rFonts w:hint="default" w:eastAsia="Courier New" w:cs="Times New Roman"/>
                <w:b/>
                <w:bCs/>
                <w:i w:val="0"/>
                <w:color w:val="C00000"/>
                <w:sz w:val="20"/>
                <w:lang w:val="en-US"/>
              </w:rPr>
              <w:t>"</w:t>
            </w: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E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F402B7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Courier New" w:cs="Times New Roman"/>
                <w:b/>
                <w:bCs/>
                <w:sz w:val="20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i w:val="0"/>
                <w:color w:val="C00000"/>
                <w:sz w:val="20"/>
              </w:rPr>
              <w:t>HIS_finance.txt</w:t>
            </w:r>
          </w:p>
        </w:tc>
        <w:tc>
          <w:tcPr>
            <w:tcW w:w="3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49247D">
            <w:pPr>
              <w:keepNext/>
              <w:snapToGrid w:val="0"/>
              <w:spacing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/>
                <w:bCs/>
                <w:sz w:val="20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i w:val="0"/>
                <w:sz w:val="20"/>
              </w:rPr>
              <w:t>收入(Revenue) / 支出(Expenditure)</w:t>
            </w:r>
          </w:p>
        </w:tc>
      </w:tr>
    </w:tbl>
    <w:p w14:paraId="13A3F220"/>
    <w:p w14:paraId="4BFC66EB">
      <w:pPr>
        <w:pStyle w:val="4"/>
      </w:pPr>
      <w:bookmarkStart w:id="9" w:name="_Toc30922"/>
      <w:r>
        <w:rPr>
          <w:rFonts w:ascii="Times New Roman" w:hAnsi="Times New Roman" w:eastAsia="黑体"/>
          <w:b/>
          <w:i w:val="0"/>
          <w:sz w:val="28"/>
        </w:rPr>
        <w:t>2.4 ID 与编号生成规则</w:t>
      </w:r>
      <w:bookmarkEnd w:id="9"/>
    </w:p>
    <w:p w14:paraId="0D6538BF">
      <w:pPr>
        <w:spacing w:after="120" w:line="360" w:lineRule="auto"/>
        <w:rPr>
          <w:rFonts w:hint="default"/>
          <w:lang w:val="en-US"/>
        </w:rPr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患者编号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P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+ 8位数字，自增（如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P10000001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），全局计数器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currentPatientId</w:t>
      </w:r>
      <w:r>
        <w:rPr>
          <w:b w:val="0"/>
          <w:i w:val="0"/>
          <w:sz w:val="21"/>
          <w:lang w:val="en-US"/>
        </w:rPr>
        <w:t>"</w:t>
      </w:r>
    </w:p>
    <w:p w14:paraId="1995B5F4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检查单号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X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+ 7位数字，自增</w:t>
      </w:r>
    </w:p>
    <w:p w14:paraId="363C7F26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医生编号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Times New Roman" w:hAnsi="Times New Roman" w:eastAsia="宋体"/>
          <w:b/>
          <w:i w:val="0"/>
          <w:sz w:val="21"/>
        </w:rPr>
        <w:t>药品编号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Times New Roman" w:hAnsi="Times New Roman" w:eastAsia="宋体"/>
          <w:b/>
          <w:i w:val="0"/>
          <w:sz w:val="21"/>
        </w:rPr>
        <w:t>科室编号</w:t>
      </w:r>
      <w:r>
        <w:rPr>
          <w:rFonts w:ascii="Times New Roman" w:hAnsi="Times New Roman" w:eastAsia="宋体"/>
          <w:b w:val="0"/>
          <w:i w:val="0"/>
          <w:sz w:val="21"/>
        </w:rPr>
        <w:t>：由管理员录入，全局唯一，人工或系统保证</w:t>
      </w:r>
    </w:p>
    <w:p w14:paraId="60E0AE73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床位编号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：格式为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病房编号+两位序号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（如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Z15101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）</w:t>
      </w:r>
    </w:p>
    <w:p w14:paraId="2373E5BF"/>
    <w:p w14:paraId="0A024BBC">
      <w:pPr>
        <w:pStyle w:val="3"/>
      </w:pPr>
      <w:bookmarkStart w:id="10" w:name="_Toc28961"/>
      <w:r>
        <w:rPr>
          <w:rFonts w:ascii="Times New Roman" w:hAnsi="Times New Roman" w:eastAsia="黑体"/>
          <w:b/>
          <w:i w:val="0"/>
          <w:sz w:val="32"/>
        </w:rPr>
        <w:t>三、具体功能实现</w:t>
      </w:r>
      <w:bookmarkEnd w:id="10"/>
    </w:p>
    <w:p w14:paraId="4F591914">
      <w:pPr>
        <w:pStyle w:val="4"/>
      </w:pPr>
      <w:bookmarkStart w:id="11" w:name="_Toc1801"/>
      <w:r>
        <w:rPr>
          <w:rFonts w:ascii="Times New Roman" w:hAnsi="Times New Roman" w:eastAsia="黑体"/>
          <w:b/>
          <w:i w:val="0"/>
          <w:sz w:val="28"/>
        </w:rPr>
        <w:t>3.1 系统底座功能（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HIS_System.c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）</w:t>
      </w:r>
      <w:bookmarkEnd w:id="11"/>
    </w:p>
    <w:p w14:paraId="44440FE2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初始化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initSystem()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清零所有链表头指针、财务数据、患者计数器。</w:t>
      </w:r>
    </w:p>
    <w:p w14:paraId="3C411C81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数据加载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loadFileAllData()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按依赖顺序加载：药品 → 科室 → 医生 → 病房 → 患者 → 挂号 → 检查项目 → 检查单 → 财务。</w:t>
      </w:r>
    </w:p>
    <w:p w14:paraId="01A0A083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数据保存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saveSystemData()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仅保存已加载过的模块，避免覆盖未加载数据；操作前需管理员确认。</w:t>
      </w:r>
    </w:p>
    <w:p w14:paraId="4654FB6D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财务统计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showFinanceStatistics()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汇总固定资产、总收入/支出/净利润、药品库存总价值、患者总数及余额合计。</w:t>
      </w:r>
    </w:p>
    <w:p w14:paraId="1B4E5AA1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每日住院计费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chargeAllInpatientsDaily()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启动时自动执行，对在住患者按病房每日价格扣费。</w:t>
      </w:r>
    </w:p>
    <w:p w14:paraId="4EB1B9D3">
      <w:pPr>
        <w:pStyle w:val="4"/>
      </w:pPr>
      <w:bookmarkStart w:id="12" w:name="_Toc31547"/>
      <w:r>
        <w:rPr>
          <w:rFonts w:ascii="Times New Roman" w:hAnsi="Times New Roman" w:eastAsia="黑体"/>
          <w:b/>
          <w:i w:val="0"/>
          <w:sz w:val="28"/>
        </w:rPr>
        <w:t>3.2 药品管理（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DrugManage.c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 xml:space="preserve"> / 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DrugFileManage.c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 xml:space="preserve"> / 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DrugSort.c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）</w:t>
      </w:r>
      <w:bookmarkEnd w:id="12"/>
    </w:p>
    <w:p w14:paraId="6A4C86BF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录入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：支持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-1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取消；对编号、国标码、通用名、商品名、别名做</w:t>
      </w:r>
      <w:r>
        <w:rPr>
          <w:rFonts w:ascii="Times New Roman" w:hAnsi="Times New Roman" w:eastAsia="宋体"/>
          <w:b/>
          <w:i w:val="0"/>
          <w:sz w:val="21"/>
        </w:rPr>
        <w:t>五重全局防重</w:t>
      </w:r>
      <w:r>
        <w:rPr>
          <w:rFonts w:ascii="Times New Roman" w:hAnsi="Times New Roman" w:eastAsia="宋体"/>
          <w:b w:val="0"/>
          <w:i w:val="0"/>
          <w:sz w:val="21"/>
        </w:rPr>
        <w:t>；头插法插入；自动按成本计入医院支出。</w:t>
      </w:r>
    </w:p>
    <w:p w14:paraId="5091B173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查询</w:t>
      </w:r>
      <w:r>
        <w:rPr>
          <w:rFonts w:ascii="Times New Roman" w:hAnsi="Times New Roman" w:eastAsia="宋体"/>
          <w:b w:val="0"/>
          <w:i w:val="0"/>
          <w:sz w:val="21"/>
        </w:rPr>
        <w:t>：可按编号、国标码、名称（通配通用名/商品名/别名）检索；</w:t>
      </w:r>
      <w:r>
        <w:rPr>
          <w:rFonts w:ascii="Times New Roman" w:hAnsi="Times New Roman" w:eastAsia="宋体"/>
          <w:b/>
          <w:i w:val="0"/>
          <w:sz w:val="21"/>
        </w:rPr>
        <w:t>三角色展示脱敏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 w14:paraId="314EA7AD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- 管理员：显示全部字段</w:t>
      </w:r>
    </w:p>
    <w:p w14:paraId="29FF8039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- 医生：显示全部，库存替换为"正常/缺货"</w:t>
      </w:r>
    </w:p>
    <w:p w14:paraId="5D122587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- 患者：隐藏库存、国标码、别名</w:t>
      </w:r>
    </w:p>
    <w:p w14:paraId="6572DA49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修改</w:t>
      </w:r>
      <w:r>
        <w:rPr>
          <w:rFonts w:ascii="Times New Roman" w:hAnsi="Times New Roman" w:eastAsia="宋体"/>
          <w:b w:val="0"/>
          <w:i w:val="0"/>
          <w:sz w:val="21"/>
        </w:rPr>
        <w:t>：定位后支持修改全部7个字段；库存增加时自动补计进货成本。</w:t>
      </w:r>
    </w:p>
    <w:p w14:paraId="5E9E6820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删除</w:t>
      </w:r>
      <w:r>
        <w:rPr>
          <w:rFonts w:ascii="Times New Roman" w:hAnsi="Times New Roman" w:eastAsia="宋体"/>
          <w:b w:val="0"/>
          <w:i w:val="0"/>
          <w:sz w:val="21"/>
        </w:rPr>
        <w:t>：按编号或国标码删除；标准链表删除逻辑。</w:t>
      </w:r>
    </w:p>
    <w:p w14:paraId="1A703AE0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排序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：冒泡排序作用于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drugDisplayHead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，支持7种维度升/降序；管理员可选择同步回写原始链表。</w:t>
      </w:r>
    </w:p>
    <w:p w14:paraId="04C1CCB6">
      <w:pPr>
        <w:pStyle w:val="4"/>
      </w:pPr>
      <w:bookmarkStart w:id="13" w:name="_Toc9432"/>
      <w:r>
        <w:rPr>
          <w:rFonts w:ascii="Times New Roman" w:hAnsi="Times New Roman" w:eastAsia="黑体"/>
          <w:b/>
          <w:i w:val="0"/>
          <w:sz w:val="28"/>
        </w:rPr>
        <w:t>3.3 医生管理（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DoctorManage.c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 xml:space="preserve"> / 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DoctorFileManage.c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 xml:space="preserve"> / 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DoctorSort.c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）</w:t>
      </w:r>
      <w:bookmarkEnd w:id="13"/>
    </w:p>
    <w:p w14:paraId="0B035D4A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登录验证</w:t>
      </w:r>
      <w:r>
        <w:rPr>
          <w:rFonts w:ascii="Times New Roman" w:hAnsi="Times New Roman" w:eastAsia="宋体"/>
          <w:b w:val="0"/>
          <w:i w:val="0"/>
          <w:sz w:val="21"/>
        </w:rPr>
        <w:t xml:space="preserve">：编号 + 密码；空密码兼容旧数据；全局变量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is_Doctor_Logged_In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维护会话状态。</w:t>
      </w:r>
    </w:p>
    <w:p w14:paraId="707F8ECE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增删改查</w:t>
      </w:r>
      <w:r>
        <w:rPr>
          <w:rFonts w:ascii="Times New Roman" w:hAnsi="Times New Roman" w:eastAsia="宋体"/>
          <w:b w:val="0"/>
          <w:i w:val="0"/>
          <w:sz w:val="21"/>
        </w:rPr>
        <w:t>：录入时强制绑定已存在的一级科室与诊室；修改/删除支持级联更新关联数据。</w:t>
      </w:r>
    </w:p>
    <w:p w14:paraId="7378D72B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排班管理</w:t>
      </w:r>
      <w:r>
        <w:rPr>
          <w:rFonts w:ascii="Times New Roman" w:hAnsi="Times New Roman" w:eastAsia="宋体"/>
          <w:b w:val="0"/>
          <w:i w:val="0"/>
          <w:sz w:val="21"/>
        </w:rPr>
        <w:t>：按日期设置各时段号源（0~MAX_APP），午休时段（11:30–13:30）禁止开放；取消排班时若已有预约则拒绝。</w:t>
      </w:r>
    </w:p>
    <w:p w14:paraId="46765963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叫号系统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doctorCallQueueMenu()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按当前日期和时段呼叫下一位候诊患者；支持手动设置优先看诊对象。</w:t>
      </w:r>
    </w:p>
    <w:p w14:paraId="31B7554C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住院管理</w:t>
      </w:r>
      <w:r>
        <w:rPr>
          <w:rFonts w:ascii="Times New Roman" w:hAnsi="Times New Roman" w:eastAsia="宋体"/>
          <w:b w:val="0"/>
          <w:i w:val="0"/>
          <w:sz w:val="21"/>
        </w:rPr>
        <w:t>：分配病房/床位（自动推荐最优病房）、批准出院、查看住院信息。</w:t>
      </w:r>
    </w:p>
    <w:p w14:paraId="0D8A44E7">
      <w:pPr>
        <w:pStyle w:val="4"/>
      </w:pPr>
      <w:bookmarkStart w:id="14" w:name="_Toc23957"/>
      <w:r>
        <w:rPr>
          <w:rFonts w:ascii="Times New Roman" w:hAnsi="Times New Roman" w:eastAsia="黑体"/>
          <w:b/>
          <w:i w:val="0"/>
          <w:sz w:val="28"/>
        </w:rPr>
        <w:t>3.4 科室管理（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DepartmentManage.c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 xml:space="preserve"> / ...）</w:t>
      </w:r>
      <w:bookmarkEnd w:id="14"/>
    </w:p>
    <w:p w14:paraId="21514C21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二级结构</w:t>
      </w:r>
      <w:r>
        <w:rPr>
          <w:rFonts w:ascii="Times New Roman" w:hAnsi="Times New Roman" w:eastAsia="宋体"/>
          <w:b w:val="0"/>
          <w:i w:val="0"/>
          <w:sz w:val="21"/>
        </w:rPr>
        <w:t>：一级科室（如"内科"）→ 二级科室/诊室（如"心内科" + 诊室编号）。</w:t>
      </w:r>
    </w:p>
    <w:p w14:paraId="245B7239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级联更新</w:t>
      </w:r>
      <w:r>
        <w:rPr>
          <w:rFonts w:ascii="Times New Roman" w:hAnsi="Times New Roman" w:eastAsia="宋体"/>
          <w:b w:val="0"/>
          <w:i w:val="0"/>
          <w:sz w:val="21"/>
        </w:rPr>
        <w:t xml:space="preserve">：修改诊室编号时，自动遍历医生链表并同步更新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subDeptId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，防止悬挂引用。</w:t>
      </w:r>
    </w:p>
    <w:p w14:paraId="63D4EFD1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级联删除</w:t>
      </w:r>
      <w:r>
        <w:rPr>
          <w:rFonts w:ascii="Times New Roman" w:hAnsi="Times New Roman" w:eastAsia="宋体"/>
          <w:b w:val="0"/>
          <w:i w:val="0"/>
          <w:sz w:val="21"/>
        </w:rPr>
        <w:t>：删除一级科室时释放其下所有二级科室；删除诊室前清空关联医生的绑定。</w:t>
      </w:r>
    </w:p>
    <w:p w14:paraId="79DF378B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排序</w:t>
      </w:r>
      <w:r>
        <w:rPr>
          <w:rFonts w:ascii="Times New Roman" w:hAnsi="Times New Roman" w:eastAsia="宋体"/>
          <w:b w:val="0"/>
          <w:i w:val="0"/>
          <w:sz w:val="21"/>
        </w:rPr>
        <w:t>：支持按一级名称/代码、二级名称/诊室编号升/降序冒泡排序。</w:t>
      </w:r>
    </w:p>
    <w:p w14:paraId="5A03C54C">
      <w:pPr>
        <w:pStyle w:val="4"/>
      </w:pPr>
      <w:bookmarkStart w:id="15" w:name="_Toc31252"/>
      <w:r>
        <w:rPr>
          <w:rFonts w:ascii="Times New Roman" w:hAnsi="Times New Roman" w:eastAsia="黑体"/>
          <w:b/>
          <w:i w:val="0"/>
          <w:sz w:val="28"/>
        </w:rPr>
        <w:t>3.5 病房/床位管理（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WardManage.c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 xml:space="preserve"> / ...）</w:t>
      </w:r>
      <w:bookmarkEnd w:id="15"/>
    </w:p>
    <w:p w14:paraId="03808D8D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嵌套链表</w:t>
      </w:r>
      <w:r>
        <w:rPr>
          <w:rFonts w:ascii="Times New Roman" w:hAnsi="Times New Roman" w:eastAsia="宋体"/>
          <w:b w:val="0"/>
          <w:i w:val="0"/>
          <w:sz w:val="21"/>
        </w:rPr>
        <w:t>：病房节点内含床位链表；录入病房时动态添加床位，自动按床位编号升序排序。</w:t>
      </w:r>
    </w:p>
    <w:p w14:paraId="7480C99C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8维查询</w:t>
      </w:r>
      <w:r>
        <w:rPr>
          <w:rFonts w:ascii="Times New Roman" w:hAnsi="Times New Roman" w:eastAsia="宋体"/>
          <w:b w:val="0"/>
          <w:i w:val="0"/>
          <w:sz w:val="21"/>
        </w:rPr>
        <w:t>：按病房编号、种类、科室、床位总数、剩余床位、已用床位、床位编号、患者编号查询。</w:t>
      </w:r>
    </w:p>
    <w:p w14:paraId="2397F2B6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智能推荐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autoRecommendWard()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根据患者类型自动匹配最优病房：</w:t>
      </w:r>
    </w:p>
    <w:p w14:paraId="4A31BC1C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- 急诊 → ICU优先；VIP → VIP病房优先；普通 → 普通病房优先</w:t>
      </w:r>
    </w:p>
    <w:p w14:paraId="7B649421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- 优先匹配医生同科室病房；同类型内按价格、入住率、床位数、编号综合排序返回最优。</w:t>
      </w:r>
    </w:p>
    <w:p w14:paraId="2AD848B2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押金预扣</w:t>
      </w:r>
      <w:r>
        <w:rPr>
          <w:rFonts w:ascii="Times New Roman" w:hAnsi="Times New Roman" w:eastAsia="宋体"/>
          <w:b w:val="0"/>
          <w:i w:val="0"/>
          <w:sz w:val="21"/>
        </w:rPr>
        <w:t>：住院时预扣7天押金。</w:t>
      </w:r>
    </w:p>
    <w:p w14:paraId="3B05AD9A">
      <w:pPr>
        <w:pStyle w:val="4"/>
      </w:pPr>
      <w:bookmarkStart w:id="16" w:name="_Toc23074"/>
      <w:r>
        <w:rPr>
          <w:rFonts w:ascii="Times New Roman" w:hAnsi="Times New Roman" w:eastAsia="黑体"/>
          <w:b/>
          <w:i w:val="0"/>
          <w:sz w:val="28"/>
        </w:rPr>
        <w:t>3.6 患者管理（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PatientManage.c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 xml:space="preserve"> / ...）</w:t>
      </w:r>
      <w:bookmarkEnd w:id="16"/>
    </w:p>
    <w:p w14:paraId="52691DBF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注册与登录</w:t>
      </w:r>
      <w:r>
        <w:rPr>
          <w:rFonts w:ascii="Times New Roman" w:hAnsi="Times New Roman" w:eastAsia="宋体"/>
          <w:b w:val="0"/>
          <w:i w:val="0"/>
          <w:sz w:val="21"/>
        </w:rPr>
        <w:t>：注册自动生成编号；身份证+手机号登录；</w:t>
      </w:r>
      <w:r>
        <w:rPr>
          <w:rFonts w:ascii="Times New Roman" w:hAnsi="Times New Roman" w:eastAsia="宋体"/>
          <w:b/>
          <w:i w:val="0"/>
          <w:sz w:val="21"/>
        </w:rPr>
        <w:t>欠费锁定</w:t>
      </w:r>
      <w:r>
        <w:rPr>
          <w:rFonts w:ascii="Times New Roman" w:hAnsi="Times New Roman" w:eastAsia="宋体"/>
          <w:b w:val="0"/>
          <w:i w:val="0"/>
          <w:sz w:val="21"/>
        </w:rPr>
        <w:t>（余额 ≤ -2000 且非首次登录时强制充值）。</w:t>
      </w:r>
    </w:p>
    <w:p w14:paraId="76B7DBF5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病历结构</w:t>
      </w:r>
      <w:r>
        <w:rPr>
          <w:rFonts w:ascii="Times New Roman" w:hAnsi="Times New Roman" w:eastAsia="宋体"/>
          <w:b w:val="0"/>
          <w:i w:val="0"/>
          <w:sz w:val="21"/>
        </w:rPr>
        <w:t>：每个患者内部挂有4条独立子链表（挂号、看诊、处方、住院），均采用尾插法维护。</w:t>
      </w:r>
    </w:p>
    <w:p w14:paraId="6DC87C55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充值体系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Times New Roman" w:hAnsi="Times New Roman" w:eastAsia="宋体"/>
          <w:b/>
          <w:i w:val="0"/>
          <w:sz w:val="21"/>
        </w:rPr>
        <w:t>双余额</w:t>
      </w:r>
      <w:r>
        <w:rPr>
          <w:rFonts w:ascii="Times New Roman" w:hAnsi="Times New Roman" w:eastAsia="宋体"/>
          <w:b w:val="0"/>
          <w:i w:val="0"/>
          <w:sz w:val="21"/>
        </w:rPr>
        <w:t>（实际余额 + 赠送余额）；多档充值赠额（大额8%~12%）；扣费时</w:t>
      </w:r>
      <w:r>
        <w:rPr>
          <w:rFonts w:ascii="Times New Roman" w:hAnsi="Times New Roman" w:eastAsia="宋体"/>
          <w:b/>
          <w:i w:val="0"/>
          <w:sz w:val="21"/>
        </w:rPr>
        <w:t>优先扣除赠送余额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 w14:paraId="4EE4374C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处方流程</w:t>
      </w:r>
      <w:r>
        <w:rPr>
          <w:rFonts w:ascii="Times New Roman" w:hAnsi="Times New Roman" w:eastAsia="宋体"/>
          <w:b w:val="0"/>
          <w:i w:val="0"/>
          <w:sz w:val="21"/>
        </w:rPr>
        <w:t>：医生选药 → 扣减库存 → 扣除患者余额 → 累加医院收入。</w:t>
      </w:r>
    </w:p>
    <w:p w14:paraId="0DA7C4AC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出院结算</w:t>
      </w:r>
      <w:r>
        <w:rPr>
          <w:rFonts w:ascii="Times New Roman" w:hAnsi="Times New Roman" w:eastAsia="宋体"/>
          <w:b w:val="0"/>
          <w:i w:val="0"/>
          <w:sz w:val="21"/>
        </w:rPr>
        <w:t>：12:00前出院当天不计费；清算每日住院费、释放床位、校验医生出院许可。</w:t>
      </w:r>
    </w:p>
    <w:p w14:paraId="2825BE21">
      <w:pPr>
        <w:pStyle w:val="4"/>
      </w:pPr>
      <w:bookmarkStart w:id="17" w:name="_Toc15430"/>
      <w:r>
        <w:rPr>
          <w:rFonts w:ascii="Times New Roman" w:hAnsi="Times New Roman" w:eastAsia="黑体"/>
          <w:b/>
          <w:i w:val="0"/>
          <w:sz w:val="28"/>
        </w:rPr>
        <w:t>3.7 排队挂号（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QueueManage.c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 xml:space="preserve"> / 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QueueFileManage.c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）</w:t>
      </w:r>
      <w:bookmarkEnd w:id="17"/>
    </w:p>
    <w:p w14:paraId="33FCB38A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预约/现场挂号</w:t>
      </w:r>
      <w:r>
        <w:rPr>
          <w:rFonts w:ascii="Times New Roman" w:hAnsi="Times New Roman" w:eastAsia="宋体"/>
          <w:b w:val="0"/>
          <w:i w:val="0"/>
          <w:sz w:val="21"/>
        </w:rPr>
        <w:t>：校验时段是否开诊、是否满号（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MAX_APP=5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）、是否重复挂号；当场挂号自动签到。</w:t>
      </w:r>
    </w:p>
    <w:p w14:paraId="4C66012A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签到规则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 w14:paraId="4F151F0B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- 最早提前5分钟签到；时段最后3分钟禁止签到；</w:t>
      </w:r>
    </w:p>
    <w:p w14:paraId="1164BF25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- 迟到者可在原时段后1小时内签到，按迟到时长分级（0/30/60/120分钟）。</w:t>
      </w:r>
    </w:p>
    <w:p w14:paraId="3B28E9E3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队列刷新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refreshSlotQueue()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将已签到患者分入"准时 / 迟到30 / 迟到60 / 超60"四组，分别按优先级+签到顺序排序后合并；迟到组按规则插入队列指定位置（第3位后、第6位后）。</w:t>
      </w:r>
    </w:p>
    <w:p w14:paraId="08BCED66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叫号流转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callNextPatient()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状态变为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STATUS_CALLED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患者进入诊室 →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STATUS_IN_ROOM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→ 结束看诊 →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STATUS_FINISHED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 w14:paraId="09C0AD70">
      <w:pPr>
        <w:pStyle w:val="4"/>
      </w:pPr>
      <w:bookmarkStart w:id="18" w:name="_Toc26148"/>
      <w:r>
        <w:rPr>
          <w:rFonts w:ascii="Times New Roman" w:hAnsi="Times New Roman" w:eastAsia="黑体"/>
          <w:b/>
          <w:i w:val="0"/>
          <w:sz w:val="28"/>
        </w:rPr>
        <w:t>3.8 检查管理（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ExamManage.c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 xml:space="preserve"> / 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ExamFileManage.c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）</w:t>
      </w:r>
      <w:bookmarkEnd w:id="18"/>
    </w:p>
    <w:p w14:paraId="70E6FEC6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开单</w:t>
      </w:r>
      <w:r>
        <w:rPr>
          <w:rFonts w:ascii="Times New Roman" w:hAnsi="Times New Roman" w:eastAsia="宋体"/>
          <w:b w:val="0"/>
          <w:i w:val="0"/>
          <w:sz w:val="21"/>
        </w:rPr>
        <w:t>：医生从检查项目字典中选择项目，支持输入序号或项目编号，支持"全选/全部/所有"一键全选。</w:t>
      </w:r>
    </w:p>
    <w:p w14:paraId="57D8D4C3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自动生成结果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autoGenerateExamResults()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根据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hash(患者ID + 项目ID)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作为随机种子，确保同一患者同一项目结果一致。内置10种项目的专用生成函数（血常规、尿常规、生化、心电图、胸片、腹部超声、CT、MRI、肝功能、肾功能），结果带</w:t>
      </w:r>
      <w:r>
        <w:rPr>
          <w:rFonts w:ascii="Times New Roman" w:hAnsi="Times New Roman" w:eastAsia="宋体"/>
          <w:b/>
          <w:i w:val="0"/>
          <w:sz w:val="21"/>
        </w:rPr>
        <w:t>参考区间和诊断提示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 w14:paraId="690ADF31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患者执行检查</w:t>
      </w:r>
      <w:r>
        <w:rPr>
          <w:rFonts w:ascii="Times New Roman" w:hAnsi="Times New Roman" w:eastAsia="宋体"/>
          <w:b w:val="0"/>
          <w:i w:val="0"/>
          <w:sz w:val="21"/>
        </w:rPr>
        <w:t>：展示待做项目及费用，确认后自动扣费并生成结果；余额不足时阻止。</w:t>
      </w:r>
    </w:p>
    <w:p w14:paraId="278E00C2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超时封停</w:t>
      </w:r>
      <w:r>
        <w:rPr>
          <w:rFonts w:ascii="Times New Roman" w:hAnsi="Times New Roman" w:eastAsia="宋体"/>
          <w:b w:val="0"/>
          <w:i w:val="0"/>
          <w:sz w:val="21"/>
        </w:rPr>
        <w:t>：查询时自动检测，将"昨天及之前"仍未执行的检查单标记为"超时封停"。</w:t>
      </w:r>
    </w:p>
    <w:p w14:paraId="1A92BB17">
      <w:pPr>
        <w:pStyle w:val="4"/>
      </w:pPr>
      <w:bookmarkStart w:id="19" w:name="_Toc12822"/>
      <w:r>
        <w:rPr>
          <w:rFonts w:ascii="Times New Roman" w:hAnsi="Times New Roman" w:eastAsia="黑体"/>
          <w:b/>
          <w:i w:val="0"/>
          <w:sz w:val="28"/>
        </w:rPr>
        <w:t>3.9 数据备份与恢复（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BackupRestore.c</w:t>
      </w:r>
      <w:r>
        <w:rPr>
          <w:rFonts w:ascii="Times New Roman" w:hAnsi="Times New Roman" w:eastAsia="黑体"/>
          <w:b/>
          <w:i w:val="0"/>
          <w:sz w:val="28"/>
          <w:lang w:val="en-US"/>
        </w:rPr>
        <w:t>"</w:t>
      </w:r>
      <w:r>
        <w:rPr>
          <w:rFonts w:ascii="Times New Roman" w:hAnsi="Times New Roman" w:eastAsia="黑体"/>
          <w:b/>
          <w:i w:val="0"/>
          <w:sz w:val="28"/>
        </w:rPr>
        <w:t>）</w:t>
      </w:r>
      <w:bookmarkEnd w:id="19"/>
    </w:p>
    <w:p w14:paraId="7EF29BB5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崩溃检测</w:t>
      </w:r>
      <w:r>
        <w:rPr>
          <w:rFonts w:ascii="Times New Roman" w:hAnsi="Times New Roman" w:eastAsia="宋体"/>
          <w:b w:val="0"/>
          <w:i w:val="0"/>
          <w:sz w:val="21"/>
        </w:rPr>
        <w:t xml:space="preserve">：通过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HIS_status.txt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标记运行状态（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running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closed_safely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）。</w:t>
      </w:r>
    </w:p>
    <w:p w14:paraId="29D2A163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启动恢复</w:t>
      </w:r>
      <w:r>
        <w:rPr>
          <w:rFonts w:ascii="Times New Roman" w:hAnsi="Times New Roman" w:eastAsia="宋体"/>
          <w:b w:val="0"/>
          <w:i w:val="0"/>
          <w:sz w:val="21"/>
        </w:rPr>
        <w:t>：若检测到上次异常退出（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running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），提示用户是否从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data_backup/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恢复。</w:t>
      </w:r>
    </w:p>
    <w:p w14:paraId="46C66882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自动备份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：启动时将9个核心数据文件逐字节备份到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data_backup/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目录。</w:t>
      </w:r>
    </w:p>
    <w:p w14:paraId="2F414BA6"/>
    <w:p w14:paraId="2C632766">
      <w:pPr>
        <w:pStyle w:val="3"/>
      </w:pPr>
      <w:bookmarkStart w:id="20" w:name="_Toc588"/>
      <w:r>
        <w:rPr>
          <w:rFonts w:ascii="Times New Roman" w:hAnsi="Times New Roman" w:eastAsia="黑体"/>
          <w:b/>
          <w:i w:val="0"/>
          <w:sz w:val="32"/>
        </w:rPr>
        <w:t>四、流程图展示</w:t>
      </w:r>
      <w:bookmarkEnd w:id="20"/>
    </w:p>
    <w:p w14:paraId="1A14B573">
      <w:pPr>
        <w:pStyle w:val="4"/>
      </w:pPr>
      <w:bookmarkStart w:id="21" w:name="_Toc890"/>
      <w:r>
        <w:rPr>
          <w:rFonts w:ascii="Times New Roman" w:hAnsi="Times New Roman" w:eastAsia="黑体"/>
          <w:b/>
          <w:i w:val="0"/>
          <w:sz w:val="28"/>
        </w:rPr>
        <w:t>4.1 系统启动流程</w:t>
      </w:r>
      <w:bookmarkEnd w:id="21"/>
    </w:p>
    <w:p w14:paraId="4DF0149E">
      <w:pPr>
        <w:spacing w:before="160" w:after="80"/>
        <w:ind w:left="567"/>
      </w:pPr>
      <w:r>
        <w:rPr>
          <w:rFonts w:ascii="Times New Roman" w:hAnsi="Times New Roman" w:eastAsia="黑体"/>
          <w:b/>
          <w:i w:val="0"/>
          <w:color w:val="004D99"/>
          <w:sz w:val="20"/>
        </w:rPr>
        <w:t>▶ 流程图定义</w:t>
      </w:r>
    </w:p>
    <w:p w14:paraId="1FEA3E3D">
      <w:pPr>
        <w:shd w:val="clear" w:fill="F5F5F5"/>
        <w:spacing w:after="120" w:line="240" w:lineRule="auto"/>
        <w:ind w:left="567"/>
      </w:pPr>
      <w:r>
        <w:rPr>
          <w:rFonts w:ascii="Courier New" w:hAnsi="Courier New" w:eastAsia="Courier New"/>
          <w:b w:val="0"/>
          <w:i w:val="0"/>
          <w:color w:val="2B2B2B"/>
          <w:sz w:val="18"/>
        </w:rPr>
        <w:t>flowchart TD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A[程序启动] --&gt; B[设置UTF-8编码 &amp; 忽略Ctrl+C]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B --&gt; C{检测HIS_status.txt}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C --&gt;|running| D[提示上次异常退出]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D --&gt; E{用户确认恢复?}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E --&gt;|是| F[从data_backup恢复文件]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E --&gt;|否| G[跳过恢复]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C --&gt;|closed_safely| H[正常启动]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F --&gt; I[备份当前数据文件]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G --&gt; I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H --&gt; I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I --&gt; J[初始化HIS_System底座]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J --&gt; K{TEST_SYSTEM_DEBUG?}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K --&gt;|否| L[loadFileAllData加载全部数据]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K --&gt;|是| M[调试模式: 手动加载]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L --&gt; N[进入showMainMenu主菜单]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M --&gt; N</w:t>
      </w:r>
    </w:p>
    <w:p w14:paraId="0DF7B623"/>
    <w:p w14:paraId="6748D5A2">
      <w:pPr>
        <w:pStyle w:val="4"/>
      </w:pPr>
      <w:bookmarkStart w:id="22" w:name="_Toc16559"/>
      <w:r>
        <w:rPr>
          <w:rFonts w:ascii="Times New Roman" w:hAnsi="Times New Roman" w:eastAsia="黑体"/>
          <w:b/>
          <w:i w:val="0"/>
          <w:sz w:val="28"/>
        </w:rPr>
        <w:t>4.2 患者挂号签到流程</w:t>
      </w:r>
      <w:bookmarkEnd w:id="22"/>
    </w:p>
    <w:p w14:paraId="3F6604E1">
      <w:pPr>
        <w:spacing w:before="160" w:after="80"/>
        <w:ind w:left="567"/>
        <w:rPr>
          <w:rFonts w:hint="default" w:eastAsia="黑体"/>
          <w:lang w:val="en-US" w:eastAsia="zh-CN"/>
        </w:rPr>
      </w:pPr>
      <w:r>
        <w:rPr>
          <w:rFonts w:ascii="Times New Roman" w:hAnsi="Times New Roman" w:eastAsia="黑体"/>
          <w:b/>
          <w:i w:val="0"/>
          <w:color w:val="004D99"/>
          <w:sz w:val="20"/>
        </w:rPr>
        <w:t xml:space="preserve">▶ </w:t>
      </w:r>
      <w:r>
        <w:rPr>
          <w:rFonts w:hint="eastAsia" w:eastAsia="黑体"/>
          <w:b/>
          <w:i w:val="0"/>
          <w:color w:val="004D99"/>
          <w:sz w:val="20"/>
          <w:lang w:val="en-US" w:eastAsia="zh-CN"/>
        </w:rPr>
        <w:t>患者挂号信息选择</w:t>
      </w:r>
    </w:p>
    <w:p w14:paraId="1041DE66">
      <w:r>
        <w:drawing>
          <wp:inline distT="0" distB="0" distL="114300" distR="114300">
            <wp:extent cx="5274310" cy="3282315"/>
            <wp:effectExtent l="0" t="0" r="8890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912A2">
      <w:pPr>
        <w:spacing w:before="160" w:after="80"/>
        <w:ind w:left="567"/>
        <w:rPr>
          <w:rFonts w:hint="default"/>
          <w:lang w:val="en-US"/>
        </w:rPr>
      </w:pPr>
      <w:r>
        <w:rPr>
          <w:rFonts w:ascii="Times New Roman" w:hAnsi="Times New Roman" w:eastAsia="黑体"/>
          <w:b/>
          <w:i w:val="0"/>
          <w:color w:val="004D99"/>
          <w:sz w:val="20"/>
        </w:rPr>
        <w:t xml:space="preserve">▶ </w:t>
      </w:r>
      <w:r>
        <w:rPr>
          <w:rFonts w:hint="eastAsia" w:eastAsia="黑体"/>
          <w:b/>
          <w:i w:val="0"/>
          <w:color w:val="004D99"/>
          <w:sz w:val="20"/>
          <w:lang w:val="en-US" w:eastAsia="zh-CN"/>
        </w:rPr>
        <w:t>系统核心校验层</w:t>
      </w:r>
    </w:p>
    <w:p w14:paraId="3D68DDD3">
      <w:r>
        <w:drawing>
          <wp:inline distT="0" distB="0" distL="114300" distR="114300">
            <wp:extent cx="5273675" cy="4058920"/>
            <wp:effectExtent l="0" t="0" r="952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40394">
      <w:pPr>
        <w:pStyle w:val="4"/>
      </w:pPr>
      <w:bookmarkStart w:id="23" w:name="_Toc17471"/>
      <w:r>
        <w:rPr>
          <w:rFonts w:ascii="Times New Roman" w:hAnsi="Times New Roman" w:eastAsia="黑体"/>
          <w:b/>
          <w:i w:val="0"/>
          <w:sz w:val="28"/>
        </w:rPr>
        <w:t>4.3 医生看诊开方流程</w:t>
      </w:r>
      <w:bookmarkEnd w:id="23"/>
    </w:p>
    <w:p w14:paraId="192AF8C6">
      <w:pPr>
        <w:spacing w:before="160" w:after="80"/>
        <w:ind w:left="567"/>
      </w:pPr>
      <w:r>
        <w:rPr>
          <w:rFonts w:ascii="Times New Roman" w:hAnsi="Times New Roman" w:eastAsia="黑体"/>
          <w:b/>
          <w:i w:val="0"/>
          <w:color w:val="004D99"/>
          <w:sz w:val="20"/>
        </w:rPr>
        <w:t>▶ 代码片段 8  [MERMAID] — 流程图定义</w:t>
      </w:r>
    </w:p>
    <w:p w14:paraId="55EE8548">
      <w:pPr>
        <w:shd w:val="clear" w:fill="F5F5F5"/>
        <w:spacing w:after="120" w:line="240" w:lineRule="auto"/>
        <w:ind w:left="567"/>
      </w:pPr>
      <w:r>
        <w:rPr>
          <w:rFonts w:ascii="Courier New" w:hAnsi="Courier New" w:eastAsia="Courier New"/>
          <w:b w:val="0"/>
          <w:i w:val="0"/>
          <w:color w:val="2B2B2B"/>
          <w:sz w:val="18"/>
        </w:rPr>
        <w:t>flowchart TD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A[医生登录工作站] --&gt; B[查看候诊队列]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B --&gt; C[呼叫下一位患者]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C --&gt; D[患者状态变为已叫号]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D --&gt; E[查看患者病历]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E --&gt; F{选择操作}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F --&gt;|看诊| G[写入ConsultationRecord]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F --&gt;|开处方| H[选择药品]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H --&gt; I{库存充足?}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I --&gt;|否| J[提示缺货]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I --&gt;|是| K[扣除库存]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K --&gt; L[扣除患者余额]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L --&gt; M[累加医院收入]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M --&gt; N[保存处方记录]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F --&gt;|开检查单| O[选择ExamItem]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O --&gt; P[生成ExamOrder]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P --&gt; Q[患者执行检查时扣费并生成结果]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G --&gt; R[结束看诊]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N --&gt; R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Q --&gt; R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R --&gt; S[状态变为FINISHED]</w:t>
      </w:r>
    </w:p>
    <w:p w14:paraId="096BF7E6"/>
    <w:p w14:paraId="46AD20B4">
      <w:pPr>
        <w:pStyle w:val="4"/>
      </w:pPr>
      <w:bookmarkStart w:id="24" w:name="_Toc20405"/>
      <w:r>
        <w:rPr>
          <w:rFonts w:ascii="Times New Roman" w:hAnsi="Times New Roman" w:eastAsia="黑体"/>
          <w:b/>
          <w:i w:val="0"/>
          <w:sz w:val="28"/>
        </w:rPr>
        <w:t>4.4 住院与出院流程</w:t>
      </w:r>
      <w:bookmarkEnd w:id="24"/>
    </w:p>
    <w:p w14:paraId="794D9B1F">
      <w:pPr>
        <w:spacing w:before="160" w:after="80"/>
        <w:ind w:left="567"/>
      </w:pPr>
      <w:r>
        <w:rPr>
          <w:rFonts w:ascii="Times New Roman" w:hAnsi="Times New Roman" w:eastAsia="黑体"/>
          <w:b/>
          <w:i w:val="0"/>
          <w:color w:val="004D99"/>
          <w:sz w:val="20"/>
        </w:rPr>
        <w:t>▶ 代码片段 9  [MERMAID] — 流程图定义</w:t>
      </w:r>
    </w:p>
    <w:p w14:paraId="37BE7FB3">
      <w:pPr>
        <w:shd w:val="clear" w:fill="F5F5F5"/>
        <w:spacing w:after="120" w:line="240" w:lineRule="auto"/>
        <w:ind w:left="567"/>
      </w:pPr>
      <w:r>
        <w:rPr>
          <w:rFonts w:ascii="Courier New" w:hAnsi="Courier New" w:eastAsia="Courier New"/>
          <w:b w:val="0"/>
          <w:i w:val="0"/>
          <w:color w:val="2B2B2B"/>
          <w:sz w:val="18"/>
        </w:rPr>
        <w:t>flowchart TD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A[医生开具住院单] --&gt; B[智能推荐病房]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B --&gt; C[患者/医生确认病房]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C --&gt; D[分配床位]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D --&gt; E[预扣7天押金]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E --&gt; F[写入StayRecord]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F --&gt; G[每日08:00自动计费]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G --&gt; H{患者申请出院}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H --&gt; I{医生批准出院?}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I --&gt;|否| J[提示未获许可]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I --&gt;|是| K{12:00前?}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K --&gt;|是| L[当天不计费]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K --&gt;|否| M[计入当天费用]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L --&gt; N[清算住院总费用]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M --&gt; N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N --&gt; O[退还/补收押金差额]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O --&gt; P[释放床位]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P --&gt; Q[更新StayRecord为已出院]</w:t>
      </w:r>
    </w:p>
    <w:p w14:paraId="49B30C1D"/>
    <w:p w14:paraId="59BD71A6">
      <w:pPr>
        <w:pStyle w:val="4"/>
      </w:pPr>
      <w:bookmarkStart w:id="25" w:name="_Toc21459"/>
      <w:r>
        <w:rPr>
          <w:rFonts w:ascii="Times New Roman" w:hAnsi="Times New Roman" w:eastAsia="黑体"/>
          <w:b/>
          <w:i w:val="0"/>
          <w:sz w:val="28"/>
        </w:rPr>
        <w:t>4.5 数据保存流程</w:t>
      </w:r>
      <w:bookmarkEnd w:id="25"/>
    </w:p>
    <w:p w14:paraId="46E7899F">
      <w:pPr>
        <w:spacing w:before="160" w:after="80"/>
        <w:ind w:left="567"/>
      </w:pPr>
      <w:r>
        <w:rPr>
          <w:rFonts w:ascii="Times New Roman" w:hAnsi="Times New Roman" w:eastAsia="黑体"/>
          <w:b/>
          <w:i w:val="0"/>
          <w:color w:val="004D99"/>
          <w:sz w:val="20"/>
        </w:rPr>
        <w:t>▶ 代码片段 10  [MERMAID] — 流程图定义</w:t>
      </w:r>
    </w:p>
    <w:p w14:paraId="1084E10C">
      <w:pPr>
        <w:shd w:val="clear" w:fill="F5F5F5"/>
        <w:spacing w:after="120" w:line="240" w:lineRule="auto"/>
        <w:ind w:left="567"/>
      </w:pPr>
      <w:r>
        <w:rPr>
          <w:rFonts w:ascii="Courier New" w:hAnsi="Courier New" w:eastAsia="Courier New"/>
          <w:b w:val="0"/>
          <w:i w:val="0"/>
          <w:color w:val="2B2B2B"/>
          <w:sz w:val="18"/>
        </w:rPr>
        <w:t>flowchart TD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A[触发保存] --&gt; B[adminConfirmFunc确认]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B --&gt; C{是否确认?}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C --&gt;|否| D[取消保存]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C --&gt;|是| E[遍历各模块]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E --&gt; F{is_XXX_File_Loaded?}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F --&gt;|是| G[调用对应save函数]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F --&gt;|否| H[跳过并警告]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G --&gt; I[保存财务数据]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H --&gt; I</w:t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br w:type="textWrapping"/>
      </w:r>
      <w:r>
        <w:rPr>
          <w:rFonts w:ascii="Courier New" w:hAnsi="Courier New" w:eastAsia="Courier New"/>
          <w:b w:val="0"/>
          <w:i w:val="0"/>
          <w:color w:val="2B2B2B"/>
          <w:sz w:val="18"/>
        </w:rPr>
        <w:t xml:space="preserve">    I --&gt; J[提示保存完成]</w:t>
      </w:r>
    </w:p>
    <w:p w14:paraId="0C0C9E4A"/>
    <w:p w14:paraId="2C8FB0B0"/>
    <w:p w14:paraId="1264EAEF">
      <w:pPr>
        <w:pStyle w:val="3"/>
      </w:pPr>
      <w:bookmarkStart w:id="26" w:name="_Toc22825"/>
      <w:r>
        <w:rPr>
          <w:rFonts w:ascii="Times New Roman" w:hAnsi="Times New Roman" w:eastAsia="黑体"/>
          <w:b/>
          <w:i w:val="0"/>
          <w:sz w:val="32"/>
        </w:rPr>
        <w:t>五、测试样例与结果</w:t>
      </w:r>
      <w:bookmarkEnd w:id="26"/>
    </w:p>
    <w:p w14:paraId="6EB4FD0F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以下测试基于代码逻辑及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TEST_SYSTEM_DEBUG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AUTO_BACKUP_DATA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开关推导的典型场景：</w:t>
      </w:r>
    </w:p>
    <w:p w14:paraId="4E2998F0">
      <w:pPr>
        <w:pStyle w:val="4"/>
        <w:rPr>
          <w:rFonts w:hint="default" w:eastAsia="黑体"/>
          <w:lang w:val="en-US" w:eastAsia="zh-CN"/>
        </w:rPr>
      </w:pPr>
      <w:bookmarkStart w:id="27" w:name="_Toc17540"/>
      <w:r>
        <w:rPr>
          <w:rFonts w:ascii="Times New Roman" w:hAnsi="Times New Roman" w:eastAsia="黑体"/>
          <w:b/>
          <w:i w:val="0"/>
          <w:sz w:val="28"/>
        </w:rPr>
        <w:t>5.1 系统启动与数据加载测试</w:t>
      </w:r>
      <w:bookmarkEnd w:id="27"/>
      <w:r>
        <w:rPr>
          <w:rFonts w:hint="eastAsia" w:ascii="Times New Roman" w:hAnsi="Times New Roman" w:eastAsia="黑体"/>
          <w:b/>
          <w:i w:val="0"/>
          <w:sz w:val="28"/>
          <w:lang w:val="en-US" w:eastAsia="zh-CN"/>
        </w:rPr>
        <w:t>验证</w:t>
      </w:r>
    </w:p>
    <w:tbl>
      <w:tblPr>
        <w:tblStyle w:val="34"/>
        <w:tblW w:w="89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3422"/>
      </w:tblGrid>
      <w:tr w14:paraId="05FBA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  <w:jc w:val="center"/>
        </w:trPr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350821F2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测试项</w:t>
            </w:r>
          </w:p>
        </w:tc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28738430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操作步骤</w:t>
            </w:r>
          </w:p>
        </w:tc>
        <w:tc>
          <w:tcPr>
            <w:tcW w:w="3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5161D00E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预期结果</w:t>
            </w:r>
          </w:p>
        </w:tc>
      </w:tr>
      <w:tr w14:paraId="6D659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0C4DBA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正常启动</w:t>
            </w:r>
          </w:p>
        </w:tc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A3E19A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删除 </w:t>
            </w: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HIS_status.txt</w:t>
            </w: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后启动</w:t>
            </w:r>
          </w:p>
        </w:tc>
        <w:tc>
          <w:tcPr>
            <w:tcW w:w="3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6CB17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状态文件不存在，判定首次运行，创建备份，正常加载所有数据</w:t>
            </w:r>
          </w:p>
        </w:tc>
      </w:tr>
      <w:tr w14:paraId="4A46F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6A0C6E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异常恢复</w:t>
            </w:r>
          </w:p>
        </w:tc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06F0DD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手动将 </w:t>
            </w: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HIS_status.txt</w:t>
            </w: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改为 </w:t>
            </w: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running</w:t>
            </w: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后启动</w:t>
            </w:r>
          </w:p>
        </w:tc>
        <w:tc>
          <w:tcPr>
            <w:tcW w:w="3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7B85A5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提示"检测到上次运行异常退出"，确认后从 </w:t>
            </w: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data_backup/</w:t>
            </w: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恢复数据</w:t>
            </w:r>
          </w:p>
        </w:tc>
      </w:tr>
      <w:tr w14:paraId="7A170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531705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懒加载验证</w:t>
            </w:r>
          </w:p>
        </w:tc>
        <w:tc>
          <w:tcPr>
            <w:tcW w:w="27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982C6F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进入管理员菜单但不点击药品管理，直接保存</w:t>
            </w:r>
          </w:p>
        </w:tc>
        <w:tc>
          <w:tcPr>
            <w:tcW w:w="3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AB9E31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药品数据未加载，跳过保存并提示警告</w:t>
            </w:r>
          </w:p>
        </w:tc>
      </w:tr>
    </w:tbl>
    <w:p w14:paraId="587D89E3"/>
    <w:p w14:paraId="4637D55F"/>
    <w:p w14:paraId="306A23C9">
      <w:pPr>
        <w:pStyle w:val="4"/>
      </w:pPr>
      <w:bookmarkStart w:id="28" w:name="_Toc16142"/>
      <w:r>
        <w:rPr>
          <w:rFonts w:ascii="Times New Roman" w:hAnsi="Times New Roman" w:eastAsia="黑体"/>
          <w:b/>
          <w:i w:val="0"/>
          <w:sz w:val="28"/>
        </w:rPr>
        <w:t>5.2 药品管理测试</w:t>
      </w:r>
      <w:bookmarkEnd w:id="28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B95B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68FEE942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测试项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71C96D04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操作步骤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251A89C6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预期结果</w:t>
            </w:r>
          </w:p>
        </w:tc>
      </w:tr>
      <w:tr w14:paraId="29AB7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E332C5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录入防重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3BC60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录入编号为 </w:t>
            </w: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D001</w:t>
            </w: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的药品，再次录入相同编号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EF645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提示"该药品编号已存在"，要求重新输入</w:t>
            </w:r>
          </w:p>
        </w:tc>
      </w:tr>
      <w:tr w14:paraId="1343B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55F1F5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名称互斥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6679FF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录入通用名 "阿司匹林"，再录入别名 "阿司匹林"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DE87C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提示别名与已有通用名冲突，拒绝录入</w:t>
            </w:r>
          </w:p>
        </w:tc>
      </w:tr>
      <w:tr w14:paraId="116BD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6AB9E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角色脱敏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F93D3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同一药品分别用管理员/医生/患者账号查看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4B6B91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管理员见全部字段；医生见"正常/缺货"替代库存；患者隐藏库存和国标码</w:t>
            </w:r>
          </w:p>
        </w:tc>
      </w:tr>
      <w:tr w14:paraId="3D025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0F59A0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排序同步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09B31E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管理员按价格降序排序，选择"同步回写"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ACB7CF">
            <w:pPr>
              <w:jc w:val="center"/>
            </w:pP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drugDisplayHead</w:t>
            </w: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与 </w:t>
            </w: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drugHead</w:t>
            </w: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顺序一致</w:t>
            </w:r>
          </w:p>
        </w:tc>
      </w:tr>
    </w:tbl>
    <w:p w14:paraId="01790344"/>
    <w:p w14:paraId="77253A42">
      <w:pPr>
        <w:pStyle w:val="4"/>
      </w:pPr>
      <w:bookmarkStart w:id="29" w:name="_Toc19853"/>
      <w:r>
        <w:rPr>
          <w:rFonts w:ascii="Times New Roman" w:hAnsi="Times New Roman" w:eastAsia="黑体"/>
          <w:b/>
          <w:i w:val="0"/>
          <w:sz w:val="28"/>
        </w:rPr>
        <w:t>5.3 医生排班与挂号测试</w:t>
      </w:r>
      <w:bookmarkEnd w:id="29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79D7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0700A906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测试项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7B2BA474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操作步骤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45584A30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预期结果</w:t>
            </w:r>
          </w:p>
        </w:tc>
      </w:tr>
      <w:tr w14:paraId="467B5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4657E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午休禁止排班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9EBBBE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医生尝试设置 12:00-12:30 号源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46CCE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提示午休时段不可排班</w:t>
            </w:r>
          </w:p>
        </w:tc>
      </w:tr>
      <w:tr w14:paraId="0E002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6EE826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重复挂号拦截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89A4B4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患者对已预约医生相同时段再次挂号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2A1A6E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提示重复挂号，拒绝生成挂号单</w:t>
            </w:r>
          </w:p>
        </w:tc>
      </w:tr>
      <w:tr w14:paraId="760D6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F7716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满号拦截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AAF3F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某时段已有5人预约，第6人尝试预约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66D893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提示号源已满</w:t>
            </w:r>
          </w:p>
        </w:tc>
      </w:tr>
      <w:tr w14:paraId="389A7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550AF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迟到签到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C2577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预约 09:00 时段，患者 09:45 签到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24E8CD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允许签到（1小时内），队列刷新时自动顺延并标记迟到分级</w:t>
            </w:r>
          </w:p>
        </w:tc>
      </w:tr>
      <w:tr w14:paraId="68081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2425AF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叫号流转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62F777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医生呼叫 → 患者应号 → 医生结束看诊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AF4AF8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状态依次变为 WAITING → CALLED → IN_ROOM → FINISHED</w:t>
            </w:r>
          </w:p>
        </w:tc>
      </w:tr>
    </w:tbl>
    <w:p w14:paraId="7EA005C5"/>
    <w:p w14:paraId="556D70E0">
      <w:pPr>
        <w:pStyle w:val="4"/>
      </w:pPr>
      <w:bookmarkStart w:id="30" w:name="_Toc19437"/>
      <w:r>
        <w:rPr>
          <w:rFonts w:ascii="Times New Roman" w:hAnsi="Times New Roman" w:eastAsia="黑体"/>
          <w:b/>
          <w:i w:val="0"/>
          <w:sz w:val="28"/>
        </w:rPr>
        <w:t>5.4 患者充值与消费测试</w:t>
      </w:r>
      <w:bookmarkEnd w:id="30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A13B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578A229F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测试项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55E2C5FE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操作步骤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1A969886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预期结果</w:t>
            </w:r>
          </w:p>
        </w:tc>
      </w:tr>
      <w:tr w14:paraId="55FAE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6396D3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双余额扣费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91E861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患者实际余额100，赠送余额50，消费120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16EA6F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优先扣赠送余额50，再扣实际余额70；剩余实际30，赠送0</w:t>
            </w:r>
          </w:p>
        </w:tc>
      </w:tr>
      <w:tr w14:paraId="01027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3118E9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欠费锁定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A2E792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将患者余额修改至 -2500，重新登录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306415"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提示欠费超过2000元，强制进入充值界面</w:t>
            </w:r>
          </w:p>
        </w:tc>
      </w:tr>
      <w:tr w14:paraId="1BFBE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97956D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大额充值赠额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BD31E9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充值1000元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F66ADB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按档位规则赠送80元（8%），实际到账1080元</w:t>
            </w:r>
          </w:p>
        </w:tc>
      </w:tr>
    </w:tbl>
    <w:p w14:paraId="0B2DC81F"/>
    <w:p w14:paraId="18606392">
      <w:pPr>
        <w:pStyle w:val="4"/>
      </w:pPr>
      <w:bookmarkStart w:id="31" w:name="_Toc9890"/>
      <w:r>
        <w:rPr>
          <w:rFonts w:ascii="Times New Roman" w:hAnsi="Times New Roman" w:eastAsia="黑体"/>
          <w:b/>
          <w:i w:val="0"/>
          <w:sz w:val="28"/>
        </w:rPr>
        <w:t>5.5 住院计费测试</w:t>
      </w:r>
      <w:bookmarkEnd w:id="31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A1BC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1EEE8122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测试项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504258D5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操作步骤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6DE6697B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预期结果</w:t>
            </w:r>
          </w:p>
        </w:tc>
      </w:tr>
      <w:tr w14:paraId="28BB5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C349C3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每日自动扣费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E04963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系统启动时存在在住患者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D84F41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自动遍历所有 </w:t>
            </w: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StayRecord</w:t>
            </w: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，按对应病房 </w:t>
            </w: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price</w:t>
            </w: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扣除患者余额，计入医院收入</w:t>
            </w:r>
          </w:p>
        </w:tc>
      </w:tr>
      <w:tr w14:paraId="03A9B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D8429A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12:00前出院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19D47E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患者在11:30办理出院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A817E7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当天住院费用不计入，只结算至昨日</w:t>
            </w:r>
          </w:p>
        </w:tc>
      </w:tr>
      <w:tr w14:paraId="6943A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D6B0A0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押金预扣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37EB59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安排患者入住每日500元的病房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BC65BD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预扣 500×7=3500 元押金，余额不足时阻止住院</w:t>
            </w:r>
          </w:p>
        </w:tc>
      </w:tr>
    </w:tbl>
    <w:p w14:paraId="27753603"/>
    <w:p w14:paraId="5DA54E39">
      <w:pPr>
        <w:pStyle w:val="4"/>
        <w:spacing w:after="0" w:afterAutospacing="0"/>
      </w:pPr>
      <w:bookmarkStart w:id="32" w:name="_Toc23218"/>
      <w:r>
        <w:rPr>
          <w:rFonts w:ascii="Times New Roman" w:hAnsi="Times New Roman" w:eastAsia="黑体"/>
          <w:b/>
          <w:i w:val="0"/>
          <w:sz w:val="28"/>
        </w:rPr>
        <w:t>5.6 检查单测试</w:t>
      </w:r>
      <w:bookmarkEnd w:id="32"/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72F3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64B986C0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测试项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2719F77C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操作步骤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vAlign w:val="center"/>
          </w:tcPr>
          <w:p w14:paraId="1711571D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预期结果</w:t>
            </w:r>
          </w:p>
        </w:tc>
      </w:tr>
      <w:tr w14:paraId="29D3E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D793AA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开单全选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67B084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医生开检查单时输入"全选"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20B939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自动将字典中所有 </w:t>
            </w: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ExamItem</w:t>
            </w: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加入检查单</w:t>
            </w:r>
          </w:p>
        </w:tc>
      </w:tr>
      <w:tr w14:paraId="77408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2D0B59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结果一致性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19542E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同一患者多次执行同一检查项目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DC1927">
            <w:pPr>
              <w:spacing w:after="0" w:afterAutospacing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因种子为 </w:t>
            </w: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hash(患者ID+项目ID)</w:t>
            </w:r>
            <w:r>
              <w:rPr>
                <w:b w:val="0"/>
                <w:i w:val="0"/>
                <w:sz w:val="21"/>
                <w:lang w:val="en-US"/>
              </w:rPr>
              <w:t>"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，生成结果完全一致</w:t>
            </w:r>
            <w:r>
              <w:rPr>
                <w:rFonts w:hint="eastAsia"/>
                <w:b w:val="0"/>
                <w:i w:val="0"/>
                <w:sz w:val="21"/>
                <w:lang w:eastAsia="zh-CN"/>
              </w:rPr>
              <w:t>，</w:t>
            </w: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本项目为简化处理</w:t>
            </w:r>
          </w:p>
        </w:tc>
      </w:tr>
      <w:tr w14:paraId="112A0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92404E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超时封停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AFD676">
            <w:pPr>
              <w:spacing w:after="0" w:afterAutospacing="0"/>
              <w:jc w:val="center"/>
            </w:pPr>
            <w:r>
              <w:rPr>
                <w:rFonts w:hint="eastAsia"/>
                <w:b w:val="0"/>
                <w:i w:val="0"/>
                <w:sz w:val="21"/>
                <w:lang w:val="en-US" w:eastAsia="zh-CN"/>
              </w:rPr>
              <w:t>超过一天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的检查单状态仍为"已申请"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EBB9CC">
            <w:pPr>
              <w:spacing w:after="0" w:afterAutospacing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查询时自动检测并标记为"超时封停"，患者无法执行</w:t>
            </w:r>
          </w:p>
        </w:tc>
      </w:tr>
    </w:tbl>
    <w:p w14:paraId="55E748F9"/>
    <w:p w14:paraId="79866E42">
      <w:pPr>
        <w:pStyle w:val="3"/>
      </w:pPr>
      <w:bookmarkStart w:id="33" w:name="_Toc24805"/>
      <w:r>
        <w:rPr>
          <w:rFonts w:ascii="Times New Roman" w:hAnsi="Times New Roman" w:eastAsia="黑体"/>
          <w:b/>
          <w:i w:val="0"/>
          <w:sz w:val="32"/>
        </w:rPr>
        <w:t>六、创新点</w:t>
      </w:r>
      <w:bookmarkEnd w:id="33"/>
    </w:p>
    <w:p w14:paraId="0FF6D063">
      <w:pPr>
        <w:pStyle w:val="4"/>
      </w:pPr>
      <w:bookmarkStart w:id="34" w:name="_Toc23125"/>
      <w:r>
        <w:rPr>
          <w:rFonts w:ascii="Times New Roman" w:hAnsi="Times New Roman" w:eastAsia="黑体"/>
          <w:b/>
          <w:i w:val="0"/>
          <w:sz w:val="28"/>
        </w:rPr>
        <w:t>6.1 双链表分离架构（原始链表 + 显示链表）</w:t>
      </w:r>
      <w:bookmarkEnd w:id="34"/>
    </w:p>
    <w:p w14:paraId="06367998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药品模块中，系统同时维护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drugHead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（原始数据）和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drugDisplayHead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（显示副本）。排序、筛选操作仅作用于显示链表，不会破坏底层存储顺序。这一设计在医生/患者视角尤为重要，确保用户自定义视图后不会影响文件保存顺序。</w:t>
      </w:r>
    </w:p>
    <w:p w14:paraId="328DDB3A">
      <w:pPr>
        <w:pStyle w:val="4"/>
      </w:pPr>
      <w:bookmarkStart w:id="35" w:name="_Toc12384"/>
      <w:r>
        <w:rPr>
          <w:rFonts w:ascii="Times New Roman" w:hAnsi="Times New Roman" w:eastAsia="黑体"/>
          <w:b/>
          <w:i w:val="0"/>
          <w:sz w:val="28"/>
        </w:rPr>
        <w:t>6.2 角色分级信息脱敏</w:t>
      </w:r>
      <w:bookmarkEnd w:id="35"/>
    </w:p>
    <w:p w14:paraId="4A10E1DD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同一数据实体在不同角色视角下呈现不同字段：</w:t>
      </w:r>
    </w:p>
    <w:p w14:paraId="582207DF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患者</w:t>
      </w:r>
      <w:r>
        <w:rPr>
          <w:rFonts w:ascii="Times New Roman" w:hAnsi="Times New Roman" w:eastAsia="宋体"/>
          <w:b w:val="0"/>
          <w:i w:val="0"/>
          <w:sz w:val="21"/>
        </w:rPr>
        <w:t>查看药品时隐藏库存、国标码、别名等敏感信息；</w:t>
      </w:r>
    </w:p>
    <w:p w14:paraId="39C00CE5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医生</w:t>
      </w:r>
      <w:r>
        <w:rPr>
          <w:rFonts w:ascii="Times New Roman" w:hAnsi="Times New Roman" w:eastAsia="宋体"/>
          <w:b w:val="0"/>
          <w:i w:val="0"/>
          <w:sz w:val="21"/>
        </w:rPr>
        <w:t>查看药品时库存被替换为"正常/缺货"状态，避免医生直接看到精确库存数字；</w:t>
      </w:r>
    </w:p>
    <w:p w14:paraId="146C58AF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管理员</w:t>
      </w:r>
      <w:r>
        <w:rPr>
          <w:rFonts w:ascii="Times New Roman" w:hAnsi="Times New Roman" w:eastAsia="宋体"/>
          <w:b w:val="0"/>
          <w:i w:val="0"/>
          <w:sz w:val="21"/>
        </w:rPr>
        <w:t>拥有完整视图。</w:t>
      </w:r>
    </w:p>
    <w:p w14:paraId="4C34E723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实现上通过三套独立的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displayAllDrugs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displayAllDrugsDoc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displayAllDrugsPat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函数完成，确保权限隔离在表现层。</w:t>
      </w:r>
    </w:p>
    <w:p w14:paraId="24AB560E">
      <w:pPr>
        <w:pStyle w:val="4"/>
        <w:rPr>
          <w:rFonts w:hint="default" w:eastAsia="黑体"/>
          <w:lang w:val="en-US" w:eastAsia="zh-CN"/>
        </w:rPr>
      </w:pPr>
      <w:bookmarkStart w:id="36" w:name="_Toc29661"/>
      <w:r>
        <w:rPr>
          <w:rFonts w:ascii="Times New Roman" w:hAnsi="Times New Roman" w:eastAsia="黑体"/>
          <w:b/>
          <w:i w:val="0"/>
          <w:sz w:val="28"/>
        </w:rPr>
        <w:t>6.3 智能病房推荐算法</w:t>
      </w:r>
      <w:bookmarkEnd w:id="36"/>
      <w:r>
        <w:rPr>
          <w:rFonts w:hint="eastAsia" w:ascii="Times New Roman" w:hAnsi="Times New Roman" w:eastAsia="黑体"/>
          <w:b/>
          <w:i w:val="0"/>
          <w:sz w:val="28"/>
          <w:lang w:eastAsia="zh-CN"/>
        </w:rPr>
        <w:t>（</w:t>
      </w:r>
      <w:r>
        <w:rPr>
          <w:rFonts w:hint="eastAsia" w:ascii="Times New Roman" w:hAnsi="Times New Roman" w:eastAsia="黑体" w:cstheme="majorBidi"/>
          <w:b/>
          <w:bCs/>
          <w:i w:val="0"/>
          <w:color w:val="000000"/>
          <w:sz w:val="28"/>
          <w:szCs w:val="26"/>
          <w:lang w:val="en-US" w:eastAsia="zh-CN" w:bidi="ar-SA"/>
        </w:rPr>
        <w:t>"autoRecommendWard</w:t>
      </w:r>
      <w:r>
        <w:rPr>
          <w:rFonts w:hint="eastAsia" w:ascii="黑体" w:hAnsi="黑体" w:eastAsia="黑体" w:cs="黑体"/>
          <w:b/>
          <w:bCs/>
          <w:i w:val="0"/>
          <w:color w:val="000000"/>
          <w:sz w:val="28"/>
          <w:szCs w:val="26"/>
          <w:lang w:val="en-US" w:eastAsia="zh-CN" w:bidi="ar-SA"/>
        </w:rPr>
        <w:t>()</w:t>
      </w:r>
      <w:r>
        <w:rPr>
          <w:rFonts w:hint="eastAsia" w:ascii="Times New Roman" w:hAnsi="Times New Roman" w:eastAsia="黑体" w:cstheme="majorBidi"/>
          <w:b/>
          <w:bCs/>
          <w:i w:val="0"/>
          <w:color w:val="000000"/>
          <w:sz w:val="28"/>
          <w:szCs w:val="26"/>
          <w:lang w:val="en-US" w:eastAsia="zh-CN" w:bidi="ar-SA"/>
        </w:rPr>
        <w:t xml:space="preserve">" </w:t>
      </w:r>
      <w:r>
        <w:rPr>
          <w:rFonts w:hint="eastAsia" w:ascii="黑体" w:hAnsi="黑体" w:eastAsia="黑体" w:cs="黑体"/>
          <w:b/>
          <w:bCs/>
          <w:i w:val="0"/>
          <w:color w:val="000000"/>
          <w:sz w:val="28"/>
          <w:szCs w:val="26"/>
          <w:lang w:val="en-US" w:eastAsia="zh-CN" w:bidi="ar-SA"/>
        </w:rPr>
        <w:t>)</w:t>
      </w:r>
    </w:p>
    <w:p w14:paraId="6E0447EF">
      <w:pPr>
        <w:spacing w:after="120" w:line="360" w:lineRule="auto"/>
      </w:pP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autoRecommendWard()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不仅根据患者类型（急诊→ICU、VIP→VIP、普通→普通）做一级筛选，还实现了多维度综合评分：</w:t>
      </w:r>
    </w:p>
    <w:p w14:paraId="67FC9DE8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1. 优先匹配医生同科室病房；</w:t>
      </w:r>
    </w:p>
    <w:p w14:paraId="3D05FEDD">
      <w:pPr>
        <w:spacing w:after="120" w:line="360" w:lineRule="auto"/>
        <w:rPr>
          <w:rFonts w:hint="eastAsia" w:eastAsia="宋体"/>
          <w:shd w:val="clear" w:color="auto" w:fill="auto"/>
          <w:lang w:val="en-US" w:eastAsia="zh-CN"/>
        </w:rPr>
      </w:pPr>
      <w:r>
        <w:rPr>
          <w:rFonts w:ascii="Times New Roman" w:hAnsi="Times New Roman" w:eastAsia="宋体"/>
          <w:b w:val="0"/>
          <w:i w:val="0"/>
          <w:sz w:val="21"/>
        </w:rPr>
        <w:t>2. 同类型下</w:t>
      </w:r>
      <w:r>
        <w:rPr>
          <w:rFonts w:hint="eastAsia"/>
          <w:b w:val="0"/>
          <w:i w:val="0"/>
          <w:sz w:val="21"/>
          <w:lang w:val="en-US" w:eastAsia="zh-CN"/>
        </w:rPr>
        <w:t>依次</w:t>
      </w:r>
      <w:r>
        <w:rPr>
          <w:rFonts w:ascii="Times New Roman" w:hAnsi="Times New Roman" w:eastAsia="宋体"/>
          <w:b w:val="0"/>
          <w:i w:val="0"/>
          <w:sz w:val="21"/>
        </w:rPr>
        <w:t>按</w:t>
      </w:r>
      <w:r>
        <w:rPr>
          <w:rFonts w:hint="default"/>
          <w:b w:val="0"/>
          <w:i w:val="0"/>
          <w:sz w:val="21"/>
          <w:lang w:val="en-US"/>
        </w:rPr>
        <w:t xml:space="preserve"> </w:t>
      </w:r>
      <w:r>
        <w:rPr>
          <w:rFonts w:ascii="Times New Roman" w:hAnsi="Times New Roman" w:eastAsia="宋体"/>
          <w:b w:val="0"/>
          <w:i w:val="0"/>
          <w:sz w:val="21"/>
          <w:u w:val="single"/>
          <w:shd w:val="clear" w:color="auto" w:fill="auto"/>
        </w:rPr>
        <w:t>价格策略、入住率、剩余床位数、病房编号</w:t>
      </w:r>
      <w:r>
        <w:rPr>
          <w:rFonts w:hint="default"/>
          <w:b w:val="0"/>
          <w:i w:val="0"/>
          <w:sz w:val="21"/>
          <w:u w:val="single"/>
          <w:shd w:val="clear" w:color="auto" w:fill="auto"/>
          <w:lang w:val="en-US"/>
        </w:rPr>
        <w:t xml:space="preserve"> </w:t>
      </w:r>
      <w:r>
        <w:rPr>
          <w:rFonts w:hint="eastAsia"/>
          <w:b w:val="0"/>
          <w:i w:val="0"/>
          <w:sz w:val="21"/>
          <w:shd w:val="clear" w:color="auto" w:fill="auto"/>
          <w:lang w:val="en-US" w:eastAsia="zh-CN"/>
        </w:rPr>
        <w:t>权重递减；</w:t>
      </w:r>
    </w:p>
    <w:p w14:paraId="778D0945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3. 无同科室匹配时自动回退全院搜索</w:t>
      </w:r>
      <w:r>
        <w:rPr>
          <w:rFonts w:hint="eastAsia"/>
          <w:b w:val="0"/>
          <w:i w:val="0"/>
          <w:sz w:val="21"/>
          <w:lang w:eastAsia="zh-CN"/>
        </w:rPr>
        <w:t>，</w:t>
      </w:r>
      <w:r>
        <w:rPr>
          <w:rFonts w:hint="eastAsia"/>
          <w:b w:val="0"/>
          <w:i w:val="0"/>
          <w:sz w:val="21"/>
          <w:lang w:val="en-US" w:eastAsia="zh-CN"/>
        </w:rPr>
        <w:t>由医生自行决定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 w14:paraId="5FD8101E">
      <w:pPr>
        <w:spacing w:after="120" w:line="360" w:lineRule="auto"/>
        <w:ind w:firstLine="720" w:firstLineChars="0"/>
      </w:pPr>
      <w:r>
        <w:rPr>
          <w:rFonts w:ascii="Times New Roman" w:hAnsi="Times New Roman" w:eastAsia="宋体"/>
          <w:b w:val="0"/>
          <w:i w:val="0"/>
          <w:sz w:val="21"/>
        </w:rPr>
        <w:t>该算法在纯C控制台项目中实现了</w:t>
      </w:r>
      <w:r>
        <w:rPr>
          <w:rFonts w:ascii="Times New Roman" w:hAnsi="Times New Roman" w:eastAsia="宋体"/>
          <w:b/>
          <w:bCs/>
          <w:i w:val="0"/>
          <w:sz w:val="21"/>
        </w:rPr>
        <w:t>近似智能推荐系统</w:t>
      </w:r>
      <w:r>
        <w:rPr>
          <w:rFonts w:ascii="Times New Roman" w:hAnsi="Times New Roman" w:eastAsia="宋体"/>
          <w:b w:val="0"/>
          <w:i w:val="0"/>
          <w:sz w:val="21"/>
        </w:rPr>
        <w:t>的逻辑。</w:t>
      </w:r>
    </w:p>
    <w:p w14:paraId="469AECB9">
      <w:pPr>
        <w:pStyle w:val="4"/>
      </w:pPr>
      <w:bookmarkStart w:id="37" w:name="_Toc29309"/>
      <w:r>
        <w:rPr>
          <w:rFonts w:ascii="Times New Roman" w:hAnsi="Times New Roman" w:eastAsia="黑体"/>
          <w:b/>
          <w:i w:val="0"/>
          <w:sz w:val="28"/>
        </w:rPr>
        <w:t>6.4 检查单自动生成结果系统</w:t>
      </w:r>
      <w:bookmarkEnd w:id="37"/>
    </w:p>
    <w:p w14:paraId="44841996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无需外部数据库或AI接口，系统内置10种常见检查项目的专用结果生成函数。通过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hash(patientId + itemId)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作为伪随机种子，确保：</w:t>
      </w:r>
    </w:p>
    <w:p w14:paraId="61E7B735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同一患者同一项目结果始终一致</w:t>
      </w:r>
      <w:r>
        <w:rPr>
          <w:rFonts w:ascii="Times New Roman" w:hAnsi="Times New Roman" w:eastAsia="宋体"/>
          <w:b w:val="0"/>
          <w:i w:val="0"/>
          <w:sz w:val="21"/>
        </w:rPr>
        <w:t>（可重复性）；</w:t>
      </w:r>
    </w:p>
    <w:p w14:paraId="49A6B426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不同患者或不同项目结果不同</w:t>
      </w:r>
      <w:r>
        <w:rPr>
          <w:rFonts w:ascii="Times New Roman" w:hAnsi="Times New Roman" w:eastAsia="宋体"/>
          <w:b w:val="0"/>
          <w:i w:val="0"/>
          <w:sz w:val="21"/>
        </w:rPr>
        <w:t>（多样性）；</w:t>
      </w:r>
    </w:p>
    <w:p w14:paraId="0256F64F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- 结果包含参考区间和诊断提示，模拟真实体检报告。</w:t>
      </w:r>
    </w:p>
    <w:p w14:paraId="2E7A7928">
      <w:pPr>
        <w:pStyle w:val="4"/>
        <w:rPr>
          <w:rFonts w:hint="eastAsia" w:ascii="Times New Roman" w:hAnsi="Times New Roman" w:eastAsia="宋体"/>
          <w:b w:val="0"/>
          <w:i w:val="0"/>
          <w:sz w:val="21"/>
        </w:rPr>
      </w:pPr>
      <w:bookmarkStart w:id="38" w:name="_Toc3464"/>
      <w:r>
        <w:rPr>
          <w:rFonts w:ascii="Times New Roman" w:hAnsi="Times New Roman" w:eastAsia="黑体"/>
          <w:b/>
          <w:i w:val="0"/>
          <w:sz w:val="28"/>
        </w:rPr>
        <w:t>6.5 迟到分级插队机制</w:t>
      </w:r>
      <w:bookmarkEnd w:id="38"/>
    </w:p>
    <w:p w14:paraId="52FEBD40">
      <w:pPr>
        <w:spacing w:after="120" w:line="360" w:lineRule="auto"/>
        <w:rPr>
          <w:rFonts w:hint="eastAsia" w:ascii="Times New Roman" w:hAnsi="Times New Roman" w:eastAsia="宋体"/>
          <w:b w:val="0"/>
          <w:i w:val="0"/>
          <w:sz w:val="21"/>
        </w:rPr>
      </w:pPr>
      <w:r>
        <w:rPr>
          <w:rFonts w:hint="eastAsia" w:ascii="Times New Roman" w:hAnsi="Times New Roman" w:eastAsia="宋体"/>
          <w:b w:val="0"/>
          <w:i w:val="0"/>
          <w:sz w:val="21"/>
        </w:rPr>
        <w:t>系统采用“标记—执行”分离的迟到处理架构，由两个函数协同完成：</w:t>
      </w:r>
    </w:p>
    <w:p w14:paraId="293EB80F">
      <w:pPr>
        <w:spacing w:after="120" w:line="360" w:lineRule="auto"/>
        <w:rPr>
          <w:rFonts w:hint="eastAsia" w:ascii="Times New Roman" w:hAnsi="Times New Roman" w:eastAsia="宋体"/>
          <w:b/>
          <w:bCs/>
          <w:i w:val="0"/>
          <w:sz w:val="21"/>
        </w:rPr>
      </w:pPr>
      <w:r>
        <w:rPr>
          <w:rFonts w:hint="default"/>
          <w:b/>
          <w:bCs/>
          <w:i w:val="0"/>
          <w:sz w:val="21"/>
          <w:lang w:val="en-US"/>
        </w:rPr>
        <w:t>6.5.</w:t>
      </w:r>
      <w:r>
        <w:rPr>
          <w:rFonts w:hint="eastAsia" w:ascii="Times New Roman" w:hAnsi="Times New Roman" w:eastAsia="宋体"/>
          <w:b/>
          <w:bCs/>
          <w:i w:val="0"/>
          <w:sz w:val="21"/>
        </w:rPr>
        <w:t>1. 签到标记阶段（checkInQueueTicket）</w:t>
      </w:r>
    </w:p>
    <w:p w14:paraId="65DB8933">
      <w:pPr>
        <w:spacing w:after="120" w:line="360" w:lineRule="auto"/>
        <w:ind w:left="415" w:leftChars="173" w:firstLine="0" w:firstLineChars="0"/>
        <w:rPr>
          <w:rFonts w:hint="eastAsia" w:ascii="Times New Roman" w:hAnsi="Times New Roman" w:eastAsia="宋体"/>
          <w:b w:val="0"/>
          <w:i w:val="0"/>
          <w:sz w:val="21"/>
        </w:rPr>
      </w:pPr>
      <w:r>
        <w:rPr>
          <w:rFonts w:hint="eastAsia" w:ascii="Times New Roman" w:hAnsi="Times New Roman" w:eastAsia="宋体"/>
          <w:b w:val="0"/>
          <w:i w:val="0"/>
          <w:sz w:val="21"/>
        </w:rPr>
        <w:t xml:space="preserve">患者签到时，根据其迟到时长在 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>lateMinutes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 xml:space="preserve"> 字段写入精确标记：</w:t>
      </w:r>
    </w:p>
    <w:p w14:paraId="74F3924D">
      <w:pPr>
        <w:spacing w:after="120" w:line="360" w:lineRule="auto"/>
        <w:ind w:firstLine="720" w:firstLineChars="0"/>
        <w:jc w:val="left"/>
        <w:rPr>
          <w:rFonts w:hint="default" w:ascii="Times New Roman" w:hAnsi="Times New Roman" w:eastAsia="宋体"/>
          <w:b w:val="0"/>
          <w:i w:val="0"/>
          <w:sz w:val="21"/>
          <w:lang w:val="en-US"/>
        </w:rPr>
      </w:pPr>
      <w:r>
        <w:rPr>
          <w:rFonts w:hint="eastAsia" w:ascii="Times New Roman" w:hAnsi="Times New Roman" w:eastAsia="宋体"/>
          <w:b w:val="0"/>
          <w:i w:val="0"/>
          <w:sz w:val="21"/>
        </w:rPr>
        <w:t>- 准时或提前签到：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>lateMinutes = 0</w:t>
      </w:r>
      <w:r>
        <w:rPr>
          <w:rFonts w:hint="default"/>
          <w:b w:val="0"/>
          <w:i w:val="0"/>
          <w:sz w:val="21"/>
          <w:lang w:val="en-US"/>
        </w:rPr>
        <w:t>"</w:t>
      </w:r>
    </w:p>
    <w:p w14:paraId="3CEEC803">
      <w:pPr>
        <w:spacing w:after="120" w:line="360" w:lineRule="auto"/>
        <w:ind w:firstLine="720" w:firstLineChars="0"/>
        <w:jc w:val="left"/>
        <w:rPr>
          <w:rFonts w:hint="default" w:ascii="Times New Roman" w:hAnsi="Times New Roman" w:eastAsia="宋体"/>
          <w:b w:val="0"/>
          <w:i w:val="0"/>
          <w:sz w:val="21"/>
          <w:lang w:val="en-US"/>
        </w:rPr>
      </w:pPr>
      <w:r>
        <w:rPr>
          <w:rFonts w:hint="eastAsia" w:ascii="Times New Roman" w:hAnsi="Times New Roman" w:eastAsia="宋体"/>
          <w:b w:val="0"/>
          <w:i w:val="0"/>
          <w:sz w:val="21"/>
        </w:rPr>
        <w:t>- 迟到1个时段（SLOT+1）：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>lateMinutes = 30</w:t>
      </w:r>
      <w:r>
        <w:rPr>
          <w:rFonts w:hint="default"/>
          <w:b w:val="0"/>
          <w:i w:val="0"/>
          <w:sz w:val="21"/>
          <w:lang w:val="en-US"/>
        </w:rPr>
        <w:t>"</w:t>
      </w:r>
    </w:p>
    <w:p w14:paraId="0D8BC82B">
      <w:pPr>
        <w:spacing w:after="120" w:line="360" w:lineRule="auto"/>
        <w:ind w:firstLine="720" w:firstLineChars="0"/>
        <w:jc w:val="left"/>
        <w:rPr>
          <w:rFonts w:hint="default" w:ascii="Times New Roman" w:hAnsi="Times New Roman" w:eastAsia="宋体"/>
          <w:b w:val="0"/>
          <w:i w:val="0"/>
          <w:sz w:val="21"/>
          <w:lang w:val="en-US"/>
        </w:rPr>
      </w:pPr>
      <w:r>
        <w:rPr>
          <w:rFonts w:hint="eastAsia" w:ascii="Times New Roman" w:hAnsi="Times New Roman" w:eastAsia="宋体"/>
          <w:b w:val="0"/>
          <w:i w:val="0"/>
          <w:sz w:val="21"/>
        </w:rPr>
        <w:t>- 迟到2个时段（SLOT+2）：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>lateMinutes = 60</w:t>
      </w:r>
      <w:r>
        <w:rPr>
          <w:rFonts w:hint="default"/>
          <w:b w:val="0"/>
          <w:i w:val="0"/>
          <w:sz w:val="21"/>
          <w:lang w:val="en-US"/>
        </w:rPr>
        <w:t>"</w:t>
      </w:r>
    </w:p>
    <w:p w14:paraId="0006AC32">
      <w:pPr>
        <w:spacing w:after="120" w:line="360" w:lineRule="auto"/>
        <w:ind w:firstLine="720" w:firstLineChars="0"/>
        <w:jc w:val="left"/>
        <w:rPr>
          <w:rFonts w:hint="default" w:ascii="Times New Roman" w:hAnsi="Times New Roman" w:eastAsia="宋体"/>
          <w:b w:val="0"/>
          <w:i w:val="0"/>
          <w:sz w:val="21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sz w:val="21"/>
        </w:rPr>
        <w:t>- 超过2个时段：直接拒绝签到，挂号作废</w:t>
      </w:r>
      <w:r>
        <w:rPr>
          <w:rFonts w:hint="eastAsia"/>
          <w:b w:val="0"/>
          <w:i w:val="0"/>
          <w:sz w:val="21"/>
          <w:lang w:eastAsia="zh-CN"/>
        </w:rPr>
        <w:t>。</w:t>
      </w:r>
      <w:r>
        <w:rPr>
          <w:rFonts w:hint="eastAsia"/>
          <w:b w:val="0"/>
          <w:i w:val="0"/>
          <w:sz w:val="21"/>
          <w:lang w:val="en-US" w:eastAsia="zh-CN"/>
        </w:rPr>
        <w:t>如果签到时该</w:t>
      </w:r>
      <w:r>
        <w:rPr>
          <w:rFonts w:hint="default"/>
          <w:b w:val="0"/>
          <w:i w:val="0"/>
          <w:sz w:val="21"/>
          <w:lang w:val="en-US" w:eastAsia="zh-CN"/>
        </w:rPr>
        <w:t>slot</w:t>
      </w:r>
      <w:r>
        <w:rPr>
          <w:rFonts w:hint="eastAsia"/>
          <w:b w:val="0"/>
          <w:i w:val="0"/>
          <w:sz w:val="21"/>
          <w:lang w:val="en-US" w:eastAsia="zh-CN"/>
        </w:rPr>
        <w:t>满号或无号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 xml:space="preserve">lateMinutes = </w:t>
      </w:r>
      <w:r>
        <w:rPr>
          <w:rFonts w:hint="eastAsia"/>
          <w:b w:val="0"/>
          <w:i w:val="0"/>
          <w:sz w:val="21"/>
          <w:lang w:val="en-US" w:eastAsia="zh-CN"/>
        </w:rPr>
        <w:t>90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/>
          <w:b w:val="0"/>
          <w:i w:val="0"/>
          <w:sz w:val="21"/>
          <w:lang w:eastAsia="zh-CN"/>
        </w:rPr>
        <w:t>，</w:t>
      </w:r>
      <w:r>
        <w:rPr>
          <w:rFonts w:hint="eastAsia"/>
          <w:b w:val="0"/>
          <w:i w:val="0"/>
          <w:sz w:val="21"/>
          <w:lang w:val="en-US" w:eastAsia="zh-CN"/>
        </w:rPr>
        <w:t>顺次向下寻找</w:t>
      </w:r>
    </w:p>
    <w:p w14:paraId="49E9526B">
      <w:pPr>
        <w:spacing w:after="120" w:line="360" w:lineRule="auto"/>
        <w:ind w:left="0" w:leftChars="0" w:firstLine="420" w:firstLineChars="200"/>
        <w:rPr>
          <w:rFonts w:hint="eastAsia" w:ascii="Times New Roman" w:hAnsi="Times New Roman" w:eastAsia="宋体"/>
          <w:b w:val="0"/>
          <w:i w:val="0"/>
          <w:sz w:val="21"/>
        </w:rPr>
      </w:pPr>
      <w:r>
        <w:rPr>
          <w:rFonts w:hint="eastAsia" w:ascii="Times New Roman" w:hAnsi="Times New Roman" w:eastAsia="宋体"/>
          <w:b w:val="0"/>
          <w:i w:val="0"/>
          <w:sz w:val="21"/>
        </w:rPr>
        <w:t xml:space="preserve">同时，迟到患者的 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>slot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 xml:space="preserve"> 被更新为目标时段，确保其只出现在新时段的队列中，不会重复存在于两个队列。</w:t>
      </w:r>
    </w:p>
    <w:p w14:paraId="48CD42A2">
      <w:pPr>
        <w:spacing w:after="120" w:line="360" w:lineRule="auto"/>
        <w:rPr>
          <w:rFonts w:hint="default" w:ascii="Times New Roman" w:hAnsi="Times New Roman" w:eastAsia="宋体"/>
          <w:b/>
          <w:bCs/>
          <w:i w:val="0"/>
          <w:sz w:val="21"/>
          <w:lang w:val="en-US"/>
        </w:rPr>
      </w:pPr>
      <w:r>
        <w:rPr>
          <w:rFonts w:hint="default"/>
          <w:b/>
          <w:bCs/>
          <w:i w:val="0"/>
          <w:sz w:val="21"/>
          <w:lang w:val="en-US"/>
        </w:rPr>
        <w:t>6.5.</w:t>
      </w:r>
      <w:r>
        <w:rPr>
          <w:rFonts w:hint="eastAsia" w:ascii="Times New Roman" w:hAnsi="Times New Roman" w:eastAsia="宋体"/>
          <w:b/>
          <w:bCs/>
          <w:i w:val="0"/>
          <w:sz w:val="21"/>
        </w:rPr>
        <w:t xml:space="preserve">2. </w:t>
      </w:r>
      <w:r>
        <w:rPr>
          <w:rFonts w:hint="default"/>
          <w:b/>
          <w:bCs/>
          <w:i w:val="0"/>
          <w:sz w:val="21"/>
          <w:lang w:val="en-US"/>
        </w:rPr>
        <w:t xml:space="preserve"> </w:t>
      </w:r>
      <w:r>
        <w:rPr>
          <w:rFonts w:hint="eastAsia" w:ascii="Times New Roman" w:hAnsi="Times New Roman" w:eastAsia="宋体"/>
          <w:b/>
          <w:bCs/>
          <w:i w:val="0"/>
          <w:sz w:val="21"/>
        </w:rPr>
        <w:t>队列刷新阶段（refreshSlotQueue</w:t>
      </w:r>
      <w:r>
        <w:rPr>
          <w:rFonts w:hint="eastAsia" w:ascii="宋体" w:hAnsi="宋体" w:eastAsia="宋体" w:cs="宋体"/>
          <w:b/>
          <w:bCs/>
          <w:i w:val="0"/>
          <w:sz w:val="21"/>
          <w:lang w:val="en-US"/>
        </w:rPr>
        <w:t>)</w:t>
      </w:r>
    </w:p>
    <w:p w14:paraId="2E9D7AAD">
      <w:pPr>
        <w:spacing w:after="120" w:line="360" w:lineRule="auto"/>
        <w:ind w:left="0" w:leftChars="0" w:firstLine="420" w:firstLineChars="200"/>
        <w:rPr>
          <w:rFonts w:hint="eastAsia" w:ascii="Times New Roman" w:hAnsi="Times New Roman" w:eastAsia="宋体"/>
          <w:b w:val="0"/>
          <w:i w:val="0"/>
          <w:sz w:val="21"/>
        </w:rPr>
      </w:pPr>
      <w:r>
        <w:rPr>
          <w:rFonts w:hint="eastAsia" w:ascii="Times New Roman" w:hAnsi="Times New Roman" w:eastAsia="宋体"/>
          <w:b w:val="0"/>
          <w:i w:val="0"/>
          <w:sz w:val="21"/>
        </w:rPr>
        <w:t xml:space="preserve"> 每个时段队列重建时，按 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>lateMinutes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 xml:space="preserve"> 精确分桶排列：</w:t>
      </w:r>
    </w:p>
    <w:p w14:paraId="7E67D35D">
      <w:pPr>
        <w:spacing w:after="120" w:line="360" w:lineRule="auto"/>
        <w:ind w:firstLine="720" w:firstLineChars="0"/>
        <w:rPr>
          <w:rFonts w:hint="eastAsia" w:ascii="Times New Roman" w:hAnsi="Times New Roman" w:eastAsia="宋体"/>
          <w:b w:val="0"/>
          <w:i w:val="0"/>
          <w:sz w:val="21"/>
        </w:rPr>
      </w:pPr>
      <w:r>
        <w:rPr>
          <w:rFonts w:hint="eastAsia" w:ascii="Times New Roman" w:hAnsi="Times New Roman" w:eastAsia="宋体"/>
          <w:b w:val="0"/>
          <w:i w:val="0"/>
          <w:sz w:val="21"/>
        </w:rPr>
        <w:t xml:space="preserve">   - 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>lateMinutes = 0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>：准时组，排在队列前部</w:t>
      </w:r>
    </w:p>
    <w:p w14:paraId="1FE5A9C7">
      <w:pPr>
        <w:spacing w:after="120" w:line="360" w:lineRule="auto"/>
        <w:ind w:firstLine="720" w:firstLineChars="0"/>
        <w:rPr>
          <w:rFonts w:hint="eastAsia" w:ascii="Times New Roman" w:hAnsi="Times New Roman" w:eastAsia="宋体"/>
          <w:b w:val="0"/>
          <w:i w:val="0"/>
          <w:sz w:val="21"/>
        </w:rPr>
      </w:pPr>
      <w:r>
        <w:rPr>
          <w:rFonts w:hint="eastAsia" w:ascii="Times New Roman" w:hAnsi="Times New Roman" w:eastAsia="宋体"/>
          <w:b w:val="0"/>
          <w:i w:val="0"/>
          <w:sz w:val="21"/>
        </w:rPr>
        <w:t xml:space="preserve">   - 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>lateMinutes = 30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>：迟到30分钟组，插入第3位之后</w:t>
      </w:r>
    </w:p>
    <w:p w14:paraId="1E909C67">
      <w:pPr>
        <w:spacing w:after="120" w:line="360" w:lineRule="auto"/>
        <w:ind w:firstLine="720" w:firstLineChars="0"/>
        <w:rPr>
          <w:rFonts w:hint="eastAsia" w:ascii="Times New Roman" w:hAnsi="Times New Roman" w:eastAsia="宋体"/>
          <w:b w:val="0"/>
          <w:i w:val="0"/>
          <w:sz w:val="21"/>
        </w:rPr>
      </w:pPr>
      <w:r>
        <w:rPr>
          <w:rFonts w:hint="eastAsia" w:ascii="Times New Roman" w:hAnsi="Times New Roman" w:eastAsia="宋体"/>
          <w:b w:val="0"/>
          <w:i w:val="0"/>
          <w:sz w:val="21"/>
        </w:rPr>
        <w:t xml:space="preserve">   - 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>lateMinutes = 60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>：迟到60分钟组，插入第6位之后</w:t>
      </w:r>
    </w:p>
    <w:p w14:paraId="1A083293">
      <w:pPr>
        <w:spacing w:after="120" w:line="360" w:lineRule="auto"/>
        <w:ind w:firstLine="720" w:firstLineChars="0"/>
        <w:rPr>
          <w:rFonts w:hint="default" w:ascii="Times New Roman" w:hAnsi="Times New Roman" w:eastAsia="宋体"/>
          <w:b w:val="0"/>
          <w:i w:val="0"/>
          <w:sz w:val="21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sz w:val="21"/>
        </w:rPr>
        <w:t xml:space="preserve">   - 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>lateMinutes ≥ 90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>：</w:t>
      </w:r>
      <w:r>
        <w:rPr>
          <w:rFonts w:hint="eastAsia" w:ascii="Times New Roman" w:hAnsi="Times New Roman" w:eastAsia="宋体" w:cstheme="minorBidi"/>
          <w:b w:val="0"/>
          <w:i w:val="0"/>
          <w:sz w:val="21"/>
          <w:szCs w:val="22"/>
          <w:lang w:val="en-US" w:eastAsia="en-US" w:bidi="ar-SA"/>
        </w:rPr>
        <w:t>目标slot被占满时累积到90</w:t>
      </w:r>
      <w:r>
        <w:rPr>
          <w:rFonts w:hint="eastAsia" w:cstheme="minorBidi"/>
          <w:b w:val="0"/>
          <w:i w:val="0"/>
          <w:sz w:val="21"/>
          <w:szCs w:val="22"/>
          <w:lang w:val="en-US" w:eastAsia="zh-CN" w:bidi="ar-SA"/>
        </w:rPr>
        <w:t>分钟，排在末尾。</w:t>
      </w:r>
    </w:p>
    <w:p w14:paraId="751F83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420" w:firstLineChars="200"/>
        <w:textAlignment w:val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hint="eastAsia" w:ascii="Times New Roman" w:hAnsi="Times New Roman" w:eastAsia="宋体"/>
          <w:b w:val="0"/>
          <w:i w:val="0"/>
          <w:sz w:val="21"/>
        </w:rPr>
        <w:t xml:space="preserve">   </w:t>
      </w:r>
      <w:r>
        <w:rPr>
          <w:rFonts w:hint="default"/>
          <w:b w:val="0"/>
          <w:i w:val="0"/>
          <w:sz w:val="21"/>
          <w:lang w:val="en-US"/>
        </w:rPr>
        <w:t xml:space="preserve">    </w:t>
      </w:r>
      <w:r>
        <w:rPr>
          <w:rFonts w:hint="eastAsia" w:ascii="Times New Roman" w:hAnsi="Times New Roman" w:eastAsia="宋体"/>
          <w:b w:val="0"/>
          <w:i w:val="0"/>
          <w:sz w:val="21"/>
        </w:rPr>
        <w:t xml:space="preserve">同组内按 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>signSeq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 xml:space="preserve">（签到顺序）升序排列，优先标记的患者在同组内仍排在前面。两个函数通过 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>lateMinutes</w:t>
      </w:r>
      <w:r>
        <w:rPr>
          <w:rFonts w:hint="default"/>
          <w:b w:val="0"/>
          <w:i w:val="0"/>
          <w:sz w:val="21"/>
          <w:lang w:val="en-US"/>
        </w:rPr>
        <w:t>"</w:t>
      </w:r>
      <w:r>
        <w:rPr>
          <w:rFonts w:hint="eastAsia" w:ascii="Times New Roman" w:hAnsi="Times New Roman" w:eastAsia="宋体"/>
          <w:b w:val="0"/>
          <w:i w:val="0"/>
          <w:sz w:val="21"/>
        </w:rPr>
        <w:t xml:space="preserve"> 字段无缝衔接：签到函数负责标记，刷新函数负责执行排序，逻辑清晰、无冲突，在兼顾准时患者优先的同时，对迟到患者实施了合理的排队惩罚。</w:t>
      </w:r>
    </w:p>
    <w:p w14:paraId="518A28C0">
      <w:pPr>
        <w:spacing w:after="120" w:line="360" w:lineRule="auto"/>
        <w:rPr>
          <w:rFonts w:ascii="Times New Roman" w:hAnsi="Times New Roman" w:eastAsia="宋体"/>
          <w:b w:val="0"/>
          <w:i w:val="0"/>
          <w:sz w:val="21"/>
        </w:rPr>
      </w:pPr>
    </w:p>
    <w:p w14:paraId="60C731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 w:firstLineChars="200"/>
        <w:textAlignment w:val="auto"/>
      </w:pPr>
      <w:r>
        <w:rPr>
          <w:rFonts w:ascii="Times New Roman" w:hAnsi="Times New Roman" w:eastAsia="宋体"/>
          <w:b w:val="0"/>
          <w:i w:val="0"/>
          <w:sz w:val="21"/>
        </w:rPr>
        <w:t>这一机制兼顾了公平性与迟到患者的需求。</w:t>
      </w:r>
    </w:p>
    <w:p w14:paraId="1D0ED03B">
      <w:pPr>
        <w:pStyle w:val="4"/>
      </w:pPr>
      <w:bookmarkStart w:id="39" w:name="_Toc24852"/>
      <w:r>
        <w:rPr>
          <w:rFonts w:ascii="Times New Roman" w:hAnsi="Times New Roman" w:eastAsia="黑体"/>
          <w:b/>
          <w:i w:val="0"/>
          <w:sz w:val="28"/>
        </w:rPr>
        <w:t>6.6 双余额充值消费体系</w:t>
      </w:r>
      <w:bookmarkEnd w:id="39"/>
    </w:p>
    <w:p w14:paraId="011594F8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引入"实际余额 + 赠送余额"的电商级金融模型：</w:t>
      </w:r>
    </w:p>
    <w:p w14:paraId="5A547F2F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- 充值按档位赠送8%~12%；</w:t>
      </w:r>
    </w:p>
    <w:p w14:paraId="5848C3D8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- 消费时</w:t>
      </w:r>
      <w:r>
        <w:rPr>
          <w:rFonts w:ascii="Times New Roman" w:hAnsi="Times New Roman" w:eastAsia="宋体"/>
          <w:b/>
          <w:i w:val="0"/>
          <w:sz w:val="21"/>
        </w:rPr>
        <w:t>优先扣除赠送余额</w:t>
      </w:r>
      <w:r>
        <w:rPr>
          <w:rFonts w:ascii="Times New Roman" w:hAnsi="Times New Roman" w:eastAsia="宋体"/>
          <w:b w:val="0"/>
          <w:i w:val="0"/>
          <w:sz w:val="21"/>
        </w:rPr>
        <w:t>（赠金先出）；</w:t>
      </w:r>
    </w:p>
    <w:p w14:paraId="7357A8D9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- 财务统计中分别展示实际余额合计与赠送余额合计。</w:t>
      </w:r>
    </w:p>
    <w:p w14:paraId="7FE7A739">
      <w:pPr>
        <w:pStyle w:val="4"/>
      </w:pPr>
      <w:bookmarkStart w:id="40" w:name="_Toc31768"/>
      <w:r>
        <w:rPr>
          <w:rFonts w:ascii="Times New Roman" w:hAnsi="Times New Roman" w:eastAsia="黑体"/>
          <w:b/>
          <w:i w:val="0"/>
          <w:sz w:val="28"/>
        </w:rPr>
        <w:t>6.7 每日自动住院计费与出院时间优化</w:t>
      </w:r>
      <w:bookmarkEnd w:id="40"/>
    </w:p>
    <w:p w14:paraId="2D14BF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 w:firstLineChars="200"/>
        <w:textAlignment w:val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系统在每次启动时自动执行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chargeAllInpatientsDaily()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，对所有在住患者扣费。同时实现了</w:t>
      </w:r>
      <w:r>
        <w:rPr>
          <w:rFonts w:ascii="Times New Roman" w:hAnsi="Times New Roman" w:eastAsia="宋体"/>
          <w:b/>
          <w:i w:val="0"/>
          <w:sz w:val="21"/>
        </w:rPr>
        <w:t>12:00前出院当天不计费</w:t>
      </w:r>
      <w:r>
        <w:rPr>
          <w:rFonts w:ascii="Times New Roman" w:hAnsi="Times New Roman" w:eastAsia="宋体"/>
          <w:b w:val="0"/>
          <w:i w:val="0"/>
          <w:sz w:val="21"/>
        </w:rPr>
        <w:t>的医疗行业惯例，使计费逻辑更贴近真实医院规则。</w:t>
      </w:r>
    </w:p>
    <w:p w14:paraId="484C5B8C">
      <w:pPr>
        <w:pStyle w:val="4"/>
      </w:pPr>
      <w:bookmarkStart w:id="41" w:name="_Toc7937"/>
      <w:r>
        <w:rPr>
          <w:rFonts w:ascii="Times New Roman" w:hAnsi="Times New Roman" w:eastAsia="黑体"/>
          <w:b/>
          <w:i w:val="0"/>
          <w:sz w:val="28"/>
        </w:rPr>
        <w:t>6.8 崩溃检测与数据自愈</w:t>
      </w:r>
      <w:bookmarkEnd w:id="41"/>
    </w:p>
    <w:p w14:paraId="472619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 w:firstLineChars="200"/>
        <w:textAlignment w:val="auto"/>
      </w:pPr>
      <w:r>
        <w:rPr>
          <w:rFonts w:hint="eastAsia"/>
          <w:b w:val="0"/>
          <w:i w:val="0"/>
          <w:sz w:val="21"/>
          <w:lang w:val="en-US" w:eastAsia="zh-CN"/>
        </w:rPr>
        <w:t>在全局变量AUTO_BACKUP_DATA启用下，</w:t>
      </w:r>
      <w:r>
        <w:rPr>
          <w:rFonts w:ascii="Times New Roman" w:hAnsi="Times New Roman" w:eastAsia="宋体"/>
          <w:b w:val="0"/>
          <w:i w:val="0"/>
          <w:sz w:val="21"/>
        </w:rPr>
        <w:t xml:space="preserve">通过状态文件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HIS_status.txt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和启动备份机制，系统在异常崩溃后下次启动时能主动检测并引导用户恢复数据，极大提升了轻量级系统的数据可靠性</w:t>
      </w:r>
      <w:r>
        <w:rPr>
          <w:rFonts w:hint="eastAsia"/>
          <w:b w:val="0"/>
          <w:i w:val="0"/>
          <w:sz w:val="21"/>
          <w:lang w:eastAsia="zh-CN"/>
        </w:rPr>
        <w:t>，</w:t>
      </w:r>
      <w:r>
        <w:rPr>
          <w:rFonts w:hint="eastAsia"/>
          <w:b w:val="0"/>
          <w:i w:val="0"/>
          <w:sz w:val="21"/>
          <w:lang w:val="en-US" w:eastAsia="zh-CN"/>
        </w:rPr>
        <w:t>避免了程序崩溃导致数据错误复写导致空白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 w14:paraId="60E403B9"/>
    <w:p w14:paraId="343F6AF5">
      <w:pPr>
        <w:pStyle w:val="3"/>
      </w:pPr>
      <w:bookmarkStart w:id="42" w:name="_Toc31635"/>
      <w:r>
        <w:rPr>
          <w:rFonts w:ascii="Times New Roman" w:hAnsi="Times New Roman" w:eastAsia="黑体"/>
          <w:b/>
          <w:i w:val="0"/>
          <w:sz w:val="32"/>
        </w:rPr>
        <w:t>七、防止误操作</w:t>
      </w:r>
      <w:bookmarkEnd w:id="42"/>
    </w:p>
    <w:p w14:paraId="202A8291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系统从输入层、业务层、数据层三个维度构建了完善的防误操作体系：</w:t>
      </w:r>
    </w:p>
    <w:p w14:paraId="10730DA4">
      <w:pPr>
        <w:pStyle w:val="4"/>
      </w:pPr>
      <w:bookmarkStart w:id="43" w:name="_Toc29288"/>
      <w:r>
        <w:rPr>
          <w:rFonts w:ascii="Times New Roman" w:hAnsi="Times New Roman" w:eastAsia="黑体"/>
          <w:b/>
          <w:i w:val="0"/>
          <w:sz w:val="28"/>
        </w:rPr>
        <w:t>7.1 输入安全层（InputUtils + StringCheck）</w:t>
      </w:r>
      <w:bookmarkEnd w:id="43"/>
    </w:p>
    <w:p w14:paraId="4540DB63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/>
          <w:i w:val="0"/>
          <w:sz w:val="21"/>
        </w:rPr>
        <w:t>safeGetString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/>
          <w:i w:val="0"/>
          <w:sz w:val="21"/>
        </w:rPr>
        <w:t xml:space="preserve"> / 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/>
          <w:i w:val="0"/>
          <w:sz w:val="21"/>
        </w:rPr>
        <w:t>safeGetInt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/>
          <w:i w:val="0"/>
          <w:sz w:val="21"/>
        </w:rPr>
        <w:t xml:space="preserve"> / 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/>
          <w:i w:val="0"/>
          <w:sz w:val="21"/>
        </w:rPr>
        <w:t>safeGetDouble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：用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fgets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替代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scanf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，配合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sscanf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解析，彻底避免缓冲区溢出；输入非目标类型时循环提示重试，不崩溃。</w:t>
      </w:r>
    </w:p>
    <w:p w14:paraId="60553A53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/>
          <w:i w:val="0"/>
          <w:sz w:val="21"/>
        </w:rPr>
        <w:t>StringCheck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：提供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isAllDigits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isAllAlpha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等校验，用于身份证号、编号等字段的格式检查。</w:t>
      </w:r>
    </w:p>
    <w:p w14:paraId="3161549A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/>
          <w:i w:val="0"/>
          <w:sz w:val="21"/>
        </w:rPr>
        <w:t>isValidDate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/>
          <w:i w:val="0"/>
          <w:sz w:val="21"/>
        </w:rPr>
        <w:t xml:space="preserve"> / 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/>
          <w:i w:val="0"/>
          <w:sz w:val="21"/>
        </w:rPr>
        <w:t>isValidTime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：严格校验日期时间格式和逻辑有效性（如闰年2月29天、时段范围）。</w:t>
      </w:r>
    </w:p>
    <w:p w14:paraId="1D8AE92F">
      <w:pPr>
        <w:pStyle w:val="4"/>
      </w:pPr>
      <w:bookmarkStart w:id="44" w:name="_Toc4856"/>
      <w:r>
        <w:rPr>
          <w:rFonts w:ascii="Times New Roman" w:hAnsi="Times New Roman" w:eastAsia="黑体"/>
          <w:b/>
          <w:i w:val="0"/>
          <w:sz w:val="28"/>
        </w:rPr>
        <w:t>7.2 二次确认机制（ConfirmFunc）</w:t>
      </w:r>
      <w:bookmarkEnd w:id="44"/>
    </w:p>
    <w:p w14:paraId="67A1EAEA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 xml:space="preserve">普通确认 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/>
          <w:i w:val="0"/>
          <w:sz w:val="21"/>
        </w:rPr>
        <w:t>confirmFunc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：用于删除、退出等关键操作，必须输入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Y/N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确认。</w:t>
      </w:r>
    </w:p>
    <w:p w14:paraId="1D5E0BCF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 xml:space="preserve">管理员确认 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/>
          <w:i w:val="0"/>
          <w:sz w:val="21"/>
        </w:rPr>
        <w:t>adminConfirmFunc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：在非调试模式下自动返回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true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以提升效率；调试模式下强制确认，便于测试阶段发现误操作。</w:t>
      </w:r>
    </w:p>
    <w:p w14:paraId="5AFDCC94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菜单级确认</w:t>
      </w:r>
      <w:r>
        <w:rPr>
          <w:rFonts w:ascii="Times New Roman" w:hAnsi="Times New Roman" w:eastAsia="宋体"/>
          <w:b w:val="0"/>
          <w:i w:val="0"/>
          <w:sz w:val="21"/>
        </w:rPr>
        <w:t>：管理员退出、医生退出、患者退出、系统退出均触发保存确认。</w:t>
      </w:r>
    </w:p>
    <w:p w14:paraId="6927178E">
      <w:pPr>
        <w:pStyle w:val="4"/>
      </w:pPr>
      <w:bookmarkStart w:id="45" w:name="_Toc25099"/>
      <w:r>
        <w:rPr>
          <w:rFonts w:ascii="Times New Roman" w:hAnsi="Times New Roman" w:eastAsia="黑体"/>
          <w:b/>
          <w:i w:val="0"/>
          <w:sz w:val="28"/>
        </w:rPr>
        <w:t>7.3 全局防重与关联保护</w:t>
      </w:r>
      <w:bookmarkEnd w:id="45"/>
    </w:p>
    <w:p w14:paraId="5778F142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药品五重防重</w:t>
      </w:r>
      <w:r>
        <w:rPr>
          <w:rFonts w:ascii="Times New Roman" w:hAnsi="Times New Roman" w:eastAsia="宋体"/>
          <w:b w:val="0"/>
          <w:i w:val="0"/>
          <w:sz w:val="21"/>
        </w:rPr>
        <w:t>：编号、国标码、通用名、商品名、别名全局互斥，防止检索歧义。</w:t>
      </w:r>
    </w:p>
    <w:p w14:paraId="229FEC65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科室级联更新</w:t>
      </w:r>
      <w:r>
        <w:rPr>
          <w:rFonts w:ascii="Times New Roman" w:hAnsi="Times New Roman" w:eastAsia="宋体"/>
          <w:b w:val="0"/>
          <w:i w:val="0"/>
          <w:sz w:val="21"/>
        </w:rPr>
        <w:t>：修改诊室编号时自动同步所有绑定该诊室的医生记录，防止悬挂引用。</w:t>
      </w:r>
    </w:p>
    <w:p w14:paraId="65A4FA3E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科室级联删除</w:t>
      </w:r>
      <w:r>
        <w:rPr>
          <w:rFonts w:ascii="Times New Roman" w:hAnsi="Times New Roman" w:eastAsia="宋体"/>
          <w:b w:val="0"/>
          <w:i w:val="0"/>
          <w:sz w:val="21"/>
        </w:rPr>
        <w:t>：删除科室/诊室前自动清空医生绑定，防止数据孤儿。</w:t>
      </w:r>
    </w:p>
    <w:p w14:paraId="5A0C3E5B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排班保护</w:t>
      </w:r>
      <w:r>
        <w:rPr>
          <w:rFonts w:ascii="Times New Roman" w:hAnsi="Times New Roman" w:eastAsia="宋体"/>
          <w:b w:val="0"/>
          <w:i w:val="0"/>
          <w:sz w:val="21"/>
        </w:rPr>
        <w:t>：取消排班时若已有患者预约则拒绝，防止已挂号患者失效。</w:t>
      </w:r>
    </w:p>
    <w:p w14:paraId="4CC001F5">
      <w:pPr>
        <w:pStyle w:val="4"/>
      </w:pPr>
      <w:bookmarkStart w:id="46" w:name="_Toc25276"/>
      <w:r>
        <w:rPr>
          <w:rFonts w:ascii="Times New Roman" w:hAnsi="Times New Roman" w:eastAsia="黑体"/>
          <w:b/>
          <w:i w:val="0"/>
          <w:sz w:val="28"/>
        </w:rPr>
        <w:t>7.4 财务与余额安全</w:t>
      </w:r>
      <w:bookmarkEnd w:id="46"/>
    </w:p>
    <w:p w14:paraId="0FAF8317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欠费锁定</w:t>
      </w:r>
      <w:r>
        <w:rPr>
          <w:rFonts w:ascii="Times New Roman" w:hAnsi="Times New Roman" w:eastAsia="宋体"/>
          <w:b w:val="0"/>
          <w:i w:val="0"/>
          <w:sz w:val="21"/>
        </w:rPr>
        <w:t>：患者余额 ≤ -2000 元时，非首次登录强制进入充值界面，无法使用挂号、看诊等功能。</w:t>
      </w:r>
    </w:p>
    <w:p w14:paraId="2F148E30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余额不足拦截</w:t>
      </w:r>
      <w:r>
        <w:rPr>
          <w:rFonts w:ascii="Times New Roman" w:hAnsi="Times New Roman" w:eastAsia="宋体"/>
          <w:b w:val="0"/>
          <w:i w:val="0"/>
          <w:sz w:val="21"/>
        </w:rPr>
        <w:t>：开处方、执行检查、住院押金预扣时均校验余额，不足则阻止操作并提示充值。</w:t>
      </w:r>
    </w:p>
    <w:p w14:paraId="7174DAF8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支出/收入校验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addHospitalRevenue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addHospitalExpenditure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仅接受正值，防止负数篡改财务。</w:t>
      </w:r>
    </w:p>
    <w:p w14:paraId="731DD049">
      <w:pPr>
        <w:pStyle w:val="4"/>
      </w:pPr>
      <w:bookmarkStart w:id="47" w:name="_Toc22110"/>
      <w:r>
        <w:rPr>
          <w:rFonts w:ascii="Times New Roman" w:hAnsi="Times New Roman" w:eastAsia="黑体"/>
          <w:b/>
          <w:i w:val="0"/>
          <w:sz w:val="28"/>
        </w:rPr>
        <w:t>7.5 数据备份与灾难恢复</w:t>
      </w:r>
      <w:bookmarkEnd w:id="47"/>
    </w:p>
    <w:p w14:paraId="5D0BC1B4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自动备份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：每次启动时将9个核心数据文件备份到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data_backup/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 w14:paraId="00D1F361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崩溃检测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HIS_status.txt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标记运行状态，异常退出后下次启动主动提示恢复。</w:t>
      </w:r>
    </w:p>
    <w:p w14:paraId="636DDFFA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安全关闭标记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：正常退出时写入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closed_safely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，区分正常与异常状态。</w:t>
      </w:r>
    </w:p>
    <w:p w14:paraId="0F578BF5">
      <w:pPr>
        <w:pStyle w:val="4"/>
      </w:pPr>
      <w:bookmarkStart w:id="48" w:name="_Toc7176"/>
      <w:r>
        <w:rPr>
          <w:rFonts w:ascii="Times New Roman" w:hAnsi="Times New Roman" w:eastAsia="黑体"/>
          <w:b/>
          <w:i w:val="0"/>
          <w:sz w:val="28"/>
        </w:rPr>
        <w:t>7.6 信号与异常防护</w:t>
      </w:r>
      <w:bookmarkEnd w:id="48"/>
    </w:p>
    <w:p w14:paraId="4A658A7E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 xml:space="preserve">忽略 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/>
          <w:i w:val="0"/>
          <w:sz w:val="21"/>
        </w:rPr>
        <w:t>SIGINT</w:t>
      </w:r>
      <w:r>
        <w:rPr>
          <w:b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/>
          <w:i w:val="0"/>
          <w:sz w:val="21"/>
        </w:rPr>
        <w:t>（Ctrl+C）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signal(SIGINT, SIG_IGN)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 xml:space="preserve"> 防止用户误按 Ctrl+C 导致数据未保存即退出。</w:t>
      </w:r>
    </w:p>
    <w:p w14:paraId="1CF2A642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懒加载保护</w:t>
      </w:r>
      <w:r>
        <w:rPr>
          <w:rFonts w:ascii="Times New Roman" w:hAnsi="Times New Roman" w:eastAsia="宋体"/>
          <w:b w:val="0"/>
          <w:i w:val="0"/>
          <w:sz w:val="21"/>
        </w:rPr>
        <w:t xml:space="preserve">：保存时检查 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is_XXX_File_Loaded</w:t>
      </w:r>
      <w:r>
        <w:rPr>
          <w:b w:val="0"/>
          <w:i w:val="0"/>
          <w:sz w:val="21"/>
          <w:lang w:val="en-US"/>
        </w:rPr>
        <w:t>"</w:t>
      </w:r>
      <w:r>
        <w:rPr>
          <w:rFonts w:ascii="Times New Roman" w:hAnsi="Times New Roman" w:eastAsia="宋体"/>
          <w:b w:val="0"/>
          <w:i w:val="0"/>
          <w:sz w:val="21"/>
        </w:rPr>
        <w:t>，未加载的模块不会被覆盖写入，防止空文件覆盖有效数据。</w:t>
      </w:r>
    </w:p>
    <w:p w14:paraId="7ECEDD0B">
      <w:pPr>
        <w:pStyle w:val="4"/>
      </w:pPr>
      <w:bookmarkStart w:id="49" w:name="_Toc9284"/>
      <w:r>
        <w:rPr>
          <w:rFonts w:ascii="Times New Roman" w:hAnsi="Times New Roman" w:eastAsia="黑体"/>
          <w:b/>
          <w:i w:val="0"/>
          <w:sz w:val="28"/>
        </w:rPr>
        <w:t>7.7 时段与业务规则校验</w:t>
      </w:r>
      <w:bookmarkEnd w:id="49"/>
    </w:p>
    <w:p w14:paraId="768D2F64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挂号时段保护</w:t>
      </w:r>
      <w:r>
        <w:rPr>
          <w:rFonts w:ascii="Times New Roman" w:hAnsi="Times New Roman" w:eastAsia="宋体"/>
          <w:b w:val="0"/>
          <w:i w:val="0"/>
          <w:sz w:val="21"/>
        </w:rPr>
        <w:t>：时段末3分钟禁止当场挂号；最早提前5分钟签到。</w:t>
      </w:r>
    </w:p>
    <w:p w14:paraId="2DAD41B0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午休保护</w:t>
      </w:r>
      <w:r>
        <w:rPr>
          <w:rFonts w:ascii="Times New Roman" w:hAnsi="Times New Roman" w:eastAsia="宋体"/>
          <w:b w:val="0"/>
          <w:i w:val="0"/>
          <w:sz w:val="21"/>
        </w:rPr>
        <w:t>：11:30–13:30 禁止医生设置排班号源。</w:t>
      </w:r>
    </w:p>
    <w:p w14:paraId="27F16745">
      <w:pPr>
        <w:spacing w:after="12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sz w:val="21"/>
        </w:rPr>
        <w:t>住院时间规则</w:t>
      </w:r>
      <w:r>
        <w:rPr>
          <w:rFonts w:ascii="Times New Roman" w:hAnsi="Times New Roman" w:eastAsia="宋体"/>
          <w:b w:val="0"/>
          <w:i w:val="0"/>
          <w:sz w:val="21"/>
        </w:rPr>
        <w:t>：出院日期不得早于入院日期；12:00前出院当天不计费。</w:t>
      </w:r>
    </w:p>
    <w:p w14:paraId="68C9D3D2"/>
    <w:p w14:paraId="4F433FA1">
      <w:pPr>
        <w:ind w:left="567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b/>
          <w:bCs/>
          <w:i/>
          <w:color w:val="555555"/>
          <w:sz w:val="22"/>
        </w:rPr>
        <w:t>总结</w:t>
      </w:r>
      <w:r>
        <w:rPr>
          <w:rFonts w:ascii="Times New Roman" w:hAnsi="Times New Roman" w:eastAsia="宋体"/>
          <w:b w:val="0"/>
          <w:i/>
          <w:color w:val="555555"/>
          <w:sz w:val="22"/>
        </w:rPr>
        <w:t>：MediCare_HIS_2026 是一个在纯C语言环境下，以链表为核心数据结构、以文本文件为持久化手段、以三角色分视角为交互模型的完整医院信息系统。尽管运行在控制台环境，但其在业务逻辑的深度（智能推荐、自动计费、双余额、分级插队、结果自动生成）和数据安全性（崩溃恢复、防重、级联保护、二次确认）上达到了远超普通课程设计的工程化水准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153388"/>
    <w:rsid w:val="06B70F10"/>
    <w:rsid w:val="3BF26DB9"/>
    <w:rsid w:val="5F37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4075</Words>
  <Characters>7838</Characters>
  <Lines>0</Lines>
  <Paragraphs>0</Paragraphs>
  <TotalTime>49</TotalTime>
  <ScaleCrop>false</ScaleCrop>
  <LinksUpToDate>false</LinksUpToDate>
  <CharactersWithSpaces>9056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李佳烨</cp:lastModifiedBy>
  <dcterms:modified xsi:type="dcterms:W3CDTF">2026-05-08T17:09:11Z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235C42D1987249CB981AC31FF6B3A0F6_13</vt:lpwstr>
  </property>
  <property fmtid="{D5CDD505-2E9C-101B-9397-08002B2CF9AE}" pid="4" name="KSOTemplateDocerSaveRecord">
    <vt:lpwstr>eyJoZGlkIjoiZGVkMWYwNzgxOWViNzVjZDU4MmYwNjViYTczYTcxZjYiLCJ1c2VySWQiOiI3MjE1NjAzMDcifQ==</vt:lpwstr>
  </property>
</Properties>
</file>