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入库功能数据库相关操作说明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V1.0                                    2016-11-08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入库单创建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eastAsia="zh-CN"/>
        </w:rPr>
        <w:t>入库操作表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</w:t>
      </w:r>
      <w:r>
        <w:rPr>
          <w:rFonts w:hint="eastAsia"/>
          <w:lang w:eastAsia="zh-CN"/>
        </w:rPr>
        <w:t>，入库时间，入库操作人员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--入库单编号(</w:t>
      </w:r>
      <w:r>
        <w:rPr>
          <w:rFonts w:hint="eastAsia" w:asciiTheme="minorEastAsia" w:hAnsiTheme="minorEastAsia" w:cstheme="minorEastAsia"/>
          <w:b/>
          <w:bCs/>
          <w:color w:val="C00000"/>
          <w:sz w:val="20"/>
          <w:szCs w:val="20"/>
          <w:vertAlign w:val="baseline"/>
          <w:lang w:val="en-US" w:eastAsia="zh-CN"/>
        </w:rPr>
        <w:t>storage_ID    char(12)</w:t>
      </w:r>
      <w:r>
        <w:rPr>
          <w:rFonts w:hint="eastAsia"/>
          <w:lang w:val="en-US" w:eastAsia="zh-CN"/>
        </w:rPr>
        <w:t>)</w:t>
      </w:r>
    </w:p>
    <w:p>
      <w:pPr>
        <w:pStyle w:val="5"/>
        <w:ind w:left="0" w:leftChars="0" w:firstLine="435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*入库单编码规则：日期+1位项目编号+3位顺序编号 例如：20161022 1 100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*日期 获取当前时间 yyyy-mm-dd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*项目编号：1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*后三位100-999 查询后自动生成（顺延）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--入库时间（</w:t>
      </w:r>
      <w:r>
        <w:rPr>
          <w:rFonts w:hint="eastAsia" w:asciiTheme="minorEastAsia" w:hAnsiTheme="minorEastAsia" w:cstheme="minorEastAsia"/>
          <w:b/>
          <w:bCs/>
          <w:sz w:val="20"/>
          <w:szCs w:val="20"/>
          <w:vertAlign w:val="baseline"/>
          <w:lang w:val="en-US" w:eastAsia="zh-CN"/>
        </w:rPr>
        <w:t>storage_time date</w:t>
      </w:r>
      <w:r>
        <w:rPr>
          <w:rFonts w:hint="eastAsia"/>
          <w:lang w:val="en-US"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*获取当前时间 yyyy-mm-dd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入库操作人员</w:t>
      </w:r>
      <w:r>
        <w:rPr>
          <w:rFonts w:hint="eastAsia"/>
          <w:lang w:val="en-US" w:eastAsia="zh-CN"/>
        </w:rPr>
        <w:t>ID（</w:t>
      </w:r>
      <w:r>
        <w:rPr>
          <w:rFonts w:hint="eastAsia" w:asciiTheme="minorEastAsia" w:hAnsiTheme="minorEastAsia" w:cstheme="minorEastAsia"/>
          <w:b/>
          <w:bCs/>
          <w:sz w:val="20"/>
          <w:szCs w:val="20"/>
          <w:vertAlign w:val="baseline"/>
          <w:lang w:val="en-US" w:eastAsia="zh-CN"/>
        </w:rPr>
        <w:t>operation_ID char(5)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*获取当前登录用户的ID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！成功提交后写入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2.入库单填写内容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物品入库管理表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入库单编号，物品条形码</w:t>
      </w:r>
      <w:r>
        <w:rPr>
          <w:rFonts w:hint="eastAsia"/>
          <w:lang w:eastAsia="zh-CN"/>
        </w:rPr>
        <w:t>，入库数量，入库价格，有效期限，物品批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次，当前批次可取用数量，入库库位，发票代码）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物品条形码</w:t>
      </w:r>
      <w:r>
        <w:rPr>
          <w:rFonts w:hint="eastAsia"/>
          <w:lang w:eastAsia="zh-CN"/>
        </w:rPr>
        <w:t>，物品名称，物品数量，物品规格，物品单价，物品介绍，物品生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产厂商代码，分类</w:t>
      </w:r>
      <w:r>
        <w:rPr>
          <w:rFonts w:hint="eastAsia"/>
          <w:lang w:val="en-US" w:eastAsia="zh-CN"/>
        </w:rPr>
        <w:t>ID，</w:t>
      </w:r>
      <w:r>
        <w:rPr>
          <w:rFonts w:hint="eastAsia"/>
          <w:lang w:eastAsia="zh-CN"/>
        </w:rPr>
        <w:t>物品允许借取最大时间，物品状态，物品审核信息</w:t>
      </w:r>
      <w:r>
        <w:rPr>
          <w:rFonts w:hint="eastAsia"/>
          <w:lang w:val="en-US" w:eastAsia="zh-CN"/>
        </w:rPr>
        <w:t>,物品库存提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醒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添加物品-&gt;选择编码规则-&gt;填写详细信息-&gt;显示入库单当前信息（含编码（校内显示范围））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编码规则1：校内编码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此时需要用户选择分类（没有。转创建）和输入数量（用于批量生产条形码）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*校内编码产生规则：共13位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*前3位：物品分类（查询获得）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*中4位：当前年份 yyyy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*后6位：顺序编码 100000-999999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编码规则2：用户输入（有，读取信息并自动填充部分详细信息；没有，填写所有详细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直接获取并暂存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用户需要填写的详细信息：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Item表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物品名称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物品规格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物品介绍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*物品生产厂家（提交时先查询有没有 ，没有就在</w:t>
      </w:r>
      <w:r>
        <w:rPr>
          <w:rFonts w:hint="eastAsia" w:asciiTheme="minorEastAsia" w:hAnsiTheme="minorEastAsia" w:cstheme="minorEastAsia"/>
          <w:b/>
          <w:lang w:val="en-US" w:eastAsia="zh-CN"/>
        </w:rPr>
        <w:t>Item_company表</w:t>
      </w:r>
      <w:r>
        <w:rPr>
          <w:rFonts w:hint="eastAsia"/>
          <w:lang w:val="en-US" w:eastAsia="zh-CN"/>
        </w:rPr>
        <w:t>生成一个；返回相、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应编号） </w:t>
      </w:r>
      <w:r>
        <w:rPr>
          <w:rFonts w:hint="eastAsia"/>
          <w:i/>
          <w:iCs/>
          <w:lang w:val="en-US" w:eastAsia="zh-CN"/>
        </w:rPr>
        <w:t xml:space="preserve"> 可以为空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*分类选择（找不到，到新建分类页）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  <w:t>Item_ in_storage表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入库数量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入库单价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有效期限 date  yyyy-mm-dd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物品批次 </w:t>
      </w:r>
      <w:r>
        <w:rPr>
          <w:rFonts w:hint="eastAsia"/>
          <w:i/>
          <w:iCs/>
          <w:lang w:val="en-US" w:eastAsia="zh-CN"/>
        </w:rPr>
        <w:t>可以为空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入库库位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发票代码 </w:t>
      </w:r>
      <w:r>
        <w:rPr>
          <w:rFonts w:hint="eastAsia"/>
          <w:i/>
          <w:iCs/>
          <w:lang w:val="en-US" w:eastAsia="zh-CN"/>
        </w:rPr>
        <w:t>可以为空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用户提交后当前物品后 生成条形码 并暂存这条信息 直到提交这张入库表后才向数据库写入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数据库写入内容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！！都在入库单提交时写入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eastAsia="zh-CN"/>
        </w:rPr>
        <w:t>物品入库管理表</w:t>
      </w:r>
      <w:r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  <w:t>Item_ in_storage表</w:t>
      </w:r>
    </w:p>
    <w:tbl>
      <w:tblPr>
        <w:tblStyle w:val="4"/>
        <w:tblpPr w:leftFromText="180" w:rightFromText="180" w:vertAnchor="text" w:horzAnchor="page" w:tblpX="2268" w:tblpY="262"/>
        <w:tblOverlap w:val="never"/>
        <w:tblW w:w="87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2496"/>
        <w:gridCol w:w="1254"/>
        <w:gridCol w:w="127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数据项名称</w:t>
            </w:r>
          </w:p>
        </w:tc>
        <w:tc>
          <w:tcPr>
            <w:tcW w:w="2496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数据项含义</w:t>
            </w:r>
          </w:p>
        </w:tc>
        <w:tc>
          <w:tcPr>
            <w:tcW w:w="1254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72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写入方式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storage_ID</w:t>
            </w:r>
          </w:p>
        </w:tc>
        <w:tc>
          <w:tcPr>
            <w:tcW w:w="2496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入库单编号</w:t>
            </w:r>
          </w:p>
        </w:tc>
        <w:tc>
          <w:tcPr>
            <w:tcW w:w="1254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7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6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tem_code</w:t>
            </w:r>
          </w:p>
        </w:tc>
        <w:tc>
          <w:tcPr>
            <w:tcW w:w="2496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物品条形码</w:t>
            </w:r>
          </w:p>
        </w:tc>
        <w:tc>
          <w:tcPr>
            <w:tcW w:w="1254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7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16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生成、输入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counts</w:t>
            </w:r>
          </w:p>
        </w:tc>
        <w:tc>
          <w:tcPr>
            <w:tcW w:w="2496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物品数量</w:t>
            </w:r>
          </w:p>
        </w:tc>
        <w:tc>
          <w:tcPr>
            <w:tcW w:w="1254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272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price</w:t>
            </w:r>
          </w:p>
        </w:tc>
        <w:tc>
          <w:tcPr>
            <w:tcW w:w="2496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</w:t>
            </w: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单价</w:t>
            </w:r>
          </w:p>
        </w:tc>
        <w:tc>
          <w:tcPr>
            <w:tcW w:w="1254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float</w:t>
            </w:r>
          </w:p>
        </w:tc>
        <w:tc>
          <w:tcPr>
            <w:tcW w:w="127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bill_code</w:t>
            </w:r>
          </w:p>
        </w:tc>
        <w:tc>
          <w:tcPr>
            <w:tcW w:w="2496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发票编号</w:t>
            </w:r>
          </w:p>
        </w:tc>
        <w:tc>
          <w:tcPr>
            <w:tcW w:w="1254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7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item_slot</w:t>
            </w:r>
          </w:p>
        </w:tc>
        <w:tc>
          <w:tcPr>
            <w:tcW w:w="2496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物品库位</w:t>
            </w:r>
          </w:p>
        </w:tc>
        <w:tc>
          <w:tcPr>
            <w:tcW w:w="1254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7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item_batch</w:t>
            </w:r>
          </w:p>
        </w:tc>
        <w:tc>
          <w:tcPr>
            <w:tcW w:w="2496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物品批次信息</w:t>
            </w:r>
          </w:p>
        </w:tc>
        <w:tc>
          <w:tcPr>
            <w:tcW w:w="1254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7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item_indate</w:t>
            </w:r>
          </w:p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textDirection w:val="lrTb"/>
            <w:vAlign w:val="top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有效期限</w:t>
            </w:r>
          </w:p>
        </w:tc>
        <w:tc>
          <w:tcPr>
            <w:tcW w:w="1254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date</w:t>
            </w:r>
          </w:p>
        </w:tc>
        <w:tc>
          <w:tcPr>
            <w:tcW w:w="127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allow_count</w:t>
            </w:r>
          </w:p>
        </w:tc>
        <w:tc>
          <w:tcPr>
            <w:tcW w:w="2496" w:type="dxa"/>
            <w:textDirection w:val="lrTb"/>
            <w:vAlign w:val="top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当前批次可取用数量</w:t>
            </w:r>
          </w:p>
        </w:tc>
        <w:tc>
          <w:tcPr>
            <w:tcW w:w="1254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27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i/>
                <w:i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/>
                <w:iCs/>
                <w:sz w:val="20"/>
                <w:szCs w:val="20"/>
                <w:vertAlign w:val="baseline"/>
                <w:lang w:val="en-US" w:eastAsia="zh-CN"/>
              </w:rPr>
              <w:t>等于counts</w:t>
            </w:r>
          </w:p>
        </w:tc>
      </w:tr>
    </w:tbl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 xml:space="preserve">   物品入库操作表（Item_ in_operation）</w:t>
      </w:r>
    </w:p>
    <w:tbl>
      <w:tblPr>
        <w:tblStyle w:val="4"/>
        <w:tblpPr w:leftFromText="180" w:rightFromText="180" w:vertAnchor="text" w:horzAnchor="page" w:tblpX="2268" w:tblpY="262"/>
        <w:tblOverlap w:val="never"/>
        <w:tblW w:w="87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2124"/>
        <w:gridCol w:w="1392"/>
        <w:gridCol w:w="127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数据项名称</w:t>
            </w:r>
          </w:p>
        </w:tc>
        <w:tc>
          <w:tcPr>
            <w:tcW w:w="2124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数据项含义</w:t>
            </w:r>
          </w:p>
        </w:tc>
        <w:tc>
          <w:tcPr>
            <w:tcW w:w="1392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72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写入方式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storage_ID</w:t>
            </w:r>
          </w:p>
        </w:tc>
        <w:tc>
          <w:tcPr>
            <w:tcW w:w="2124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入库单编号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7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6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storage_time</w:t>
            </w:r>
          </w:p>
        </w:tc>
        <w:tc>
          <w:tcPr>
            <w:tcW w:w="2124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入库时间</w:t>
            </w:r>
          </w:p>
        </w:tc>
        <w:tc>
          <w:tcPr>
            <w:tcW w:w="1392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date</w:t>
            </w:r>
          </w:p>
        </w:tc>
        <w:tc>
          <w:tcPr>
            <w:tcW w:w="1272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27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operation_ID</w:t>
            </w:r>
          </w:p>
        </w:tc>
        <w:tc>
          <w:tcPr>
            <w:tcW w:w="2124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入库操作人员ID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72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  5</w:t>
            </w:r>
          </w:p>
        </w:tc>
        <w:tc>
          <w:tcPr>
            <w:tcW w:w="16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自动获取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 xml:space="preserve">   物品表（Item）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 xml:space="preserve">   *新的物品</w:t>
      </w:r>
    </w:p>
    <w:tbl>
      <w:tblPr>
        <w:tblStyle w:val="4"/>
        <w:tblpPr w:leftFromText="180" w:rightFromText="180" w:vertAnchor="text" w:horzAnchor="page" w:tblpX="2268" w:tblpY="262"/>
        <w:tblOverlap w:val="never"/>
        <w:tblW w:w="88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088"/>
        <w:gridCol w:w="1392"/>
        <w:gridCol w:w="1248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数据项名称</w:t>
            </w:r>
          </w:p>
        </w:tc>
        <w:tc>
          <w:tcPr>
            <w:tcW w:w="2088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数据项含义</w:t>
            </w:r>
          </w:p>
        </w:tc>
        <w:tc>
          <w:tcPr>
            <w:tcW w:w="1392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48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812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写入方式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tem_code</w:t>
            </w:r>
          </w:p>
        </w:tc>
        <w:tc>
          <w:tcPr>
            <w:tcW w:w="208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物品条形码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1812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16"/>
                <w:szCs w:val="16"/>
                <w:vertAlign w:val="baseline"/>
                <w:lang w:val="en-US" w:eastAsia="zh-CN"/>
              </w:rPr>
              <w:t xml:space="preserve">    生成，输入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tem_name</w:t>
            </w:r>
          </w:p>
        </w:tc>
        <w:tc>
          <w:tcPr>
            <w:tcW w:w="208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tem_</w:t>
            </w: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count</w:t>
            </w:r>
          </w:p>
        </w:tc>
        <w:tc>
          <w:tcPr>
            <w:tcW w:w="208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物品数量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16"/>
                <w:szCs w:val="16"/>
                <w:lang w:val="en-US" w:eastAsia="zh-CN"/>
              </w:rPr>
              <w:t>等于Item_ in_storage 表的counts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tem_spec</w:t>
            </w:r>
          </w:p>
        </w:tc>
        <w:tc>
          <w:tcPr>
            <w:tcW w:w="208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</w:t>
            </w: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规格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tem_price</w:t>
            </w:r>
          </w:p>
        </w:tc>
        <w:tc>
          <w:tcPr>
            <w:tcW w:w="208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</w:t>
            </w: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单价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（人民币 元）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float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16"/>
                <w:szCs w:val="16"/>
                <w:lang w:val="en-US" w:eastAsia="zh-CN"/>
              </w:rPr>
              <w:t>等于Item_ in_storage 表的price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item_introduce</w:t>
            </w:r>
          </w:p>
        </w:tc>
        <w:tc>
          <w:tcPr>
            <w:tcW w:w="208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物品介绍</w:t>
            </w:r>
          </w:p>
        </w:tc>
        <w:tc>
          <w:tcPr>
            <w:tcW w:w="13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4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extDirection w:val="lrTb"/>
            <w:vAlign w:val="top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 xml:space="preserve">    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tem_</w:t>
            </w: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companyID</w:t>
            </w:r>
          </w:p>
        </w:tc>
        <w:tc>
          <w:tcPr>
            <w:tcW w:w="208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物品生产厂商</w:t>
            </w: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13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char</w:t>
            </w:r>
          </w:p>
        </w:tc>
        <w:tc>
          <w:tcPr>
            <w:tcW w:w="124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1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通过查询名称获得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tem_</w:t>
            </w: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categoryID</w:t>
            </w:r>
          </w:p>
        </w:tc>
        <w:tc>
          <w:tcPr>
            <w:tcW w:w="208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物品分类ID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char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4B183" w:themeColor="accent2" w:themeTint="99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通过选择后查询获得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  item_borrow_timelimit</w:t>
            </w:r>
          </w:p>
        </w:tc>
        <w:tc>
          <w:tcPr>
            <w:tcW w:w="208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物品允许借取最大时间</w:t>
            </w:r>
          </w:p>
        </w:tc>
        <w:tc>
          <w:tcPr>
            <w:tcW w:w="1392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248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默认值0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26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tem_state</w:t>
            </w:r>
          </w:p>
        </w:tc>
        <w:tc>
          <w:tcPr>
            <w:tcW w:w="208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物品状态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默认值正常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OLE_LINK2" w:colFirst="0" w:colLast="4"/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tem_examine</w:t>
            </w:r>
          </w:p>
        </w:tc>
        <w:tc>
          <w:tcPr>
            <w:tcW w:w="208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</w:t>
            </w: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审核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信息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根据分类</w:t>
            </w:r>
          </w:p>
          <w:p>
            <w:pPr>
              <w:pStyle w:val="5"/>
              <w:ind w:firstLine="422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管理员审核（默认A） 自动审核 （默认非A）</w:t>
            </w:r>
          </w:p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item_remind</w:t>
            </w:r>
          </w:p>
        </w:tc>
        <w:tc>
          <w:tcPr>
            <w:tcW w:w="2088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物品库存提醒</w:t>
            </w:r>
          </w:p>
        </w:tc>
        <w:tc>
          <w:tcPr>
            <w:tcW w:w="139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24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默认值0</w:t>
            </w:r>
          </w:p>
        </w:tc>
      </w:tr>
      <w:bookmarkEnd w:id="0"/>
    </w:tbl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*旧的物品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只追加数量 修改价格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!入库完成后发送消息给管理员（发送消息ID 10000 名称system）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C3D6"/>
    <w:multiLevelType w:val="singleLevel"/>
    <w:tmpl w:val="5821C3D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1CDD5"/>
    <w:multiLevelType w:val="singleLevel"/>
    <w:tmpl w:val="5821CDD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A1275"/>
    <w:rsid w:val="314A1275"/>
    <w:rsid w:val="6E08714F"/>
    <w:rsid w:val="6E524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论文正文"/>
    <w:qFormat/>
    <w:uiPriority w:val="0"/>
    <w:pPr>
      <w:adjustRightInd w:val="0"/>
      <w:ind w:firstLine="200" w:firstLineChars="200"/>
    </w:pPr>
    <w:rPr>
      <w:rFonts w:ascii="Times New Roman" w:hAnsi="Times New Roman" w:cs="宋体" w:eastAsiaTheme="minorEastAsia"/>
      <w:color w:val="000000" w:themeColor="text1"/>
      <w:sz w:val="21"/>
      <w:szCs w:val="30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2016-11-08T12:16:00Z</dcterms:created>
  <dc:creator>Administrator</dc:creator>
  <cp:lastModifiedBy>Administrator</cp:lastModifiedBy>
  <dcterms:modified xsi:type="dcterms:W3CDTF">2016-11-08T13:11:52Z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