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right="105" w:rightChars="50"/>
        <w:jc w:val="center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color w:val="464646"/>
          <w:kern w:val="0"/>
          <w:sz w:val="24"/>
          <w:shd w:val="clear" w:color="auto" w:fill="FFFFFF"/>
        </w:rPr>
        <w:t>二</w:t>
      </w:r>
      <w:r>
        <w:rPr>
          <w:rFonts w:ascii="宋体" w:hAnsi="宋体" w:cs="宋体"/>
          <w:b/>
          <w:color w:val="444444"/>
          <w:kern w:val="0"/>
          <w:sz w:val="24"/>
          <w:shd w:val="clear" w:color="auto" w:fill="FFFFFF"/>
        </w:rPr>
        <w:t>、100以内的加法和减法</w:t>
      </w:r>
      <w:r>
        <w:rPr>
          <w:rFonts w:ascii="宋体" w:hAnsi="宋体" w:cs="宋体"/>
          <w:b/>
          <w:bCs/>
          <w:color w:val="444444"/>
          <w:kern w:val="0"/>
          <w:sz w:val="24"/>
          <w:shd w:val="clear" w:color="auto" w:fill="FFFFFF"/>
        </w:rPr>
        <w:t>知识点：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Helvetica"/>
          <w:b/>
          <w:bCs/>
          <w:color w:val="FF0000"/>
          <w:kern w:val="0"/>
          <w:sz w:val="30"/>
        </w:rPr>
        <w:t>重点难点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30"/>
        </w:rPr>
        <w:t>：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0000FF"/>
          <w:kern w:val="0"/>
          <w:sz w:val="24"/>
          <w:szCs w:val="24"/>
        </w:rPr>
        <w:t>1、不进位加法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（1）在具体情境中，进一步体会加法的意义。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（2）探索并掌握两位数加两位数（不进位）的计算方法。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（3）让学生感受加法计算和日常生活的联系，进一步提高解决问题的能力。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0000FF"/>
          <w:kern w:val="0"/>
          <w:sz w:val="24"/>
          <w:szCs w:val="24"/>
        </w:rPr>
        <w:t>2、进位加法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（1）在具体情境中，进一步体会加法的意义。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（2）探索并掌握两位数加两位数进位加的计算方法，能正确进行计算。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（3）能用两位数的加法解决简单的实际问题，进一步提高解决问题的能力。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0000FF"/>
          <w:kern w:val="0"/>
          <w:sz w:val="24"/>
          <w:szCs w:val="24"/>
        </w:rPr>
        <w:t>3、不退位减法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（1）在具体情境中，进一步体会减法的意义。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（2）探索并掌握两位数减两位数（不退位）的计算方法。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（3）进一步培养提出问题、解决问题的意识和能力。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0000FF"/>
          <w:kern w:val="0"/>
          <w:sz w:val="24"/>
          <w:szCs w:val="24"/>
        </w:rPr>
        <w:t>4、退位减法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（1）在具体情境中，进一步体会减法的意义。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（2）探索并掌握两位数减两位数退位减的计算方法，能正确进行计算。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（3）能用两位数的减法解决简单的实际问题，进一步提高解决问题的能力。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0000FF"/>
          <w:kern w:val="0"/>
          <w:sz w:val="24"/>
          <w:szCs w:val="24"/>
        </w:rPr>
        <w:t>5、“多几”、“少几”的应用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（1）在具体情境中，理解“比某数多几或少几”的实际问题。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（2）可以利用学具的操作，让学生搞清楚是与哪个数量进行比较，然后发生了什么变化，最后再用算式记录下来。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（3）能正确列式解决相应的实际问题。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（4）渗透统计的思想和方法。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0000FF"/>
          <w:kern w:val="0"/>
          <w:sz w:val="24"/>
          <w:szCs w:val="24"/>
        </w:rPr>
        <w:t>6、连加、连减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（1）探索并掌握100以内连加和连减的计算方法，进一步体验算法多样化。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（2）能用100以内的连加和连减运算解决生活中的实际问题，并体验解决问题策略的多样性。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0000FF"/>
          <w:kern w:val="0"/>
          <w:sz w:val="24"/>
          <w:szCs w:val="24"/>
        </w:rPr>
        <w:t>7、加减混合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（1）探索并掌握100以内的加减混合运算的方法，能熟练计算。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（2）提高解决简单的实际问题的意识和能力。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0000FF"/>
          <w:kern w:val="0"/>
          <w:sz w:val="24"/>
          <w:szCs w:val="24"/>
        </w:rPr>
        <w:t>8、加减法的估算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（1）在具体情境中，理解加减法估算的实际意义。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（2）初步掌握100以内加减法的估算方法，能正确进行估算。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（3）发展估算意识，提高估算能力。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24"/>
          <w:szCs w:val="24"/>
        </w:rPr>
        <w:t>实践活动（一）：我长高了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（1）巩固长度单位和加减法的相关知识和技能。（估计、测量、计算）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（2）让学生体会数学的趣味性和价值性，提高估测能力和动手操作能力。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（3）渗透统计知识，感受成长的快乐。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30"/>
        </w:rPr>
        <w:t>知识点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30"/>
        </w:rPr>
        <w:t>：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1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、用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竖式计算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两位数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加法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时：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  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①相同数位对齐，加号写在高位下行之前。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②从个位加起。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③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  <w:u w:val="single"/>
        </w:rPr>
        <w:t>如果个位满</w:t>
      </w:r>
      <w:r>
        <w:rPr>
          <w:rFonts w:ascii="Tahoma" w:hAnsi="Tahoma" w:eastAsia="宋体" w:cs="Tahoma"/>
          <w:b/>
          <w:bCs/>
          <w:color w:val="444444"/>
          <w:kern w:val="0"/>
          <w:sz w:val="24"/>
          <w:szCs w:val="24"/>
          <w:u w:val="single"/>
        </w:rPr>
        <w:t>10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  <w:u w:val="single"/>
        </w:rPr>
        <w:t>，向十位进</w:t>
      </w:r>
      <w:r>
        <w:rPr>
          <w:rFonts w:ascii="Tahoma" w:hAnsi="Tahoma" w:eastAsia="宋体" w:cs="Tahoma"/>
          <w:b/>
          <w:bCs/>
          <w:color w:val="444444"/>
          <w:kern w:val="0"/>
          <w:sz w:val="24"/>
          <w:szCs w:val="24"/>
          <w:u w:val="single"/>
        </w:rPr>
        <w:t>1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用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竖式计算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两位数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减法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时：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  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①相同数位对齐，减号写在高位下行之前。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②从个位减起。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③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  <w:u w:val="single"/>
        </w:rPr>
        <w:t>如果个位不够减，从十位退</w:t>
      </w:r>
      <w:r>
        <w:rPr>
          <w:rFonts w:ascii="Tahoma" w:hAnsi="Tahoma" w:eastAsia="宋体" w:cs="Tahoma"/>
          <w:b/>
          <w:bCs/>
          <w:color w:val="444444"/>
          <w:kern w:val="0"/>
          <w:sz w:val="24"/>
          <w:szCs w:val="24"/>
          <w:u w:val="single"/>
        </w:rPr>
        <w:t>1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  <w:u w:val="single"/>
        </w:rPr>
        <w:t>，个位作</w:t>
      </w:r>
      <w:r>
        <w:rPr>
          <w:rFonts w:ascii="Tahoma" w:hAnsi="Tahoma" w:eastAsia="宋体" w:cs="Tahoma"/>
          <w:b/>
          <w:bCs/>
          <w:color w:val="444444"/>
          <w:kern w:val="0"/>
          <w:sz w:val="24"/>
          <w:szCs w:val="24"/>
          <w:u w:val="single"/>
        </w:rPr>
        <w:t>10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  <w:u w:val="single"/>
        </w:rPr>
        <w:t>再减，计算时十位要记得减去退掉的</w:t>
      </w:r>
      <w:r>
        <w:rPr>
          <w:rFonts w:ascii="Tahoma" w:hAnsi="Tahoma" w:eastAsia="宋体" w:cs="Tahoma"/>
          <w:b/>
          <w:bCs/>
          <w:color w:val="444444"/>
          <w:kern w:val="0"/>
          <w:sz w:val="24"/>
          <w:szCs w:val="24"/>
          <w:u w:val="single"/>
        </w:rPr>
        <w:t>1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2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、估算：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把一个接近整十整百的数看作整十整百来计算。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方法：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  <w:u w:val="single"/>
        </w:rPr>
        <w:t>个位小于</w:t>
      </w:r>
      <w:r>
        <w:rPr>
          <w:rFonts w:ascii="Tahoma" w:hAnsi="Tahoma" w:eastAsia="宋体" w:cs="Tahoma"/>
          <w:b/>
          <w:bCs/>
          <w:color w:val="444444"/>
          <w:kern w:val="0"/>
          <w:sz w:val="24"/>
          <w:szCs w:val="24"/>
          <w:u w:val="single"/>
        </w:rPr>
        <w:t>5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  <w:u w:val="single"/>
        </w:rPr>
        <w:t>的少看，个位等于或大于</w:t>
      </w:r>
      <w:r>
        <w:rPr>
          <w:rFonts w:ascii="Tahoma" w:hAnsi="Tahoma" w:eastAsia="宋体" w:cs="Tahoma"/>
          <w:b/>
          <w:bCs/>
          <w:color w:val="444444"/>
          <w:kern w:val="0"/>
          <w:sz w:val="24"/>
          <w:szCs w:val="24"/>
          <w:u w:val="single"/>
        </w:rPr>
        <w:t>5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  <w:u w:val="single"/>
        </w:rPr>
        <w:t>的多看，看成最为接近的整十或整百数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如：</w:t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49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+</w:t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4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2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≈90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28</w:t>
      </w:r>
      <w:r>
        <w:rPr>
          <w:rFonts w:ascii="Tahoma" w:hAnsi="Tahoma" w:eastAsia="宋体" w:cs="Tahoma"/>
          <w:color w:val="444444"/>
          <w:kern w:val="0"/>
          <w:sz w:val="24"/>
          <w:szCs w:val="24"/>
        </w:rPr>
        <w:t>+</w:t>
      </w:r>
      <w:r>
        <w:rPr>
          <w:rFonts w:ascii="Tahoma" w:hAnsi="Tahoma" w:eastAsia="宋体" w:cs="Tahoma"/>
          <w:color w:val="444444"/>
          <w:kern w:val="0"/>
          <w:sz w:val="24"/>
          <w:szCs w:val="24"/>
          <w:u w:val="single"/>
        </w:rPr>
        <w:t>45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+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24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≈100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注：当问题里出现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“大约”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两个字时，就需要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估算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br w:type="textWrapping"/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3、求“一个已知数”比“另一个已知数”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多多少、少多少？用减法计算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，用“比”字两边的较大数减去较小数。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4、多几、少几已知的问题。比谁少几，就用谁减去几；未知数比谁多几，就用谁加上几。</w:t>
      </w:r>
    </w:p>
    <w:p>
      <w:pPr>
        <w:rPr>
          <w:rFonts w:hint="eastAsia" w:ascii="宋体"/>
          <w:b/>
          <w:sz w:val="28"/>
          <w:szCs w:val="28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78320" cy="9728200"/>
          <wp:effectExtent l="0" t="0" r="17780" b="6350"/>
          <wp:wrapNone/>
          <wp:docPr id="1" name="WordPictureWatermark10887922" descr="光盘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87922" descr="光盘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320" cy="972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78370" cy="10295890"/>
          <wp:effectExtent l="0" t="0" r="17780" b="10160"/>
          <wp:wrapNone/>
          <wp:docPr id="2" name="WordPictureWatermark28256422" descr="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8256422" descr="123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8370" cy="10295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78320" cy="9728200"/>
          <wp:effectExtent l="0" t="0" r="17780" b="6350"/>
          <wp:wrapNone/>
          <wp:docPr id="4" name="WordPictureWatermark10887921" descr="光盘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87921" descr="光盘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320" cy="972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78370" cy="10295890"/>
          <wp:effectExtent l="0" t="0" r="17780" b="10160"/>
          <wp:wrapNone/>
          <wp:docPr id="3" name="WordPictureWatermark28256421" descr="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8256421" descr="123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8370" cy="10295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D1BD5"/>
    <w:rsid w:val="7800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page number"/>
    <w:basedOn w:val="5"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2019-07-20T01:28:00Z</dcterms:created>
  <dc:creator>Administrator</dc:creator>
  <cp:lastModifiedBy>大大老鼠</cp:lastModifiedBy>
  <dcterms:modified xsi:type="dcterms:W3CDTF">2019-07-20T01:37:12Z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