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第十四讲  公式与通项归纳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4" w:firstLineChars="202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通项简单的说就是一个数列的规律，通过题目中的数据与等差数列，等比数列的通项公式之间的联系，推导出新数列的规律。</w:t>
      </w:r>
    </w:p>
    <w:p>
      <w:pPr>
        <w:ind w:firstLine="424" w:firstLineChars="202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通项归纳法需要借助于代数，将算式化简，将“形似”的复杂算式及数列，用字母表示后化简为常见的一般形式。</w:t>
      </w:r>
    </w:p>
    <w:p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1.能用数列的通项公式解题。</w:t>
      </w:r>
    </w:p>
    <w:p>
      <w:r>
        <w:t>2.用代数的形式表示数，并通过化简代数式来化简算式。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宋体" w:hAnsi="宋体"/>
          <w:b/>
          <w:szCs w:val="21"/>
        </w:rPr>
      </w:pPr>
    </w:p>
    <w:p>
      <w:pPr>
        <w:adjustRightInd w:val="0"/>
        <w:snapToGrid w:val="0"/>
        <w:rPr>
          <w:b/>
        </w:rPr>
      </w:pPr>
      <w:r>
        <w:rPr>
          <w:rFonts w:hAnsi="宋体"/>
          <w:b/>
          <w:szCs w:val="21"/>
        </w:rPr>
        <w:t>例1：</w:t>
      </w:r>
      <w:r>
        <w:rPr>
          <w:rFonts w:hAnsi="宋体"/>
          <w:b/>
          <w:position w:val="-6"/>
          <w:szCs w:val="21"/>
        </w:rPr>
        <w:object>
          <v:shape id="_x0000_i1025" o:spt="75" type="#_x0000_t75" style="height:13.1pt;width:231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szCs w:val="21"/>
        </w:rPr>
        <w:t xml:space="preserve">________ </w:t>
      </w:r>
      <w:r>
        <w:rPr>
          <w:rFonts w:hAnsi="宋体"/>
          <w:szCs w:val="21"/>
        </w:rPr>
        <w:t>。</w:t>
      </w:r>
    </w:p>
    <w:p>
      <w:pPr>
        <w:pStyle w:val="12"/>
        <w:adjustRightInd w:val="0"/>
        <w:snapToGrid w:val="0"/>
        <w:spacing w:before="0" w:beforeAutospacing="0" w:after="0" w:afterAutospacing="0"/>
        <w:ind w:left="851" w:firstLine="0" w:firstLineChars="0"/>
        <w:jc w:val="left"/>
        <w:rPr>
          <w:rFonts w:ascii="Times New Roman" w:hAnsi="Times New Roman" w:eastAsia="楷体_GB2312"/>
        </w:rPr>
      </w:pPr>
    </w:p>
    <w:p>
      <w:pPr>
        <w:pStyle w:val="12"/>
        <w:adjustRightInd w:val="0"/>
        <w:snapToGrid w:val="0"/>
        <w:spacing w:before="0" w:beforeAutospacing="0" w:after="0" w:afterAutospacing="0"/>
        <w:ind w:left="851" w:firstLine="0" w:firstLineChars="0"/>
        <w:jc w:val="left"/>
        <w:rPr>
          <w:rFonts w:ascii="Times New Roman" w:hAnsi="Times New Roman" w:eastAsia="楷体_GB2312"/>
          <w:b/>
        </w:rPr>
      </w:pPr>
    </w:p>
    <w:p>
      <w:pPr>
        <w:adjustRightInd w:val="0"/>
        <w:snapToGrid w:val="0"/>
        <w:rPr>
          <w:b/>
          <w:szCs w:val="21"/>
        </w:rPr>
      </w:pPr>
      <w:r>
        <w:rPr>
          <w:b/>
          <w:szCs w:val="21"/>
        </w:rPr>
        <w:t>例2：在一列数：</w:t>
      </w:r>
      <w:r>
        <w:rPr>
          <w:b/>
          <w:position w:val="-22"/>
          <w:szCs w:val="21"/>
        </w:rPr>
        <w:object>
          <v:shape id="_x0000_i1026" o:spt="75" type="#_x0000_t75" style="height:28.05pt;width:71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b/>
          <w:szCs w:val="21"/>
        </w:rPr>
        <w:t>中，从哪一个数开始，1与每个数之差都小于</w:t>
      </w:r>
      <w:r>
        <w:rPr>
          <w:b/>
          <w:position w:val="-22"/>
          <w:szCs w:val="21"/>
        </w:rPr>
        <w:object>
          <v:shape id="_x0000_i1027" o:spt="75" type="#_x0000_t75" style="height:28.05pt;width:25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b/>
          <w:szCs w:val="21"/>
        </w:rPr>
        <w:t>？</w:t>
      </w:r>
    </w:p>
    <w:p>
      <w:pPr>
        <w:adjustRightInd w:val="0"/>
        <w:snapToGrid w:val="0"/>
        <w:jc w:val="left"/>
        <w:rPr>
          <w:szCs w:val="21"/>
        </w:rPr>
      </w:pPr>
    </w:p>
    <w:p>
      <w:pPr>
        <w:adjustRightInd w:val="0"/>
        <w:snapToGrid w:val="0"/>
        <w:jc w:val="left"/>
        <w:rPr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b/>
          <w:szCs w:val="21"/>
        </w:rPr>
        <w:t>例3：</w:t>
      </w:r>
      <w:r>
        <w:rPr>
          <w:rFonts w:hint="eastAsia" w:ascii="宋体" w:hAnsi="宋体"/>
          <w:b/>
          <w:szCs w:val="21"/>
        </w:rPr>
        <w:t>计算：</w:t>
      </w:r>
      <w:r>
        <w:rPr>
          <w:rFonts w:ascii="宋体" w:hAnsi="宋体"/>
          <w:b/>
          <w:position w:val="-22"/>
          <w:szCs w:val="21"/>
        </w:rPr>
        <w:object>
          <v:shape id="_x0000_i1028" o:spt="75" type="#_x0000_t75" style="height:28.05pt;width:163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adjustRightInd w:val="0"/>
        <w:snapToGrid w:val="0"/>
        <w:rPr>
          <w:rFonts w:ascii="Times New Roman" w:hAnsi="Times New Roman" w:eastAsia="楷体_GB2312"/>
        </w:rPr>
      </w:pPr>
    </w:p>
    <w:p>
      <w:pPr>
        <w:adjustRightInd w:val="0"/>
        <w:snapToGrid w:val="0"/>
        <w:rPr>
          <w:b/>
          <w:szCs w:val="21"/>
        </w:rPr>
      </w:pPr>
    </w:p>
    <w:p>
      <w:pPr>
        <w:adjustRightInd w:val="0"/>
        <w:snapToGrid w:val="0"/>
        <w:rPr>
          <w:rFonts w:eastAsia="楷体_GB2312"/>
          <w:szCs w:val="21"/>
        </w:rPr>
      </w:pPr>
      <w:r>
        <w:rPr>
          <w:b/>
          <w:szCs w:val="21"/>
        </w:rPr>
        <w:t>例4：</w:t>
      </w:r>
      <w:r>
        <w:rPr>
          <w:position w:val="-22"/>
          <w:szCs w:val="21"/>
        </w:rPr>
        <w:object>
          <v:shape id="_x0000_i1029" o:spt="75" type="#_x0000_t75" style="height:27.6pt;width:156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adjustRightInd w:val="0"/>
        <w:snapToGrid w:val="0"/>
        <w:rPr>
          <w:rFonts w:ascii="Times New Roman" w:hAnsi="Times New Roman" w:eastAsia="楷体_GB2312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例5：</w:t>
      </w:r>
      <w:r>
        <w:rPr>
          <w:rFonts w:hint="eastAsia" w:ascii="宋体" w:hAnsi="宋体"/>
          <w:b/>
          <w:bCs/>
          <w:szCs w:val="21"/>
        </w:rPr>
        <w:t>计算：</w:t>
      </w:r>
      <w:r>
        <w:rPr>
          <w:rFonts w:ascii="宋体" w:hAnsi="宋体"/>
          <w:b/>
          <w:bCs/>
          <w:position w:val="-22"/>
          <w:szCs w:val="21"/>
        </w:rPr>
        <w:object>
          <v:shape id="_x0000_i1030" o:spt="75" type="#_x0000_t75" style="height:29pt;width:261.3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/>
          <w:b/>
          <w:bCs/>
          <w:szCs w:val="21"/>
        </w:rPr>
        <w:t xml:space="preserve">． </w:t>
      </w:r>
    </w:p>
    <w:p>
      <w:pPr>
        <w:adjustRightInd w:val="0"/>
        <w:snapToGrid w:val="0"/>
        <w:rPr>
          <w:rFonts w:eastAsia="楷体_GB2312"/>
          <w:bCs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b/>
          <w:szCs w:val="21"/>
        </w:rPr>
        <w:t>例6：</w:t>
      </w:r>
      <w:r>
        <w:rPr>
          <w:rFonts w:hint="eastAsia" w:ascii="宋体" w:hAnsi="宋体"/>
          <w:b/>
          <w:szCs w:val="21"/>
        </w:rPr>
        <w:t>计算：</w:t>
      </w:r>
      <w:r>
        <w:rPr>
          <w:rFonts w:ascii="宋体" w:hAnsi="宋体"/>
          <w:b/>
          <w:position w:val="-22"/>
          <w:szCs w:val="21"/>
        </w:rPr>
        <w:object>
          <v:shape id="_x0000_i1031" o:spt="75" type="#_x0000_t75" style="height:27.6pt;width:211.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</w:p>
    <w:p>
      <w:pPr>
        <w:rPr>
          <w:rFonts w:ascii="Times New Roman" w:hAnsi="Times New Roman" w:eastAsia="楷体_GB2312"/>
        </w:rPr>
      </w:pPr>
    </w:p>
    <w:p>
      <w:pPr>
        <w:rPr>
          <w:rFonts w:ascii="Calibri" w:hAnsi="Calibri" w:eastAsia="宋体" w:cs="Times New Roman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A</w: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szCs w:val="21"/>
        </w:rPr>
      </w:pPr>
      <w:r>
        <w:rPr>
          <w:szCs w:val="21"/>
        </w:rPr>
        <w:t>1. 计算：</w:t>
      </w:r>
      <w:r>
        <w:rPr>
          <w:position w:val="-22"/>
          <w:szCs w:val="21"/>
        </w:rPr>
        <w:object>
          <v:shape id="_x0000_i1032" o:spt="75" type="#_x0000_t75" style="height:27.6pt;width:190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</w:p>
    <w:p>
      <w:pPr>
        <w:rPr>
          <w:rFonts w:ascii="楷体_GB2312" w:hAnsi="宋体" w:eastAsia="楷体_GB2312"/>
          <w:szCs w:val="21"/>
        </w:rPr>
      </w:pPr>
    </w:p>
    <w:p>
      <w:pPr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jc w:val="left"/>
        <w:rPr>
          <w:rFonts w:ascii="方正卡通简体" w:eastAsia="方正卡通简体"/>
          <w:b/>
          <w:szCs w:val="21"/>
        </w:rPr>
      </w:pPr>
      <w:r>
        <w:rPr>
          <w:rFonts w:ascii="宋体" w:hAnsi="宋体"/>
          <w:b/>
          <w:szCs w:val="21"/>
        </w:rPr>
        <w:t>2.</w:t>
      </w:r>
      <w:r>
        <w:rPr>
          <w:rFonts w:hint="eastAsia" w:ascii="宋体" w:hAnsi="宋体"/>
          <w:b/>
          <w:szCs w:val="21"/>
        </w:rPr>
        <w:t>计算：</w:t>
      </w:r>
      <w:r>
        <w:rPr>
          <w:rFonts w:hint="eastAsia" w:ascii="方正卡通简体" w:eastAsia="方正卡通简体"/>
          <w:b/>
          <w:position w:val="-22"/>
          <w:szCs w:val="21"/>
        </w:rPr>
        <w:object>
          <v:shape id="_x0000_i1033" o:spt="75" type="#_x0000_t75" style="height:27.6pt;width:333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</w:p>
    <w:p>
      <w:pPr>
        <w:adjustRightInd w:val="0"/>
        <w:snapToGrid w:val="0"/>
        <w:jc w:val="left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jc w:val="left"/>
        <w:rPr>
          <w:szCs w:val="21"/>
        </w:rPr>
      </w:pPr>
    </w:p>
    <w:p>
      <w:p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szCs w:val="21"/>
        </w:rPr>
        <w:t>3.</w:t>
      </w:r>
      <w:r>
        <w:rPr>
          <w:position w:val="-48"/>
          <w:szCs w:val="21"/>
        </w:rPr>
        <w:object>
          <v:shape id="_x0000_i1034" o:spt="75" type="#_x0000_t75" style="height:52.85pt;width:262.3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</w:p>
    <w:p>
      <w:pPr>
        <w:rPr>
          <w:rFonts w:ascii="楷体_GB2312" w:hAnsi="宋体" w:eastAsia="楷体_GB2312"/>
          <w:szCs w:val="21"/>
        </w:rPr>
      </w:pPr>
    </w:p>
    <w:p>
      <w:pPr>
        <w:rPr>
          <w:rFonts w:ascii="楷体_GB2312" w:hAnsi="宋体" w:eastAsia="楷体_GB2312"/>
          <w:b/>
          <w:position w:val="-22"/>
          <w:szCs w:val="21"/>
        </w:rPr>
      </w:pPr>
    </w:p>
    <w:p>
      <w:pPr>
        <w:adjustRightInd w:val="0"/>
        <w:snapToGrid w:val="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position w:val="-26"/>
          <w:szCs w:val="21"/>
        </w:rPr>
        <w:object>
          <v:shape id="_x0000_i1035" o:spt="75" type="#_x0000_t75" style="height:31.3pt;width:188.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jc w:val="left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5.计算：</w:t>
      </w:r>
      <w:r>
        <w:rPr>
          <w:rFonts w:ascii="宋体" w:hAnsi="宋体"/>
          <w:b/>
          <w:bCs/>
          <w:position w:val="-22"/>
          <w:szCs w:val="21"/>
        </w:rPr>
        <w:object>
          <v:shape id="_x0000_i1036" o:spt="75" type="#_x0000_t75" style="height:29pt;width:124.8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</w:p>
    <w:p>
      <w:pPr>
        <w:jc w:val="center"/>
        <w:rPr>
          <w:rFonts w:ascii="楷体_GB2312" w:hAnsi="宋体" w:eastAsia="楷体_GB2312"/>
          <w:szCs w:val="21"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B</w: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szCs w:val="21"/>
        </w:rPr>
        <w:t xml:space="preserve">6. </w:t>
      </w:r>
      <w:r>
        <w:rPr>
          <w:position w:val="-22"/>
          <w:szCs w:val="21"/>
        </w:rPr>
        <w:object>
          <v:shape id="_x0000_i1037" o:spt="75" type="#_x0000_t75" style="height:27.6pt;width:227.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7.</w:t>
      </w:r>
      <w:r>
        <w:rPr>
          <w:rFonts w:hint="eastAsia" w:ascii="宋体" w:hAnsi="宋体"/>
          <w:b/>
          <w:szCs w:val="21"/>
        </w:rPr>
        <w:t>计算：</w:t>
      </w:r>
      <w:r>
        <w:rPr>
          <w:rFonts w:ascii="宋体" w:hAnsi="宋体"/>
          <w:position w:val="-22"/>
          <w:szCs w:val="21"/>
        </w:rPr>
        <w:object>
          <v:shape id="_x0000_i1038" o:spt="75" type="#_x0000_t75" style="height:27.6pt;width:32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8.</w:t>
      </w:r>
      <w:r>
        <w:rPr>
          <w:rFonts w:hint="eastAsia" w:ascii="宋体" w:hAnsi="宋体"/>
          <w:b/>
          <w:szCs w:val="21"/>
        </w:rPr>
        <w:t>计算：</w:t>
      </w:r>
      <w:r>
        <w:rPr>
          <w:rFonts w:ascii="宋体" w:hAnsi="宋体"/>
          <w:b/>
          <w:position w:val="-22"/>
          <w:szCs w:val="21"/>
        </w:rPr>
        <w:object>
          <v:shape id="_x0000_i1039" o:spt="75" type="#_x0000_t75" style="height:29pt;width:238.4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ind w:left="420" w:firstLine="42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szCs w:val="21"/>
        </w:rPr>
        <w:t xml:space="preserve">9. </w:t>
      </w:r>
      <w:r>
        <w:rPr>
          <w:position w:val="-22"/>
          <w:szCs w:val="21"/>
        </w:rPr>
        <w:object>
          <v:shape id="_x0000_i1040" o:spt="75" type="#_x0000_t75" style="height:27.6pt;width:202.9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10.</w:t>
      </w:r>
      <w:r>
        <w:rPr>
          <w:rFonts w:ascii="宋体" w:hAnsi="宋体"/>
          <w:b/>
          <w:bCs/>
          <w:position w:val="-22"/>
          <w:szCs w:val="21"/>
        </w:rPr>
        <w:object>
          <v:shape id="_x0000_i1041" o:spt="75" type="#_x0000_t75" style="height:29pt;width:291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</w:p>
    <w:p>
      <w:pPr>
        <w:jc w:val="center"/>
        <w:rPr>
          <w:rFonts w:ascii="楷体_GB2312" w:hAnsi="宋体" w:eastAsia="楷体_GB2312"/>
          <w:szCs w:val="21"/>
        </w:rPr>
      </w:pPr>
    </w:p>
    <w:p>
      <w:pPr>
        <w:jc w:val="center"/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C</w:t>
      </w:r>
    </w:p>
    <w:p>
      <w:pPr>
        <w:adjustRightInd w:val="0"/>
        <w:snapToGrid w:val="0"/>
        <w:spacing w:line="360" w:lineRule="auto"/>
        <w:rPr>
          <w:rFonts w:ascii="楷体_GB2312" w:hAnsi="宋体" w:eastAsia="楷体_GB2312"/>
          <w:szCs w:val="1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b/>
          <w:bCs/>
          <w:szCs w:val="21"/>
        </w:rPr>
      </w:pPr>
      <w:r>
        <w:rPr>
          <w:rFonts w:hint="eastAsia" w:ascii="楷体_GB2312" w:eastAsia="楷体_GB2312"/>
          <w:position w:val="-26"/>
          <w:sz w:val="24"/>
        </w:rPr>
        <w:t>11.</w:t>
      </w:r>
      <w:r>
        <w:rPr>
          <w:rFonts w:hint="eastAsia" w:ascii="楷体_GB2312" w:eastAsia="楷体_GB2312"/>
          <w:position w:val="-26"/>
          <w:sz w:val="24"/>
        </w:rPr>
        <w:object>
          <v:shape id="_x0000_i1042" o:spt="75" type="#_x0000_t75" style="height:32.25pt;width:339.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</w:p>
    <w:p>
      <w:pPr>
        <w:adjustRightInd w:val="0"/>
        <w:snapToGrid w:val="0"/>
        <w:rPr>
          <w:rFonts w:ascii="楷体_GB2312" w:hAnsi="宋体" w:eastAsia="楷体_GB2312"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12.计算：</w:t>
      </w:r>
      <w:r>
        <w:rPr>
          <w:rFonts w:ascii="宋体" w:hAnsi="宋体"/>
          <w:b/>
          <w:position w:val="-22"/>
          <w:szCs w:val="21"/>
        </w:rPr>
        <w:object>
          <v:shape id="_x0000_i1043" o:spt="75" type="#_x0000_t75" style="height:29pt;width:167.8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</w:p>
    <w:p>
      <w:pPr>
        <w:tabs>
          <w:tab w:val="left" w:pos="854"/>
        </w:tabs>
        <w:rPr>
          <w:rFonts w:ascii="楷体_GB2312" w:hAnsi="宋体" w:eastAsia="楷体_GB2312"/>
          <w:szCs w:val="21"/>
        </w:rPr>
      </w:pPr>
    </w:p>
    <w:p>
      <w:pPr>
        <w:tabs>
          <w:tab w:val="left" w:pos="854"/>
        </w:tabs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13.计算：</w:t>
      </w:r>
      <w:r>
        <w:rPr>
          <w:rFonts w:ascii="宋体" w:hAnsi="宋体"/>
          <w:b/>
          <w:position w:val="-22"/>
          <w:szCs w:val="21"/>
        </w:rPr>
        <w:object>
          <v:shape id="_x0000_i1044" o:spt="75" type="#_x0000_t75" style="height:29pt;width:201.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</w:p>
    <w:p>
      <w:pPr>
        <w:tabs>
          <w:tab w:val="left" w:pos="854"/>
        </w:tabs>
        <w:rPr>
          <w:rFonts w:ascii="楷体_GB2312" w:hAnsi="宋体" w:eastAsia="楷体_GB2312"/>
          <w:szCs w:val="21"/>
        </w:rPr>
      </w:pPr>
    </w:p>
    <w:p>
      <w:pPr>
        <w:tabs>
          <w:tab w:val="left" w:pos="854"/>
        </w:tabs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14.计算：</w:t>
      </w:r>
      <w:r>
        <w:rPr>
          <w:rFonts w:ascii="宋体" w:hAnsi="宋体"/>
          <w:position w:val="-98"/>
          <w:szCs w:val="21"/>
        </w:rPr>
        <w:object>
          <v:shape id="_x0000_i1045" o:spt="75" type="#_x0000_t75" style="height:65.9pt;width:57.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hint="eastAsia" w:ascii="宋体" w:hAnsi="宋体"/>
          <w:szCs w:val="21"/>
        </w:rPr>
        <w:t>（共</w:t>
      </w:r>
      <w:r>
        <w:rPr>
          <w:rFonts w:ascii="宋体" w:hAnsi="宋体"/>
          <w:position w:val="-6"/>
          <w:szCs w:val="21"/>
        </w:rPr>
        <w:object>
          <v:shape id="_x0000_i1046" o:spt="75" type="#_x0000_t75" style="height:13.1pt;width:25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hint="eastAsia" w:ascii="宋体" w:hAnsi="宋体"/>
          <w:szCs w:val="21"/>
        </w:rPr>
        <w:t>条分数线）</w:t>
      </w:r>
      <w:r>
        <w:rPr>
          <w:rFonts w:ascii="宋体" w:hAnsi="宋体"/>
          <w:position w:val="-4"/>
          <w:szCs w:val="21"/>
        </w:rPr>
        <w:object>
          <v:shape id="_x0000_i1047" o:spt="75" type="#_x0000_t75" style="height:8.4pt;width:9.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</w:p>
    <w:p>
      <w:pPr>
        <w:rPr>
          <w:rFonts w:ascii="楷体_GB2312" w:hAnsi="宋体" w:eastAsia="楷体_GB2312"/>
          <w:szCs w:val="21"/>
        </w:rPr>
      </w:pPr>
    </w:p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1.下面的算式是按一定规律排列的,那么第100个算式的得数是多少?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4+3,5+6,6+9,7+12,…</w:t>
      </w:r>
    </w:p>
    <w:p>
      <w:pPr>
        <w:rPr>
          <w:rFonts w:ascii="宋体"/>
          <w:szCs w:val="21"/>
        </w:rPr>
      </w:pP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2. 若干人围成8圈,一圈套一圈,从外向内各圈人数依次少4人.如果共有304人,最外圈有几人?</w:t>
      </w:r>
    </w:p>
    <w:p>
      <w:pPr>
        <w:rPr>
          <w:rFonts w:ascii="宋体"/>
          <w:szCs w:val="21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3. 在1</w:t>
      </w:r>
      <w:r>
        <w:rPr>
          <w:rFonts w:ascii="Lucida Console" w:hAnsi="Lucida Console"/>
          <w:sz w:val="24"/>
        </w:rPr>
        <w:t>~</w:t>
      </w:r>
      <w:r>
        <w:rPr>
          <w:rFonts w:hint="eastAsia" w:ascii="宋体"/>
          <w:sz w:val="24"/>
        </w:rPr>
        <w:t>100这一百个自然数中所有不能被11整除的奇数的和是多少?</w:t>
      </w:r>
    </w:p>
    <w:p>
      <w:pPr>
        <w:rPr>
          <w:rFonts w:ascii="宋体"/>
          <w:szCs w:val="21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4. 在2949,2950,2951,…2997,2998这五十个自然数中,所有偶数之和比所有奇数之和多多少?</w:t>
      </w:r>
    </w:p>
    <w:p>
      <w:pPr>
        <w:rPr>
          <w:rFonts w:ascii="宋体"/>
          <w:szCs w:val="21"/>
        </w:rPr>
      </w:pP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5. 求一切除以4后余1的两位数的和?</w:t>
      </w:r>
    </w:p>
    <w:p>
      <w:pPr>
        <w:spacing w:line="480" w:lineRule="auto"/>
        <w:rPr>
          <w:rFonts w:ascii="宋体"/>
          <w:sz w:val="24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kern w:val="0"/>
          <w:sz w:val="24"/>
        </w:rPr>
        <w:t>1</w:t>
      </w:r>
      <w:r>
        <w:rPr>
          <w:rFonts w:hint="eastAsia" w:ascii="宋体" w:hAnsi="宋体" w:cs="宋体"/>
          <w:kern w:val="0"/>
          <w:sz w:val="24"/>
        </w:rPr>
        <w:t>.</w:t>
      </w:r>
      <w:r>
        <w:rPr>
          <w:rFonts w:hint="eastAsia" w:ascii="宋体" w:hAnsi="宋体"/>
          <w:sz w:val="24"/>
        </w:rPr>
        <w:t>在1000到2000之间，所有个位数字是7的自然数之和是多少？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2.在1～100这一百个自然数中，所有不能被9整除的数的和是多少？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3.在1～100这一百个自然数中，所有不能被9整除的奇数的和是多少？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4.在1～200这二百个自然数中，所有能被4整除或能被11整除的数的和是多少？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5.有一列数：1，1993，1992，1，1991，1990，1，……，从第三个数起，每一个数都是它前面两个数中大数减小数的差。求从第一个数起到第1993个数这1993个数之和。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6.求所有加6以后能被11整除的三位数的和。</w:t>
      </w:r>
    </w:p>
    <w:p>
      <w:pPr>
        <w:rPr>
          <w:rFonts w:ascii="宋体" w:hAnsi="宋体"/>
          <w:szCs w:val="21"/>
        </w:rPr>
      </w:pPr>
    </w:p>
    <w:p>
      <w:pPr>
        <w:rPr>
          <w:kern w:val="0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kern w:val="0"/>
          <w:sz w:val="24"/>
        </w:rPr>
        <w:t>.利用公式</w:t>
      </w:r>
      <w:r>
        <w:rPr>
          <w:kern w:val="0"/>
          <w:position w:val="-10"/>
          <w:sz w:val="24"/>
        </w:rPr>
        <w:object>
          <v:shape id="_x0000_i1048" o:spt="75" type="#_x0000_t75" style="height:15.9pt;width:253.4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8">
            <o:LockedField>false</o:LockedField>
          </o:OLEObject>
        </w:object>
      </w:r>
      <w:r>
        <w:rPr>
          <w:rFonts w:hint="eastAsia"/>
          <w:kern w:val="0"/>
          <w:sz w:val="24"/>
        </w:rPr>
        <w:t>，计算：</w:t>
      </w:r>
    </w:p>
    <w:p>
      <w:pPr>
        <w:rPr>
          <w:kern w:val="0"/>
          <w:sz w:val="24"/>
        </w:rPr>
      </w:pPr>
      <w:r>
        <w:rPr>
          <w:rFonts w:hint="eastAsia"/>
          <w:kern w:val="0"/>
          <w:sz w:val="24"/>
        </w:rPr>
        <w:tab/>
      </w:r>
      <w:r>
        <w:rPr>
          <w:kern w:val="0"/>
          <w:position w:val="-6"/>
          <w:sz w:val="24"/>
        </w:rPr>
        <w:object>
          <v:shape id="_x0000_i1049" o:spt="75" type="#_x0000_t75" style="height:14.05pt;width:153.8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60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</w:p>
    <w:p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8.求和</w:t>
      </w:r>
      <w:r>
        <w:rPr>
          <w:kern w:val="0"/>
          <w:position w:val="-6"/>
          <w:sz w:val="24"/>
        </w:rPr>
        <w:object>
          <v:shape id="_x0000_i1050" o:spt="75" type="#_x0000_t75" style="height:14.05pt;width:159.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62">
            <o:LockedField>false</o:LockedField>
          </o:OLEObject>
        </w:object>
      </w:r>
    </w:p>
    <w:p>
      <w:pPr>
        <w:rPr>
          <w:rFonts w:ascii="宋体" w:hAnsi="宋体"/>
          <w:szCs w:val="21"/>
        </w:rPr>
      </w:pPr>
    </w:p>
    <w:p>
      <w:pPr>
        <w:rPr>
          <w:kern w:val="0"/>
          <w:sz w:val="24"/>
        </w:rPr>
      </w:pPr>
      <w:r>
        <w:rPr>
          <w:rFonts w:hint="eastAsia"/>
          <w:kern w:val="0"/>
          <w:sz w:val="24"/>
        </w:rPr>
        <w:t>9.计算：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  <w:position w:val="-42"/>
        </w:rPr>
        <w:object>
          <v:shape id="_x0000_i1051" o:spt="75" type="#_x0000_t75" style="height:50.05pt;width:266.0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4">
            <o:LockedField>false</o:LockedField>
          </o:OLEObject>
        </w:object>
      </w:r>
    </w:p>
    <w:p>
      <w:pPr>
        <w:adjustRightInd w:val="0"/>
        <w:snapToGrid w:val="0"/>
        <w:jc w:val="left"/>
        <w:rPr>
          <w:rFonts w:ascii="宋体" w:hAnsi="宋体"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unga">
    <w:panose1 w:val="020B0502040204020203"/>
    <w:charset w:val="00"/>
    <w:family w:val="swiss"/>
    <w:pitch w:val="default"/>
    <w:sig w:usb0="00400003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卡通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45DAF"/>
    <w:rsid w:val="00051361"/>
    <w:rsid w:val="000741E6"/>
    <w:rsid w:val="000F7443"/>
    <w:rsid w:val="001A3237"/>
    <w:rsid w:val="00202423"/>
    <w:rsid w:val="002628C3"/>
    <w:rsid w:val="002F1756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272F3"/>
    <w:rsid w:val="0059299F"/>
    <w:rsid w:val="005B790E"/>
    <w:rsid w:val="005D1FF5"/>
    <w:rsid w:val="006B6D7C"/>
    <w:rsid w:val="006F282C"/>
    <w:rsid w:val="006F4775"/>
    <w:rsid w:val="00720E8A"/>
    <w:rsid w:val="00735542"/>
    <w:rsid w:val="00815348"/>
    <w:rsid w:val="00821555"/>
    <w:rsid w:val="00831989"/>
    <w:rsid w:val="008539A9"/>
    <w:rsid w:val="008B4248"/>
    <w:rsid w:val="008F1D73"/>
    <w:rsid w:val="00923BFF"/>
    <w:rsid w:val="00947674"/>
    <w:rsid w:val="00951EA4"/>
    <w:rsid w:val="0098576A"/>
    <w:rsid w:val="009D7E0D"/>
    <w:rsid w:val="009F4741"/>
    <w:rsid w:val="009F6CCB"/>
    <w:rsid w:val="00A257D6"/>
    <w:rsid w:val="00A971D5"/>
    <w:rsid w:val="00B35B99"/>
    <w:rsid w:val="00C44207"/>
    <w:rsid w:val="00D37AED"/>
    <w:rsid w:val="00DB2EB9"/>
    <w:rsid w:val="00DE5617"/>
    <w:rsid w:val="00DF5B97"/>
    <w:rsid w:val="00E2531F"/>
    <w:rsid w:val="00E36904"/>
    <w:rsid w:val="00EA0645"/>
    <w:rsid w:val="00EB24B0"/>
    <w:rsid w:val="00EC222B"/>
    <w:rsid w:val="00F641EA"/>
    <w:rsid w:val="1C39639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qFormat/>
    <w:uiPriority w:val="0"/>
    <w:rPr>
      <w:rFonts w:cs="Times New Roman"/>
      <w:b/>
      <w:bCs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12">
    <w:name w:val="列出段落1"/>
    <w:basedOn w:val="1"/>
    <w:link w:val="13"/>
    <w:uiPriority w:val="0"/>
    <w:pPr>
      <w:spacing w:before="100" w:beforeAutospacing="1" w:after="100" w:afterAutospacing="1"/>
      <w:ind w:firstLine="420" w:firstLineChars="200"/>
    </w:pPr>
    <w:rPr>
      <w:rFonts w:ascii="Calibri" w:hAnsi="Calibri" w:eastAsia="宋体" w:cs="Times New Roman"/>
    </w:rPr>
  </w:style>
  <w:style w:type="character" w:customStyle="1" w:styleId="13">
    <w:name w:val="List Paragraph Char"/>
    <w:link w:val="12"/>
    <w:qFormat/>
    <w:locked/>
    <w:uiPriority w:val="0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7" Type="http://schemas.openxmlformats.org/officeDocument/2006/relationships/fontTable" Target="fontTable.xml"/><Relationship Id="rId66" Type="http://schemas.openxmlformats.org/officeDocument/2006/relationships/customXml" Target="../customXml/item1.xml"/><Relationship Id="rId65" Type="http://schemas.openxmlformats.org/officeDocument/2006/relationships/image" Target="media/image35.wmf"/><Relationship Id="rId64" Type="http://schemas.openxmlformats.org/officeDocument/2006/relationships/oleObject" Target="embeddings/oleObject27.bin"/><Relationship Id="rId63" Type="http://schemas.openxmlformats.org/officeDocument/2006/relationships/image" Target="media/image34.wmf"/><Relationship Id="rId62" Type="http://schemas.openxmlformats.org/officeDocument/2006/relationships/oleObject" Target="embeddings/oleObject26.bin"/><Relationship Id="rId61" Type="http://schemas.openxmlformats.org/officeDocument/2006/relationships/image" Target="media/image33.wmf"/><Relationship Id="rId60" Type="http://schemas.openxmlformats.org/officeDocument/2006/relationships/oleObject" Target="embeddings/oleObject25.bin"/><Relationship Id="rId6" Type="http://schemas.openxmlformats.org/officeDocument/2006/relationships/image" Target="media/image3.png"/><Relationship Id="rId59" Type="http://schemas.openxmlformats.org/officeDocument/2006/relationships/image" Target="media/image32.wmf"/><Relationship Id="rId58" Type="http://schemas.openxmlformats.org/officeDocument/2006/relationships/oleObject" Target="embeddings/oleObject24.bin"/><Relationship Id="rId57" Type="http://schemas.openxmlformats.org/officeDocument/2006/relationships/image" Target="media/image31.png"/><Relationship Id="rId56" Type="http://schemas.openxmlformats.org/officeDocument/2006/relationships/image" Target="media/image30.png"/><Relationship Id="rId55" Type="http://schemas.openxmlformats.org/officeDocument/2006/relationships/image" Target="media/image29.png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image" Target="media/image2.png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png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239</Words>
  <Characters>1367</Characters>
  <Lines>11</Lines>
  <Paragraphs>3</Paragraphs>
  <TotalTime>0</TotalTime>
  <ScaleCrop>false</ScaleCrop>
  <LinksUpToDate>false</LinksUpToDate>
  <CharactersWithSpaces>1603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2017-12-21T05:45:18Z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