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34FB" w14:textId="2F66C402" w:rsidR="00871EDB" w:rsidRDefault="00E6029F" w:rsidP="00E57864">
      <w:pPr>
        <w:pStyle w:val="ae"/>
        <w:spacing w:before="0" w:beforeAutospacing="0" w:after="0" w:afterAutospacing="0"/>
        <w:ind w:firstLine="420"/>
        <w:rPr>
          <w:rFonts w:ascii="微软雅黑" w:eastAsia="微软雅黑" w:hAnsi="微软雅黑" w:cs="Calibri"/>
          <w:sz w:val="22"/>
          <w:szCs w:val="22"/>
        </w:rPr>
      </w:pPr>
      <w:r>
        <w:rPr>
          <w:rFonts w:ascii="微软雅黑" w:eastAsia="微软雅黑" w:hAnsi="微软雅黑" w:cs="Calibri" w:hint="eastAsia"/>
          <w:sz w:val="22"/>
          <w:szCs w:val="22"/>
        </w:rPr>
        <w:t>术后肺部并发症（</w:t>
      </w:r>
      <w:r>
        <w:rPr>
          <w:rFonts w:ascii="Calibri" w:hAnsi="Calibri" w:cs="Calibri"/>
          <w:sz w:val="22"/>
          <w:szCs w:val="22"/>
        </w:rPr>
        <w:t>PPCs</w:t>
      </w:r>
      <w:r>
        <w:rPr>
          <w:rFonts w:ascii="微软雅黑" w:eastAsia="微软雅黑" w:hAnsi="微软雅黑" w:cs="Calibri" w:hint="eastAsia"/>
          <w:sz w:val="22"/>
          <w:szCs w:val="22"/>
        </w:rPr>
        <w:t>）是术后常见且严重的并发症，不同手术类型中的发生率差异显著，特别是在上腹部和胸部手术中高达</w:t>
      </w:r>
      <w:r>
        <w:rPr>
          <w:rFonts w:ascii="Calibri" w:hAnsi="Calibri" w:cs="Calibri"/>
          <w:sz w:val="22"/>
          <w:szCs w:val="22"/>
        </w:rPr>
        <w:t>20%</w:t>
      </w:r>
      <w:r>
        <w:rPr>
          <w:rFonts w:ascii="微软雅黑" w:eastAsia="微软雅黑" w:hAnsi="微软雅黑" w:cs="Calibri" w:hint="eastAsia"/>
          <w:sz w:val="22"/>
          <w:szCs w:val="22"/>
        </w:rPr>
        <w:t>至</w:t>
      </w:r>
      <w:r>
        <w:rPr>
          <w:rFonts w:ascii="Calibri" w:hAnsi="Calibri" w:cs="Calibri"/>
          <w:sz w:val="22"/>
          <w:szCs w:val="22"/>
        </w:rPr>
        <w:t>70%</w:t>
      </w:r>
      <w:r>
        <w:rPr>
          <w:rFonts w:ascii="微软雅黑" w:eastAsia="微软雅黑" w:hAnsi="微软雅黑" w:cs="Calibri" w:hint="eastAsia"/>
          <w:sz w:val="22"/>
          <w:szCs w:val="22"/>
        </w:rPr>
        <w:t>。</w:t>
      </w:r>
      <w:r>
        <w:rPr>
          <w:rFonts w:ascii="Calibri" w:hAnsi="Calibri" w:cs="Calibri"/>
          <w:sz w:val="22"/>
          <w:szCs w:val="22"/>
        </w:rPr>
        <w:t>PPCs</w:t>
      </w:r>
      <w:r>
        <w:rPr>
          <w:rFonts w:ascii="微软雅黑" w:eastAsia="微软雅黑" w:hAnsi="微软雅黑" w:cs="Calibri" w:hint="eastAsia"/>
          <w:sz w:val="22"/>
          <w:szCs w:val="22"/>
        </w:rPr>
        <w:t>与术后一周内</w:t>
      </w:r>
      <w:r>
        <w:rPr>
          <w:rFonts w:ascii="Calibri" w:hAnsi="Calibri" w:cs="Calibri"/>
          <w:sz w:val="22"/>
          <w:szCs w:val="22"/>
        </w:rPr>
        <w:t>25%</w:t>
      </w:r>
      <w:r>
        <w:rPr>
          <w:rFonts w:ascii="微软雅黑" w:eastAsia="微软雅黑" w:hAnsi="微软雅黑" w:cs="Calibri" w:hint="eastAsia"/>
          <w:sz w:val="22"/>
          <w:szCs w:val="22"/>
        </w:rPr>
        <w:t>的死亡病例直接相关</w:t>
      </w:r>
      <w:r>
        <w:rPr>
          <w:rFonts w:ascii="Calibri" w:hAnsi="Calibri" w:cs="Calibri"/>
          <w:sz w:val="22"/>
          <w:szCs w:val="22"/>
        </w:rPr>
        <w:t>[1]</w:t>
      </w:r>
      <w:r>
        <w:rPr>
          <w:rFonts w:ascii="微软雅黑" w:eastAsia="微软雅黑" w:hAnsi="微软雅黑" w:cs="Calibri" w:hint="eastAsia"/>
          <w:sz w:val="22"/>
          <w:szCs w:val="22"/>
        </w:rPr>
        <w:t>，及时准确地预测</w:t>
      </w:r>
      <w:r>
        <w:rPr>
          <w:rFonts w:ascii="Calibri" w:hAnsi="Calibri" w:cs="Calibri"/>
          <w:sz w:val="22"/>
          <w:szCs w:val="22"/>
        </w:rPr>
        <w:t>PPCs</w:t>
      </w:r>
      <w:r>
        <w:rPr>
          <w:rFonts w:ascii="微软雅黑" w:eastAsia="微软雅黑" w:hAnsi="微软雅黑" w:cs="Calibri" w:hint="eastAsia"/>
          <w:sz w:val="22"/>
          <w:szCs w:val="22"/>
        </w:rPr>
        <w:t>对于减少死亡率和改善患者预后至关重要。</w:t>
      </w:r>
    </w:p>
    <w:p w14:paraId="49A03842" w14:textId="4E63A5CF" w:rsidR="00E6029F" w:rsidRDefault="00E6029F" w:rsidP="00E57864">
      <w:pPr>
        <w:pStyle w:val="ae"/>
        <w:spacing w:before="0" w:beforeAutospacing="0" w:after="0" w:afterAutospacing="0"/>
        <w:ind w:firstLine="420"/>
        <w:rPr>
          <w:rFonts w:ascii="微软雅黑" w:eastAsia="微软雅黑" w:hAnsi="微软雅黑" w:cs="Calibri"/>
          <w:sz w:val="22"/>
          <w:szCs w:val="22"/>
        </w:rPr>
      </w:pPr>
      <w:r>
        <w:rPr>
          <w:rFonts w:ascii="微软雅黑" w:eastAsia="微软雅黑" w:hAnsi="微软雅黑" w:cs="Calibri" w:hint="eastAsia"/>
          <w:sz w:val="22"/>
          <w:szCs w:val="22"/>
        </w:rPr>
        <w:t>目前，已有多个研究使用统计机器学习和深度学习的方法对术后肺部并发症进行预测。然而，在临床实际应用中面临挑战。临床数据的多样性，尤其是大量非结构化的自由文本信息，以及不同医院间数据表达的不一致性，</w:t>
      </w:r>
      <w:r w:rsidR="00E90962">
        <w:rPr>
          <w:rFonts w:ascii="微软雅黑" w:eastAsia="微软雅黑" w:hAnsi="微软雅黑" w:cs="Calibri" w:hint="eastAsia"/>
          <w:sz w:val="22"/>
          <w:szCs w:val="22"/>
        </w:rPr>
        <w:t>使用工具前的</w:t>
      </w:r>
      <w:r>
        <w:rPr>
          <w:rFonts w:ascii="微软雅黑" w:eastAsia="微软雅黑" w:hAnsi="微软雅黑" w:cs="Calibri" w:hint="eastAsia"/>
          <w:sz w:val="22"/>
          <w:szCs w:val="22"/>
        </w:rPr>
        <w:t>数据规范化</w:t>
      </w:r>
      <w:r w:rsidR="00E90962">
        <w:rPr>
          <w:rFonts w:ascii="微软雅黑" w:eastAsia="微软雅黑" w:hAnsi="微软雅黑" w:cs="Calibri" w:hint="eastAsia"/>
          <w:sz w:val="22"/>
          <w:szCs w:val="22"/>
        </w:rPr>
        <w:t>将一笔</w:t>
      </w:r>
      <w:r>
        <w:rPr>
          <w:rFonts w:ascii="微软雅黑" w:eastAsia="微软雅黑" w:hAnsi="微软雅黑" w:cs="Calibri" w:hint="eastAsia"/>
          <w:sz w:val="22"/>
          <w:szCs w:val="22"/>
        </w:rPr>
        <w:t>昂贵</w:t>
      </w:r>
      <w:r w:rsidR="00E90962">
        <w:rPr>
          <w:rFonts w:ascii="微软雅黑" w:eastAsia="微软雅黑" w:hAnsi="微软雅黑" w:cs="Calibri" w:hint="eastAsia"/>
          <w:sz w:val="22"/>
          <w:szCs w:val="22"/>
        </w:rPr>
        <w:t>开支</w:t>
      </w:r>
      <w:r>
        <w:rPr>
          <w:rFonts w:ascii="微软雅黑" w:eastAsia="微软雅黑" w:hAnsi="微软雅黑" w:cs="Calibri" w:hint="eastAsia"/>
          <w:sz w:val="22"/>
          <w:szCs w:val="22"/>
        </w:rPr>
        <w:t>，从而阻碍了这些工具的广泛应用。</w:t>
      </w:r>
    </w:p>
    <w:p w14:paraId="1805E7BE" w14:textId="77777777" w:rsidR="00E57864" w:rsidRDefault="00E57864" w:rsidP="00E57864">
      <w:pPr>
        <w:pStyle w:val="ae"/>
        <w:spacing w:before="0" w:beforeAutospacing="0" w:after="0" w:afterAutospacing="0"/>
        <w:ind w:firstLine="420"/>
        <w:rPr>
          <w:rFonts w:ascii="Calibri" w:hAnsi="Calibri" w:cs="Calibri" w:hint="eastAsia"/>
          <w:sz w:val="22"/>
          <w:szCs w:val="22"/>
        </w:rPr>
      </w:pPr>
    </w:p>
    <w:p w14:paraId="2E77DFDB" w14:textId="1DC0FDC3" w:rsidR="00871EDB" w:rsidRDefault="00871EDB" w:rsidP="00E57864">
      <w:pPr>
        <w:pStyle w:val="ae"/>
        <w:spacing w:before="0" w:beforeAutospacing="0" w:after="0" w:afterAutospacing="0"/>
        <w:ind w:firstLine="420"/>
        <w:rPr>
          <w:rFonts w:ascii="微软雅黑" w:eastAsia="微软雅黑" w:hAnsi="微软雅黑" w:cs="Calibri"/>
          <w:sz w:val="22"/>
          <w:szCs w:val="22"/>
        </w:rPr>
      </w:pPr>
      <w:r w:rsidRPr="00EB2C47">
        <w:rPr>
          <w:rFonts w:ascii="微软雅黑" w:eastAsia="微软雅黑" w:hAnsi="微软雅黑" w:cs="Calibri" w:hint="eastAsia"/>
          <w:strike/>
          <w:sz w:val="22"/>
          <w:szCs w:val="22"/>
        </w:rPr>
        <w:t>近年来出现了许多优秀的大语音模型（如</w:t>
      </w:r>
      <w:r w:rsidRPr="00EB2C47">
        <w:rPr>
          <w:rFonts w:ascii="Calibri" w:hAnsi="Calibri" w:cs="Calibri"/>
          <w:strike/>
          <w:sz w:val="22"/>
          <w:szCs w:val="22"/>
        </w:rPr>
        <w:t>GPT-3.5</w:t>
      </w:r>
      <w:r w:rsidRPr="00EB2C47">
        <w:rPr>
          <w:rFonts w:ascii="微软雅黑" w:eastAsia="微软雅黑" w:hAnsi="微软雅黑" w:cs="Calibri" w:hint="eastAsia"/>
          <w:strike/>
          <w:sz w:val="22"/>
          <w:szCs w:val="22"/>
        </w:rPr>
        <w:t>、</w:t>
      </w:r>
      <w:r w:rsidRPr="00EB2C47">
        <w:rPr>
          <w:rFonts w:ascii="Calibri" w:hAnsi="Calibri" w:cs="Calibri"/>
          <w:strike/>
          <w:sz w:val="22"/>
          <w:szCs w:val="22"/>
        </w:rPr>
        <w:t>GPT-4</w:t>
      </w:r>
      <w:r w:rsidRPr="00EB2C47">
        <w:rPr>
          <w:rFonts w:ascii="微软雅黑" w:eastAsia="微软雅黑" w:hAnsi="微软雅黑" w:cs="Calibri" w:hint="eastAsia"/>
          <w:strike/>
          <w:sz w:val="22"/>
          <w:szCs w:val="22"/>
        </w:rPr>
        <w:t>和</w:t>
      </w:r>
      <w:r w:rsidRPr="00EB2C47">
        <w:rPr>
          <w:rFonts w:ascii="Calibri" w:hAnsi="Calibri" w:cs="Calibri"/>
          <w:strike/>
          <w:sz w:val="22"/>
          <w:szCs w:val="22"/>
        </w:rPr>
        <w:t>ChatGLM3</w:t>
      </w:r>
      <w:r w:rsidRPr="00EB2C47">
        <w:rPr>
          <w:rFonts w:ascii="微软雅黑" w:eastAsia="微软雅黑" w:hAnsi="微软雅黑" w:cs="Calibri" w:hint="eastAsia"/>
          <w:strike/>
          <w:sz w:val="22"/>
          <w:szCs w:val="22"/>
        </w:rPr>
        <w:t>）在文本分类任务上结果优秀。为分类任务提供了新的思路</w:t>
      </w:r>
      <w:r>
        <w:rPr>
          <w:rFonts w:ascii="微软雅黑" w:eastAsia="微软雅黑" w:hAnsi="微软雅黑" w:cs="Calibri" w:hint="eastAsia"/>
          <w:sz w:val="22"/>
          <w:szCs w:val="22"/>
        </w:rPr>
        <w:t>。</w:t>
      </w:r>
    </w:p>
    <w:p w14:paraId="2C347C0A" w14:textId="77C32EFF" w:rsidR="00E6029F" w:rsidRDefault="009A32E4" w:rsidP="00EB2C47">
      <w:pPr>
        <w:pStyle w:val="ae"/>
        <w:spacing w:before="0" w:beforeAutospacing="0" w:after="0" w:afterAutospacing="0"/>
        <w:ind w:firstLine="420"/>
        <w:rPr>
          <w:rFonts w:ascii="Calibri" w:hAnsi="Calibri" w:cs="Calibri" w:hint="eastAsia"/>
          <w:sz w:val="22"/>
          <w:szCs w:val="22"/>
        </w:rPr>
      </w:pPr>
      <w:r w:rsidRPr="00EB2C47">
        <w:rPr>
          <w:rFonts w:ascii="微软雅黑" w:eastAsia="微软雅黑" w:hAnsi="微软雅黑" w:cs="Calibri" w:hint="eastAsia"/>
          <w:sz w:val="22"/>
          <w:szCs w:val="22"/>
          <w:highlight w:val="yellow"/>
        </w:rPr>
        <w:t>我们</w:t>
      </w:r>
      <w:r w:rsidR="00871EDB" w:rsidRPr="00EB2C47">
        <w:rPr>
          <w:rFonts w:ascii="微软雅黑" w:eastAsia="微软雅黑" w:hAnsi="微软雅黑" w:cs="Calibri" w:hint="eastAsia"/>
          <w:sz w:val="22"/>
          <w:szCs w:val="22"/>
          <w:highlight w:val="yellow"/>
        </w:rPr>
        <w:t>提出一种基于提示的</w:t>
      </w:r>
      <w:r w:rsidR="00E6029F" w:rsidRPr="00EB2C47">
        <w:rPr>
          <w:rFonts w:ascii="微软雅黑" w:eastAsia="微软雅黑" w:hAnsi="微软雅黑" w:cs="Calibri" w:hint="eastAsia"/>
          <w:sz w:val="22"/>
          <w:szCs w:val="22"/>
          <w:highlight w:val="yellow"/>
        </w:rPr>
        <w:t>高效融合表格数据和自由文本数据的策略，</w:t>
      </w:r>
      <w:r w:rsidR="00871EDB" w:rsidRPr="00EB2C47">
        <w:rPr>
          <w:rFonts w:ascii="微软雅黑" w:eastAsia="微软雅黑" w:hAnsi="微软雅黑" w:cs="Calibri" w:hint="eastAsia"/>
          <w:sz w:val="22"/>
          <w:szCs w:val="22"/>
          <w:highlight w:val="yellow"/>
        </w:rPr>
        <w:t>节省数据规范成本，在</w:t>
      </w:r>
      <w:r w:rsidR="00E6029F" w:rsidRPr="00EB2C47">
        <w:rPr>
          <w:rFonts w:ascii="微软雅黑" w:eastAsia="微软雅黑" w:hAnsi="微软雅黑" w:cs="Calibri" w:hint="eastAsia"/>
          <w:sz w:val="22"/>
          <w:szCs w:val="22"/>
          <w:highlight w:val="yellow"/>
        </w:rPr>
        <w:t>升低资源环境下</w:t>
      </w:r>
      <w:r w:rsidR="00871EDB" w:rsidRPr="00EB2C47">
        <w:rPr>
          <w:rFonts w:ascii="微软雅黑" w:eastAsia="微软雅黑" w:hAnsi="微软雅黑" w:cs="Calibri" w:hint="eastAsia"/>
          <w:sz w:val="22"/>
          <w:szCs w:val="22"/>
          <w:highlight w:val="yellow"/>
        </w:rPr>
        <w:t xml:space="preserve">快速部署。同时提出针对术后肺部并发症的大语言模型提示方法，以提高术后肺部并发症预测的准确性。 </w:t>
      </w:r>
      <w:r w:rsidRPr="00EB2C47">
        <w:rPr>
          <w:rFonts w:ascii="微软雅黑" w:eastAsia="微软雅黑" w:hAnsi="微软雅黑" w:cs="Calibri" w:hint="eastAsia"/>
          <w:sz w:val="22"/>
          <w:szCs w:val="22"/>
          <w:highlight w:val="yellow"/>
        </w:rPr>
        <w:t>探索基于提示工程的大语言模型在</w:t>
      </w:r>
      <w:r w:rsidRPr="00EB2C47">
        <w:rPr>
          <w:rFonts w:ascii="Calibri" w:hAnsi="Calibri" w:cs="Calibri"/>
          <w:sz w:val="22"/>
          <w:szCs w:val="22"/>
          <w:highlight w:val="yellow"/>
        </w:rPr>
        <w:t>PPCs</w:t>
      </w:r>
      <w:r w:rsidRPr="00EB2C47">
        <w:rPr>
          <w:rFonts w:ascii="微软雅黑" w:eastAsia="微软雅黑" w:hAnsi="微软雅黑" w:cs="Calibri" w:hint="eastAsia"/>
          <w:sz w:val="22"/>
          <w:szCs w:val="22"/>
          <w:highlight w:val="yellow"/>
        </w:rPr>
        <w:t>任务中的应用潜力</w:t>
      </w:r>
      <w:r w:rsidR="00E6029F" w:rsidRPr="00EB2C47">
        <w:rPr>
          <w:rFonts w:ascii="微软雅黑" w:eastAsia="微软雅黑" w:hAnsi="微软雅黑" w:cs="Calibri" w:hint="eastAsia"/>
          <w:sz w:val="22"/>
          <w:szCs w:val="22"/>
          <w:highlight w:val="yellow"/>
        </w:rPr>
        <w:t>。</w:t>
      </w:r>
      <w:r w:rsidR="00E6029F">
        <w:rPr>
          <w:rFonts w:ascii="微软雅黑" w:eastAsia="微软雅黑" w:hAnsi="微软雅黑" w:cs="Calibri" w:hint="eastAsia"/>
          <w:sz w:val="22"/>
          <w:szCs w:val="22"/>
        </w:rPr>
        <w:t>具体而言，</w:t>
      </w:r>
      <w:r w:rsidR="00E90962">
        <w:rPr>
          <w:rFonts w:ascii="微软雅黑" w:eastAsia="微软雅黑" w:hAnsi="微软雅黑" w:cs="Calibri" w:hint="eastAsia"/>
          <w:sz w:val="22"/>
          <w:szCs w:val="22"/>
        </w:rPr>
        <w:t>我们数据来源于</w:t>
      </w:r>
      <w:r w:rsidR="00EB2C47">
        <w:rPr>
          <w:rFonts w:ascii="微软雅黑" w:eastAsia="微软雅黑" w:hAnsi="微软雅黑" w:cs="Calibri" w:hint="eastAsia"/>
          <w:sz w:val="22"/>
          <w:szCs w:val="22"/>
        </w:rPr>
        <w:t>中国四川华西医学院</w:t>
      </w:r>
      <w:r w:rsidR="00E90962">
        <w:rPr>
          <w:rFonts w:ascii="微软雅黑" w:eastAsia="微软雅黑" w:hAnsi="微软雅黑" w:cs="Calibri" w:hint="eastAsia"/>
          <w:sz w:val="22"/>
          <w:szCs w:val="22"/>
        </w:rPr>
        <w:t>真实的临床数据</w:t>
      </w:r>
      <w:r w:rsidR="00EB2C47">
        <w:rPr>
          <w:rFonts w:ascii="微软雅黑" w:eastAsia="微软雅黑" w:hAnsi="微软雅黑" w:cs="Calibri" w:hint="eastAsia"/>
          <w:sz w:val="22"/>
          <w:szCs w:val="22"/>
        </w:rPr>
        <w:t>，</w:t>
      </w:r>
      <w:r w:rsidR="009A6D2E">
        <w:rPr>
          <w:rFonts w:ascii="Calibri" w:hAnsi="Calibri" w:cs="Calibri"/>
          <w:sz w:val="22"/>
          <w:szCs w:val="22"/>
        </w:rPr>
        <w:t xml:space="preserve"> </w:t>
      </w:r>
      <w:r w:rsidR="00E6029F">
        <w:rPr>
          <w:rFonts w:ascii="Calibri" w:hAnsi="Calibri" w:cs="Calibri"/>
          <w:sz w:val="22"/>
          <w:szCs w:val="22"/>
        </w:rPr>
        <w:t>2000</w:t>
      </w:r>
      <w:r w:rsidR="00E6029F">
        <w:rPr>
          <w:rFonts w:ascii="微软雅黑" w:eastAsia="微软雅黑" w:hAnsi="微软雅黑" w:cs="Calibri" w:hint="eastAsia"/>
          <w:sz w:val="22"/>
          <w:szCs w:val="22"/>
        </w:rPr>
        <w:t>条包含</w:t>
      </w:r>
      <w:r w:rsidR="00EB2C47">
        <w:rPr>
          <w:rFonts w:ascii="微软雅黑" w:eastAsia="微软雅黑" w:hAnsi="微软雅黑" w:cs="Calibri" w:hint="eastAsia"/>
          <w:sz w:val="22"/>
          <w:szCs w:val="22"/>
        </w:rPr>
        <w:t>入院、</w:t>
      </w:r>
      <w:r w:rsidR="009A6D2E">
        <w:rPr>
          <w:rFonts w:ascii="微软雅黑" w:eastAsia="微软雅黑" w:hAnsi="微软雅黑" w:cs="Calibri" w:hint="eastAsia"/>
          <w:sz w:val="22"/>
          <w:szCs w:val="22"/>
        </w:rPr>
        <w:t>和术前</w:t>
      </w:r>
      <w:r w:rsidR="00EB2C47">
        <w:rPr>
          <w:rFonts w:ascii="微软雅黑" w:eastAsia="微软雅黑" w:hAnsi="微软雅黑" w:cs="Calibri" w:hint="eastAsia"/>
          <w:sz w:val="22"/>
          <w:szCs w:val="22"/>
        </w:rPr>
        <w:t>的表格和文本病例数据，该</w:t>
      </w:r>
      <w:r w:rsidR="00E6029F">
        <w:rPr>
          <w:rFonts w:ascii="微软雅黑" w:eastAsia="微软雅黑" w:hAnsi="微软雅黑" w:cs="Calibri" w:hint="eastAsia"/>
          <w:sz w:val="22"/>
          <w:szCs w:val="22"/>
        </w:rPr>
        <w:t>数据涵盖了</w:t>
      </w:r>
      <w:r w:rsidR="00E6029F">
        <w:rPr>
          <w:rFonts w:ascii="Calibri" w:hAnsi="Calibri" w:cs="Calibri"/>
          <w:sz w:val="22"/>
          <w:szCs w:val="22"/>
        </w:rPr>
        <w:t>20</w:t>
      </w:r>
      <w:r w:rsidR="00E57864">
        <w:rPr>
          <w:rFonts w:ascii="Calibri" w:hAnsi="Calibri" w:cs="Calibri" w:hint="eastAsia"/>
          <w:sz w:val="22"/>
          <w:szCs w:val="22"/>
        </w:rPr>
        <w:t>19</w:t>
      </w:r>
      <w:r w:rsidR="00E6029F">
        <w:rPr>
          <w:rFonts w:ascii="微软雅黑" w:eastAsia="微软雅黑" w:hAnsi="微软雅黑" w:cs="Calibri" w:hint="eastAsia"/>
          <w:sz w:val="22"/>
          <w:szCs w:val="22"/>
        </w:rPr>
        <w:t>年</w:t>
      </w:r>
      <w:r w:rsidR="00E6029F">
        <w:rPr>
          <w:rFonts w:ascii="Calibri" w:hAnsi="Calibri" w:cs="Calibri"/>
          <w:sz w:val="22"/>
          <w:szCs w:val="22"/>
        </w:rPr>
        <w:t>1</w:t>
      </w:r>
      <w:r w:rsidR="00E6029F">
        <w:rPr>
          <w:rFonts w:ascii="微软雅黑" w:eastAsia="微软雅黑" w:hAnsi="微软雅黑" w:cs="Calibri" w:hint="eastAsia"/>
          <w:sz w:val="22"/>
          <w:szCs w:val="22"/>
        </w:rPr>
        <w:t>月至</w:t>
      </w:r>
      <w:r w:rsidR="00E6029F">
        <w:rPr>
          <w:rFonts w:ascii="Calibri" w:hAnsi="Calibri" w:cs="Calibri"/>
          <w:sz w:val="22"/>
          <w:szCs w:val="22"/>
        </w:rPr>
        <w:t>2022</w:t>
      </w:r>
      <w:r w:rsidR="00E6029F">
        <w:rPr>
          <w:rFonts w:ascii="微软雅黑" w:eastAsia="微软雅黑" w:hAnsi="微软雅黑" w:cs="Calibri" w:hint="eastAsia"/>
          <w:sz w:val="22"/>
          <w:szCs w:val="22"/>
        </w:rPr>
        <w:t>年</w:t>
      </w:r>
      <w:r w:rsidR="00E6029F">
        <w:rPr>
          <w:rFonts w:ascii="Calibri" w:hAnsi="Calibri" w:cs="Calibri"/>
          <w:sz w:val="22"/>
          <w:szCs w:val="22"/>
        </w:rPr>
        <w:t>12</w:t>
      </w:r>
      <w:r w:rsidR="00E6029F">
        <w:rPr>
          <w:rFonts w:ascii="微软雅黑" w:eastAsia="微软雅黑" w:hAnsi="微软雅黑" w:cs="Calibri" w:hint="eastAsia"/>
          <w:sz w:val="22"/>
          <w:szCs w:val="22"/>
        </w:rPr>
        <w:t>月期间</w:t>
      </w:r>
      <w:r w:rsidR="00E57864">
        <w:rPr>
          <w:rFonts w:ascii="微软雅黑" w:eastAsia="微软雅黑" w:hAnsi="微软雅黑" w:cs="Calibri" w:hint="eastAsia"/>
          <w:sz w:val="22"/>
          <w:szCs w:val="22"/>
        </w:rPr>
        <w:t>医院各科室接收手术的住院</w:t>
      </w:r>
      <w:r w:rsidR="00E6029F">
        <w:rPr>
          <w:rFonts w:ascii="微软雅黑" w:eastAsia="微软雅黑" w:hAnsi="微软雅黑" w:cs="Calibri" w:hint="eastAsia"/>
          <w:sz w:val="22"/>
          <w:szCs w:val="22"/>
        </w:rPr>
        <w:t>患者，数据包括详细的</w:t>
      </w:r>
      <w:r w:rsidR="00E57864">
        <w:rPr>
          <w:rFonts w:ascii="微软雅黑" w:eastAsia="微软雅黑" w:hAnsi="微软雅黑" w:cs="Calibri" w:hint="eastAsia"/>
          <w:sz w:val="22"/>
          <w:szCs w:val="22"/>
        </w:rPr>
        <w:t>住院期间检查记录、诊断和</w:t>
      </w:r>
      <w:r w:rsidR="00E6029F">
        <w:rPr>
          <w:rFonts w:ascii="微软雅黑" w:eastAsia="微软雅黑" w:hAnsi="微软雅黑" w:cs="Calibri" w:hint="eastAsia"/>
          <w:sz w:val="22"/>
          <w:szCs w:val="22"/>
        </w:rPr>
        <w:t>手术记录、术后恢复情况以及相关的临床文本记录。设计了一套</w:t>
      </w:r>
      <w:r w:rsidR="00EB2C47">
        <w:rPr>
          <w:rFonts w:ascii="微软雅黑" w:eastAsia="微软雅黑" w:hAnsi="微软雅黑" w:cs="Calibri" w:hint="eastAsia"/>
          <w:sz w:val="22"/>
          <w:szCs w:val="22"/>
        </w:rPr>
        <w:t>临床数据混合序列化为</w:t>
      </w:r>
      <w:r w:rsidR="00EB2C47">
        <w:rPr>
          <w:rFonts w:ascii="Calibri" w:hAnsi="Calibri" w:cs="Calibri" w:hint="eastAsia"/>
          <w:sz w:val="22"/>
          <w:szCs w:val="22"/>
        </w:rPr>
        <w:t>M</w:t>
      </w:r>
      <w:r w:rsidR="00EB2C47">
        <w:rPr>
          <w:rFonts w:ascii="Calibri" w:hAnsi="Calibri" w:cs="Calibri"/>
          <w:sz w:val="22"/>
          <w:szCs w:val="22"/>
        </w:rPr>
        <w:t>arkdown</w:t>
      </w:r>
      <w:r w:rsidR="00EB2C47">
        <w:rPr>
          <w:rFonts w:ascii="微软雅黑" w:eastAsia="微软雅黑" w:hAnsi="微软雅黑" w:cs="Calibri" w:hint="eastAsia"/>
          <w:sz w:val="22"/>
          <w:szCs w:val="22"/>
        </w:rPr>
        <w:t>、</w:t>
      </w:r>
      <w:r w:rsidR="00EB2C47">
        <w:rPr>
          <w:rFonts w:ascii="Calibri" w:hAnsi="Calibri" w:cs="Calibri" w:hint="eastAsia"/>
          <w:sz w:val="22"/>
          <w:szCs w:val="22"/>
        </w:rPr>
        <w:t>P</w:t>
      </w:r>
      <w:r w:rsidR="00EB2C47">
        <w:rPr>
          <w:rFonts w:ascii="Calibri" w:hAnsi="Calibri" w:cs="Calibri"/>
          <w:sz w:val="22"/>
          <w:szCs w:val="22"/>
        </w:rPr>
        <w:t>air</w:t>
      </w:r>
      <w:r w:rsidR="00EB2C47">
        <w:rPr>
          <w:rFonts w:ascii="微软雅黑" w:eastAsia="微软雅黑" w:hAnsi="微软雅黑" w:cs="Calibri" w:hint="eastAsia"/>
          <w:sz w:val="22"/>
          <w:szCs w:val="22"/>
        </w:rPr>
        <w:t>、</w:t>
      </w:r>
      <w:r w:rsidR="00EB2C47">
        <w:rPr>
          <w:rFonts w:ascii="Calibri" w:hAnsi="Calibri" w:cs="Calibri" w:hint="eastAsia"/>
          <w:sz w:val="22"/>
          <w:szCs w:val="22"/>
        </w:rPr>
        <w:t>S</w:t>
      </w:r>
      <w:r w:rsidR="00EB2C47">
        <w:rPr>
          <w:rFonts w:ascii="Calibri" w:hAnsi="Calibri" w:cs="Calibri"/>
          <w:sz w:val="22"/>
          <w:szCs w:val="22"/>
        </w:rPr>
        <w:t>entence</w:t>
      </w:r>
      <w:r w:rsidR="00EB2C47">
        <w:rPr>
          <w:rFonts w:ascii="微软雅黑" w:eastAsia="微软雅黑" w:hAnsi="微软雅黑" w:cs="Calibri" w:hint="eastAsia"/>
          <w:sz w:val="22"/>
          <w:szCs w:val="22"/>
        </w:rPr>
        <w:t>格式与医院原有文本数据相匹配</w:t>
      </w:r>
      <w:r w:rsidR="00E6029F">
        <w:rPr>
          <w:rFonts w:ascii="微软雅黑" w:eastAsia="微软雅黑" w:hAnsi="微软雅黑" w:cs="Calibri" w:hint="eastAsia"/>
          <w:sz w:val="22"/>
          <w:szCs w:val="22"/>
        </w:rPr>
        <w:t>，将表格特征与文本描述有效融合，并通过序列化处理（包括</w:t>
      </w:r>
      <w:r w:rsidR="00E57864">
        <w:rPr>
          <w:rFonts w:ascii="Calibri" w:hAnsi="Calibri" w:cs="Calibri" w:hint="eastAsia"/>
          <w:sz w:val="22"/>
          <w:szCs w:val="22"/>
        </w:rPr>
        <w:t>M</w:t>
      </w:r>
      <w:r w:rsidR="00E6029F">
        <w:rPr>
          <w:rFonts w:ascii="Calibri" w:hAnsi="Calibri" w:cs="Calibri"/>
          <w:sz w:val="22"/>
          <w:szCs w:val="22"/>
        </w:rPr>
        <w:t>arkdown</w:t>
      </w:r>
      <w:r w:rsidR="00E6029F">
        <w:rPr>
          <w:rFonts w:ascii="微软雅黑" w:eastAsia="微软雅黑" w:hAnsi="微软雅黑" w:cs="Calibri" w:hint="eastAsia"/>
          <w:sz w:val="22"/>
          <w:szCs w:val="22"/>
        </w:rPr>
        <w:t>、</w:t>
      </w:r>
      <w:r w:rsidR="00E57864">
        <w:rPr>
          <w:rFonts w:ascii="Calibri" w:hAnsi="Calibri" w:cs="Calibri" w:hint="eastAsia"/>
          <w:sz w:val="22"/>
          <w:szCs w:val="22"/>
        </w:rPr>
        <w:t>P</w:t>
      </w:r>
      <w:r w:rsidR="00E6029F">
        <w:rPr>
          <w:rFonts w:ascii="Calibri" w:hAnsi="Calibri" w:cs="Calibri"/>
          <w:sz w:val="22"/>
          <w:szCs w:val="22"/>
        </w:rPr>
        <w:t>air</w:t>
      </w:r>
      <w:r w:rsidR="00E6029F">
        <w:rPr>
          <w:rFonts w:ascii="微软雅黑" w:eastAsia="微软雅黑" w:hAnsi="微软雅黑" w:cs="Calibri" w:hint="eastAsia"/>
          <w:sz w:val="22"/>
          <w:szCs w:val="22"/>
        </w:rPr>
        <w:t>、</w:t>
      </w:r>
      <w:r w:rsidR="00E57864">
        <w:rPr>
          <w:rFonts w:ascii="Calibri" w:hAnsi="Calibri" w:cs="Calibri" w:hint="eastAsia"/>
          <w:sz w:val="22"/>
          <w:szCs w:val="22"/>
        </w:rPr>
        <w:t>S</w:t>
      </w:r>
      <w:r w:rsidR="00E6029F">
        <w:rPr>
          <w:rFonts w:ascii="Calibri" w:hAnsi="Calibri" w:cs="Calibri"/>
          <w:sz w:val="22"/>
          <w:szCs w:val="22"/>
        </w:rPr>
        <w:t>entence</w:t>
      </w:r>
      <w:r w:rsidR="00E6029F">
        <w:rPr>
          <w:rFonts w:ascii="微软雅黑" w:eastAsia="微软雅黑" w:hAnsi="微软雅黑" w:cs="Calibri" w:hint="eastAsia"/>
          <w:sz w:val="22"/>
          <w:szCs w:val="22"/>
        </w:rPr>
        <w:t>格式），以及融入</w:t>
      </w:r>
      <w:r w:rsidR="00E6029F">
        <w:rPr>
          <w:rFonts w:ascii="Calibri" w:hAnsi="Calibri" w:cs="Calibri"/>
          <w:sz w:val="22"/>
          <w:szCs w:val="22"/>
        </w:rPr>
        <w:t>chain of thought</w:t>
      </w:r>
      <w:r w:rsidR="00E6029F">
        <w:rPr>
          <w:rFonts w:ascii="微软雅黑" w:eastAsia="微软雅黑" w:hAnsi="微软雅黑" w:cs="Calibri" w:hint="eastAsia"/>
          <w:sz w:val="22"/>
          <w:szCs w:val="22"/>
        </w:rPr>
        <w:t>思维链逻辑和特定于任务的提示，以引导</w:t>
      </w:r>
      <w:r w:rsidR="00E6029F">
        <w:rPr>
          <w:rFonts w:ascii="Calibri" w:hAnsi="Calibri" w:cs="Calibri"/>
          <w:sz w:val="22"/>
          <w:szCs w:val="22"/>
        </w:rPr>
        <w:t>ChatGLM3-7b</w:t>
      </w:r>
      <w:r w:rsidR="00E6029F">
        <w:rPr>
          <w:rFonts w:ascii="微软雅黑" w:eastAsia="微软雅黑" w:hAnsi="微软雅黑" w:cs="Calibri" w:hint="eastAsia"/>
          <w:sz w:val="22"/>
          <w:szCs w:val="22"/>
        </w:rPr>
        <w:t>模型在资源有限的条件下进行</w:t>
      </w:r>
      <w:r w:rsidR="00E57864">
        <w:rPr>
          <w:rFonts w:ascii="微软雅黑" w:eastAsia="微软雅黑" w:hAnsi="微软雅黑" w:cs="Calibri" w:hint="eastAsia"/>
          <w:sz w:val="22"/>
          <w:szCs w:val="22"/>
        </w:rPr>
        <w:t>更好的生成式二分类</w:t>
      </w:r>
      <w:r w:rsidR="00E6029F">
        <w:rPr>
          <w:rFonts w:ascii="微软雅黑" w:eastAsia="微软雅黑" w:hAnsi="微软雅黑" w:cs="Calibri" w:hint="eastAsia"/>
          <w:sz w:val="22"/>
          <w:szCs w:val="22"/>
        </w:rPr>
        <w:t>。实验结果显示，我们的方法在低资源设置下实现了</w:t>
      </w:r>
      <w:r w:rsidR="00E6029F">
        <w:rPr>
          <w:rFonts w:ascii="Calibri" w:hAnsi="Calibri" w:cs="Calibri"/>
          <w:sz w:val="22"/>
          <w:szCs w:val="22"/>
        </w:rPr>
        <w:t>F1</w:t>
      </w:r>
      <w:r w:rsidR="00E6029F">
        <w:rPr>
          <w:rFonts w:ascii="微软雅黑" w:eastAsia="微软雅黑" w:hAnsi="微软雅黑" w:cs="Calibri" w:hint="eastAsia"/>
          <w:sz w:val="22"/>
          <w:szCs w:val="22"/>
        </w:rPr>
        <w:t>分数</w:t>
      </w:r>
      <w:r w:rsidR="00E6029F">
        <w:rPr>
          <w:rFonts w:ascii="Calibri" w:hAnsi="Calibri" w:cs="Calibri"/>
          <w:sz w:val="22"/>
          <w:szCs w:val="22"/>
        </w:rPr>
        <w:t>0.64</w:t>
      </w:r>
      <w:r w:rsidR="00E6029F">
        <w:rPr>
          <w:rFonts w:ascii="微软雅黑" w:eastAsia="微软雅黑" w:hAnsi="微软雅黑" w:cs="Calibri" w:hint="eastAsia"/>
          <w:sz w:val="22"/>
          <w:szCs w:val="22"/>
        </w:rPr>
        <w:t>，优于使用</w:t>
      </w:r>
      <w:r w:rsidR="00E6029F">
        <w:rPr>
          <w:rFonts w:ascii="Calibri" w:hAnsi="Calibri" w:cs="Calibri"/>
          <w:sz w:val="22"/>
          <w:szCs w:val="22"/>
        </w:rPr>
        <w:t>20000</w:t>
      </w:r>
      <w:r w:rsidR="00E6029F">
        <w:rPr>
          <w:rFonts w:ascii="微软雅黑" w:eastAsia="微软雅黑" w:hAnsi="微软雅黑" w:cs="Calibri" w:hint="eastAsia"/>
          <w:sz w:val="22"/>
          <w:szCs w:val="22"/>
        </w:rPr>
        <w:t>条</w:t>
      </w:r>
      <w:r w:rsidR="00E57864">
        <w:rPr>
          <w:rFonts w:ascii="微软雅黑" w:eastAsia="微软雅黑" w:hAnsi="微软雅黑" w:cs="Calibri" w:hint="eastAsia"/>
          <w:sz w:val="22"/>
          <w:szCs w:val="22"/>
        </w:rPr>
        <w:t>通过</w:t>
      </w:r>
      <w:r w:rsidR="00E6029F">
        <w:rPr>
          <w:rFonts w:ascii="微软雅黑" w:eastAsia="微软雅黑" w:hAnsi="微软雅黑" w:cs="Calibri" w:hint="eastAsia"/>
          <w:sz w:val="22"/>
          <w:szCs w:val="22"/>
        </w:rPr>
        <w:t>监督数据训练</w:t>
      </w:r>
      <w:r w:rsidR="009A6D2E">
        <w:rPr>
          <w:rFonts w:ascii="微软雅黑" w:eastAsia="微软雅黑" w:hAnsi="微软雅黑" w:cs="Calibri" w:hint="eastAsia"/>
          <w:sz w:val="22"/>
          <w:szCs w:val="22"/>
        </w:rPr>
        <w:t>xgboost,</w:t>
      </w:r>
      <w:r w:rsidR="009A6D2E" w:rsidRPr="009A6D2E">
        <w:rPr>
          <w:rFonts w:ascii="微软雅黑" w:eastAsia="微软雅黑" w:hAnsi="微软雅黑" w:cs="Calibri" w:hint="eastAsia"/>
          <w:sz w:val="22"/>
          <w:szCs w:val="22"/>
        </w:rPr>
        <w:t xml:space="preserve"> </w:t>
      </w:r>
      <w:r w:rsidR="009A6D2E">
        <w:rPr>
          <w:rFonts w:ascii="微软雅黑" w:eastAsia="微软雅黑" w:hAnsi="微软雅黑" w:cs="Calibri" w:hint="eastAsia"/>
          <w:sz w:val="22"/>
          <w:szCs w:val="22"/>
        </w:rPr>
        <w:t>TabNet等</w:t>
      </w:r>
      <w:r w:rsidR="00E6029F">
        <w:rPr>
          <w:rFonts w:ascii="微软雅黑" w:eastAsia="微软雅黑" w:hAnsi="微软雅黑" w:cs="Calibri" w:hint="eastAsia"/>
          <w:sz w:val="22"/>
          <w:szCs w:val="22"/>
        </w:rPr>
        <w:t>传统模型。</w:t>
      </w:r>
      <w:r w:rsidR="009A6D2E" w:rsidRPr="009A6D2E">
        <w:rPr>
          <w:rFonts w:ascii="微软雅黑" w:eastAsia="微软雅黑" w:hAnsi="微软雅黑" w:cs="Calibri" w:hint="eastAsia"/>
          <w:strike/>
          <w:sz w:val="22"/>
          <w:szCs w:val="22"/>
        </w:rPr>
        <w:t>具体比较显示，我们的方法在同一数据集xgboost,lightGBM</w:t>
      </w:r>
      <w:r w:rsidR="009A6D2E" w:rsidRPr="009A6D2E">
        <w:rPr>
          <w:rFonts w:ascii="微软雅黑" w:eastAsia="微软雅黑" w:hAnsi="微软雅黑" w:cs="Calibri" w:hint="eastAsia"/>
          <w:strike/>
          <w:sz w:val="22"/>
          <w:szCs w:val="22"/>
        </w:rPr>
        <w:lastRenderedPageBreak/>
        <w:t>统计机器学习模型和深度学习模型TabNet,Tabtransformer的结果进行对比，这些传统模型即使在大数据量的情况下，表现也不及我们的混合提示策略模型。</w:t>
      </w:r>
    </w:p>
    <w:p w14:paraId="06614642" w14:textId="34D86E2B" w:rsidR="00E6029F" w:rsidRDefault="00E6029F" w:rsidP="009A6D2E">
      <w:pPr>
        <w:pStyle w:val="ae"/>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w:t>
      </w:r>
      <w:r w:rsidR="009A6D2E">
        <w:rPr>
          <w:rFonts w:ascii="微软雅黑" w:eastAsia="微软雅黑" w:hAnsi="微软雅黑" w:cs="Calibri"/>
          <w:sz w:val="22"/>
          <w:szCs w:val="22"/>
        </w:rPr>
        <w:tab/>
      </w:r>
      <w:r w:rsidR="009A6D2E">
        <w:rPr>
          <w:rFonts w:ascii="微软雅黑" w:eastAsia="微软雅黑" w:hAnsi="微软雅黑" w:cs="Calibri" w:hint="eastAsia"/>
          <w:sz w:val="22"/>
          <w:szCs w:val="22"/>
        </w:rPr>
        <w:t>（</w:t>
      </w:r>
      <w:r>
        <w:rPr>
          <w:rFonts w:ascii="微软雅黑" w:eastAsia="微软雅黑" w:hAnsi="微软雅黑" w:cs="Calibri" w:hint="eastAsia"/>
          <w:sz w:val="22"/>
          <w:szCs w:val="22"/>
        </w:rPr>
        <w:t>综上所述，本研究</w:t>
      </w:r>
      <w:r w:rsidR="00C9560C">
        <w:rPr>
          <w:rFonts w:ascii="微软雅黑" w:eastAsia="微软雅黑" w:hAnsi="微软雅黑" w:cs="Calibri" w:hint="eastAsia"/>
          <w:sz w:val="22"/>
          <w:szCs w:val="22"/>
        </w:rPr>
        <w:t>提出的</w:t>
      </w:r>
      <w:r w:rsidR="009A6D2E">
        <w:rPr>
          <w:rFonts w:ascii="微软雅黑" w:eastAsia="微软雅黑" w:hAnsi="微软雅黑" w:cs="Calibri" w:hint="eastAsia"/>
          <w:sz w:val="22"/>
          <w:szCs w:val="22"/>
        </w:rPr>
        <w:t>PPCs任务对临床数据数据融合方法</w:t>
      </w:r>
      <w:r>
        <w:rPr>
          <w:rFonts w:ascii="微软雅黑" w:eastAsia="微软雅黑" w:hAnsi="微软雅黑" w:cs="Calibri" w:hint="eastAsia"/>
          <w:sz w:val="22"/>
          <w:szCs w:val="22"/>
        </w:rPr>
        <w:t>和提示</w:t>
      </w:r>
      <w:r w:rsidR="009A6D2E">
        <w:rPr>
          <w:rFonts w:ascii="微软雅黑" w:eastAsia="微软雅黑" w:hAnsi="微软雅黑" w:cs="Calibri" w:hint="eastAsia"/>
          <w:sz w:val="22"/>
          <w:szCs w:val="22"/>
        </w:rPr>
        <w:t>工程策略</w:t>
      </w:r>
      <w:r>
        <w:rPr>
          <w:rFonts w:ascii="微软雅黑" w:eastAsia="微软雅黑" w:hAnsi="微软雅黑" w:cs="Calibri" w:hint="eastAsia"/>
          <w:sz w:val="22"/>
          <w:szCs w:val="22"/>
        </w:rPr>
        <w:t>，</w:t>
      </w:r>
      <w:r w:rsidR="00C9560C">
        <w:rPr>
          <w:rFonts w:ascii="微软雅黑" w:eastAsia="微软雅黑" w:hAnsi="微软雅黑" w:cs="Calibri" w:hint="eastAsia"/>
          <w:sz w:val="22"/>
          <w:szCs w:val="22"/>
        </w:rPr>
        <w:t>能快速适应自由文本数据和表格数据、低成本快速部署于不同医院。</w:t>
      </w:r>
      <w:r>
        <w:rPr>
          <w:rFonts w:ascii="微软雅黑" w:eastAsia="微软雅黑" w:hAnsi="微软雅黑" w:cs="Calibri" w:hint="eastAsia"/>
          <w:sz w:val="22"/>
          <w:szCs w:val="22"/>
        </w:rPr>
        <w:t>为临床实践提供了新的预测工具。</w:t>
      </w:r>
      <w:r w:rsidR="00C9560C">
        <w:rPr>
          <w:rFonts w:ascii="微软雅黑" w:eastAsia="微软雅黑" w:hAnsi="微软雅黑" w:cs="Calibri" w:hint="eastAsia"/>
          <w:sz w:val="22"/>
          <w:szCs w:val="22"/>
        </w:rPr>
        <w:t>并提升了</w:t>
      </w:r>
      <w:r w:rsidR="00C9560C">
        <w:rPr>
          <w:rFonts w:ascii="Calibri" w:hAnsi="Calibri" w:cs="Calibri"/>
          <w:sz w:val="22"/>
          <w:szCs w:val="22"/>
        </w:rPr>
        <w:t>PPCs</w:t>
      </w:r>
      <w:r w:rsidR="00C9560C">
        <w:rPr>
          <w:rFonts w:ascii="微软雅黑" w:eastAsia="微软雅黑" w:hAnsi="微软雅黑" w:cs="Calibri" w:hint="eastAsia"/>
          <w:sz w:val="22"/>
          <w:szCs w:val="22"/>
        </w:rPr>
        <w:t>预测的准确率，</w:t>
      </w:r>
      <w:r>
        <w:rPr>
          <w:rFonts w:ascii="微软雅黑" w:eastAsia="微软雅黑" w:hAnsi="微软雅黑" w:cs="Calibri" w:hint="eastAsia"/>
          <w:sz w:val="22"/>
          <w:szCs w:val="22"/>
        </w:rPr>
        <w:t>未来研究将进一步提升模型的泛化性能，并增强其解释性，计划采用基于注意力机制的模型和更多的临床数据集训练，以期在更广泛的医疗场景中实现更精准的并发症预测。</w:t>
      </w:r>
      <w:r w:rsidR="009A6D2E">
        <w:rPr>
          <w:rFonts w:ascii="微软雅黑" w:eastAsia="微软雅黑" w:hAnsi="微软雅黑" w:cs="Calibri" w:hint="eastAsia"/>
          <w:sz w:val="22"/>
          <w:szCs w:val="22"/>
        </w:rPr>
        <w:t>）</w:t>
      </w:r>
    </w:p>
    <w:p w14:paraId="6D2CBAA9" w14:textId="77777777" w:rsidR="00136E26" w:rsidRPr="00E6029F" w:rsidRDefault="00136E26" w:rsidP="00E6029F"/>
    <w:sectPr w:rsidR="00136E26" w:rsidRPr="00E6029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26"/>
    <w:rsid w:val="00084610"/>
    <w:rsid w:val="00136E26"/>
    <w:rsid w:val="00871EDB"/>
    <w:rsid w:val="009A32E4"/>
    <w:rsid w:val="009A6D2E"/>
    <w:rsid w:val="00C9560C"/>
    <w:rsid w:val="00E57864"/>
    <w:rsid w:val="00E6029F"/>
    <w:rsid w:val="00E75C9C"/>
    <w:rsid w:val="00E90962"/>
    <w:rsid w:val="00EB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4C27"/>
  <w15:docId w15:val="{2E37DD75-9B16-4C22-96EB-5D22B016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6E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6E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6E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6E2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6E2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36E2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6E2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2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6E2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2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6E2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6E2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6E26"/>
    <w:rPr>
      <w:rFonts w:cstheme="majorBidi"/>
      <w:color w:val="0F4761" w:themeColor="accent1" w:themeShade="BF"/>
      <w:sz w:val="28"/>
      <w:szCs w:val="28"/>
    </w:rPr>
  </w:style>
  <w:style w:type="character" w:customStyle="1" w:styleId="50">
    <w:name w:val="标题 5 字符"/>
    <w:basedOn w:val="a0"/>
    <w:link w:val="5"/>
    <w:uiPriority w:val="9"/>
    <w:semiHidden/>
    <w:rsid w:val="00136E26"/>
    <w:rPr>
      <w:rFonts w:cstheme="majorBidi"/>
      <w:color w:val="0F4761" w:themeColor="accent1" w:themeShade="BF"/>
      <w:sz w:val="24"/>
    </w:rPr>
  </w:style>
  <w:style w:type="character" w:customStyle="1" w:styleId="60">
    <w:name w:val="标题 6 字符"/>
    <w:basedOn w:val="a0"/>
    <w:link w:val="6"/>
    <w:uiPriority w:val="9"/>
    <w:semiHidden/>
    <w:rsid w:val="00136E26"/>
    <w:rPr>
      <w:rFonts w:cstheme="majorBidi"/>
      <w:b/>
      <w:bCs/>
      <w:color w:val="0F4761" w:themeColor="accent1" w:themeShade="BF"/>
    </w:rPr>
  </w:style>
  <w:style w:type="character" w:customStyle="1" w:styleId="70">
    <w:name w:val="标题 7 字符"/>
    <w:basedOn w:val="a0"/>
    <w:link w:val="7"/>
    <w:uiPriority w:val="9"/>
    <w:semiHidden/>
    <w:rsid w:val="00136E26"/>
    <w:rPr>
      <w:rFonts w:cstheme="majorBidi"/>
      <w:b/>
      <w:bCs/>
      <w:color w:val="595959" w:themeColor="text1" w:themeTint="A6"/>
    </w:rPr>
  </w:style>
  <w:style w:type="character" w:customStyle="1" w:styleId="80">
    <w:name w:val="标题 8 字符"/>
    <w:basedOn w:val="a0"/>
    <w:link w:val="8"/>
    <w:uiPriority w:val="9"/>
    <w:semiHidden/>
    <w:rsid w:val="00136E26"/>
    <w:rPr>
      <w:rFonts w:cstheme="majorBidi"/>
      <w:color w:val="595959" w:themeColor="text1" w:themeTint="A6"/>
    </w:rPr>
  </w:style>
  <w:style w:type="character" w:customStyle="1" w:styleId="90">
    <w:name w:val="标题 9 字符"/>
    <w:basedOn w:val="a0"/>
    <w:link w:val="9"/>
    <w:uiPriority w:val="9"/>
    <w:semiHidden/>
    <w:rsid w:val="00136E26"/>
    <w:rPr>
      <w:rFonts w:eastAsiaTheme="majorEastAsia" w:cstheme="majorBidi"/>
      <w:color w:val="595959" w:themeColor="text1" w:themeTint="A6"/>
    </w:rPr>
  </w:style>
  <w:style w:type="paragraph" w:styleId="a3">
    <w:name w:val="Title"/>
    <w:basedOn w:val="a"/>
    <w:next w:val="a"/>
    <w:link w:val="a4"/>
    <w:uiPriority w:val="10"/>
    <w:qFormat/>
    <w:rsid w:val="00136E2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2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26"/>
    <w:pPr>
      <w:spacing w:before="160"/>
      <w:jc w:val="center"/>
    </w:pPr>
    <w:rPr>
      <w:i/>
      <w:iCs/>
      <w:color w:val="404040" w:themeColor="text1" w:themeTint="BF"/>
    </w:rPr>
  </w:style>
  <w:style w:type="character" w:customStyle="1" w:styleId="a8">
    <w:name w:val="引用 字符"/>
    <w:basedOn w:val="a0"/>
    <w:link w:val="a7"/>
    <w:uiPriority w:val="29"/>
    <w:rsid w:val="00136E26"/>
    <w:rPr>
      <w:i/>
      <w:iCs/>
      <w:color w:val="404040" w:themeColor="text1" w:themeTint="BF"/>
    </w:rPr>
  </w:style>
  <w:style w:type="paragraph" w:styleId="a9">
    <w:name w:val="List Paragraph"/>
    <w:basedOn w:val="a"/>
    <w:uiPriority w:val="34"/>
    <w:qFormat/>
    <w:rsid w:val="00136E26"/>
    <w:pPr>
      <w:ind w:left="720"/>
      <w:contextualSpacing/>
    </w:pPr>
  </w:style>
  <w:style w:type="character" w:styleId="aa">
    <w:name w:val="Intense Emphasis"/>
    <w:basedOn w:val="a0"/>
    <w:uiPriority w:val="21"/>
    <w:qFormat/>
    <w:rsid w:val="00136E26"/>
    <w:rPr>
      <w:i/>
      <w:iCs/>
      <w:color w:val="0F4761" w:themeColor="accent1" w:themeShade="BF"/>
    </w:rPr>
  </w:style>
  <w:style w:type="paragraph" w:styleId="ab">
    <w:name w:val="Intense Quote"/>
    <w:basedOn w:val="a"/>
    <w:next w:val="a"/>
    <w:link w:val="ac"/>
    <w:uiPriority w:val="30"/>
    <w:qFormat/>
    <w:rsid w:val="00136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6E26"/>
    <w:rPr>
      <w:i/>
      <w:iCs/>
      <w:color w:val="0F4761" w:themeColor="accent1" w:themeShade="BF"/>
    </w:rPr>
  </w:style>
  <w:style w:type="character" w:styleId="ad">
    <w:name w:val="Intense Reference"/>
    <w:basedOn w:val="a0"/>
    <w:uiPriority w:val="32"/>
    <w:qFormat/>
    <w:rsid w:val="00136E26"/>
    <w:rPr>
      <w:b/>
      <w:bCs/>
      <w:smallCaps/>
      <w:color w:val="0F4761" w:themeColor="accent1" w:themeShade="BF"/>
      <w:spacing w:val="5"/>
    </w:rPr>
  </w:style>
  <w:style w:type="paragraph" w:styleId="ae">
    <w:name w:val="Normal (Web)"/>
    <w:basedOn w:val="a"/>
    <w:uiPriority w:val="99"/>
    <w:unhideWhenUsed/>
    <w:rsid w:val="00136E26"/>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ite"/>
    <w:basedOn w:val="a0"/>
    <w:uiPriority w:val="99"/>
    <w:semiHidden/>
    <w:unhideWhenUsed/>
    <w:rsid w:val="00136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536903">
      <w:bodyDiv w:val="1"/>
      <w:marLeft w:val="0"/>
      <w:marRight w:val="0"/>
      <w:marTop w:val="0"/>
      <w:marBottom w:val="0"/>
      <w:divBdr>
        <w:top w:val="none" w:sz="0" w:space="0" w:color="auto"/>
        <w:left w:val="none" w:sz="0" w:space="0" w:color="auto"/>
        <w:bottom w:val="none" w:sz="0" w:space="0" w:color="auto"/>
        <w:right w:val="none" w:sz="0" w:space="0" w:color="auto"/>
      </w:divBdr>
    </w:div>
    <w:div w:id="182616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chen</dc:creator>
  <cp:keywords/>
  <dc:description/>
  <cp:lastModifiedBy>Hongyu chen</cp:lastModifiedBy>
  <cp:revision>1</cp:revision>
  <dcterms:created xsi:type="dcterms:W3CDTF">2024-06-14T07:13:00Z</dcterms:created>
  <dcterms:modified xsi:type="dcterms:W3CDTF">2024-06-14T23:23:00Z</dcterms:modified>
</cp:coreProperties>
</file>