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D6E" w:rsidRDefault="00395D6E" w:rsidP="00395D6E">
      <w:pPr>
        <w:pStyle w:val="Heading3"/>
        <w:rPr>
          <w:rFonts w:ascii="Calibri" w:eastAsiaTheme="majorEastAsia" w:hAnsi="Calibri" w:cs="Calibri"/>
          <w:color w:val="000000"/>
          <w:shd w:val="clear" w:color="auto" w:fill="FFFFFF"/>
        </w:rPr>
      </w:pPr>
      <w:r>
        <w:rPr>
          <w:rFonts w:ascii="Calibri" w:eastAsiaTheme="majorEastAsia" w:hAnsi="Calibri" w:cs="Calibri"/>
          <w:color w:val="000000"/>
          <w:shd w:val="clear" w:color="auto" w:fill="FFFFFF"/>
        </w:rPr>
        <w:t>Comparison between API gateway technologies</w:t>
      </w:r>
    </w:p>
    <w:p w:rsidR="00395D6E" w:rsidRPr="00395D6E" w:rsidRDefault="00395D6E" w:rsidP="007B1496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b/>
          <w:sz w:val="28"/>
          <w:szCs w:val="28"/>
        </w:rPr>
      </w:pPr>
      <w:r w:rsidRPr="00395D6E">
        <w:rPr>
          <w:rFonts w:ascii="Calibri" w:hAnsi="Calibri" w:cs="Calibri" w:hint="eastAsia"/>
          <w:b/>
          <w:sz w:val="28"/>
          <w:szCs w:val="28"/>
        </w:rPr>
        <w:t>APIGEE</w:t>
      </w:r>
      <w:r w:rsidR="007B1496">
        <w:rPr>
          <w:rFonts w:ascii="Calibri" w:hAnsi="Calibri" w:cs="Calibri"/>
          <w:b/>
          <w:sz w:val="28"/>
          <w:szCs w:val="28"/>
        </w:rPr>
        <w:t xml:space="preserve"> </w:t>
      </w:r>
      <w:r w:rsidR="007B1496" w:rsidRPr="007B1496">
        <w:rPr>
          <w:rFonts w:ascii="Calibri" w:hAnsi="Calibri" w:cs="Calibri"/>
          <w:b/>
          <w:sz w:val="28"/>
          <w:szCs w:val="28"/>
        </w:rPr>
        <w:t>Edge</w:t>
      </w:r>
    </w:p>
    <w:p w:rsidR="00395D6E" w:rsidRPr="009C388B" w:rsidRDefault="00043906" w:rsidP="009C388B">
      <w:pPr>
        <w:snapToGrid w:val="0"/>
        <w:rPr>
          <w:rFonts w:ascii="Calibri" w:hAnsi="Calibri" w:cs="Calibri"/>
        </w:rPr>
      </w:pPr>
      <w:r w:rsidRPr="009C388B">
        <w:rPr>
          <w:rFonts w:ascii="Calibri" w:hAnsi="Calibri" w:cs="Calibri"/>
          <w:color w:val="484848"/>
          <w:shd w:val="clear" w:color="auto" w:fill="FFFFFF"/>
        </w:rPr>
        <w:t>Apigee Edge is a platform for developing and managing API proxies.</w:t>
      </w:r>
    </w:p>
    <w:p w:rsidR="00043906" w:rsidRPr="00043906" w:rsidRDefault="00043906" w:rsidP="009C388B">
      <w:pPr>
        <w:widowControl/>
        <w:shd w:val="clear" w:color="auto" w:fill="FFFFFF"/>
        <w:snapToGrid w:val="0"/>
        <w:spacing w:after="225"/>
        <w:jc w:val="left"/>
        <w:rPr>
          <w:rFonts w:ascii="Calibri" w:eastAsia="宋体" w:hAnsi="Calibri" w:cs="Calibri"/>
          <w:color w:val="484848"/>
          <w:kern w:val="0"/>
          <w:sz w:val="24"/>
          <w:szCs w:val="24"/>
        </w:rPr>
      </w:pPr>
      <w:r w:rsidRPr="00043906">
        <w:rPr>
          <w:rFonts w:ascii="Calibri" w:eastAsia="宋体" w:hAnsi="Calibri" w:cs="Calibri"/>
          <w:color w:val="484848"/>
          <w:kern w:val="0"/>
          <w:sz w:val="24"/>
          <w:szCs w:val="24"/>
        </w:rPr>
        <w:t xml:space="preserve">Apigee Edge, which is built on Java, enables you to provide secure access to your services with a well-defined API that is consistent across </w:t>
      </w:r>
      <w:proofErr w:type="gramStart"/>
      <w:r w:rsidRPr="00043906">
        <w:rPr>
          <w:rFonts w:ascii="Calibri" w:eastAsia="宋体" w:hAnsi="Calibri" w:cs="Calibri"/>
          <w:color w:val="484848"/>
          <w:kern w:val="0"/>
          <w:sz w:val="24"/>
          <w:szCs w:val="24"/>
        </w:rPr>
        <w:t>all of</w:t>
      </w:r>
      <w:proofErr w:type="gramEnd"/>
      <w:r w:rsidRPr="00043906">
        <w:rPr>
          <w:rFonts w:ascii="Calibri" w:eastAsia="宋体" w:hAnsi="Calibri" w:cs="Calibri"/>
          <w:color w:val="484848"/>
          <w:kern w:val="0"/>
          <w:sz w:val="24"/>
          <w:szCs w:val="24"/>
        </w:rPr>
        <w:t xml:space="preserve"> your services, regardless of service implementation. A consistent API:</w:t>
      </w:r>
    </w:p>
    <w:p w:rsidR="00043906" w:rsidRPr="00043906" w:rsidRDefault="00043906" w:rsidP="009C388B">
      <w:pPr>
        <w:widowControl/>
        <w:numPr>
          <w:ilvl w:val="0"/>
          <w:numId w:val="2"/>
        </w:numPr>
        <w:shd w:val="clear" w:color="auto" w:fill="FFFFFF"/>
        <w:snapToGrid w:val="0"/>
        <w:spacing w:after="150"/>
        <w:ind w:left="375"/>
        <w:jc w:val="left"/>
        <w:rPr>
          <w:rFonts w:ascii="Calibri" w:eastAsia="宋体" w:hAnsi="Calibri" w:cs="Calibri"/>
          <w:color w:val="484848"/>
          <w:kern w:val="0"/>
          <w:sz w:val="24"/>
          <w:szCs w:val="24"/>
        </w:rPr>
      </w:pPr>
      <w:r w:rsidRPr="00043906">
        <w:rPr>
          <w:rFonts w:ascii="Calibri" w:eastAsia="宋体" w:hAnsi="Calibri" w:cs="Calibri"/>
          <w:color w:val="484848"/>
          <w:kern w:val="0"/>
          <w:sz w:val="24"/>
          <w:szCs w:val="24"/>
        </w:rPr>
        <w:t>Makes it easy for app developers to consume your services.</w:t>
      </w:r>
    </w:p>
    <w:p w:rsidR="00043906" w:rsidRPr="00043906" w:rsidRDefault="00043906" w:rsidP="009C388B">
      <w:pPr>
        <w:widowControl/>
        <w:numPr>
          <w:ilvl w:val="0"/>
          <w:numId w:val="2"/>
        </w:numPr>
        <w:shd w:val="clear" w:color="auto" w:fill="FFFFFF"/>
        <w:snapToGrid w:val="0"/>
        <w:spacing w:after="150"/>
        <w:ind w:left="375"/>
        <w:jc w:val="left"/>
        <w:rPr>
          <w:rFonts w:ascii="Calibri" w:eastAsia="宋体" w:hAnsi="Calibri" w:cs="Calibri"/>
          <w:color w:val="484848"/>
          <w:kern w:val="0"/>
          <w:sz w:val="24"/>
          <w:szCs w:val="24"/>
        </w:rPr>
      </w:pPr>
      <w:r w:rsidRPr="00043906">
        <w:rPr>
          <w:rFonts w:ascii="Calibri" w:eastAsia="宋体" w:hAnsi="Calibri" w:cs="Calibri"/>
          <w:color w:val="484848"/>
          <w:kern w:val="0"/>
          <w:sz w:val="24"/>
          <w:szCs w:val="24"/>
        </w:rPr>
        <w:t>Enables you to change the backend service implementation without affecting the public API.</w:t>
      </w:r>
    </w:p>
    <w:p w:rsidR="00043906" w:rsidRPr="00043906" w:rsidRDefault="00043906" w:rsidP="009C388B">
      <w:pPr>
        <w:widowControl/>
        <w:numPr>
          <w:ilvl w:val="0"/>
          <w:numId w:val="2"/>
        </w:numPr>
        <w:shd w:val="clear" w:color="auto" w:fill="FFFFFF"/>
        <w:snapToGrid w:val="0"/>
        <w:spacing w:after="150"/>
        <w:ind w:left="375"/>
        <w:jc w:val="left"/>
        <w:rPr>
          <w:rFonts w:ascii="Calibri" w:eastAsia="宋体" w:hAnsi="Calibri" w:cs="Calibri"/>
          <w:color w:val="484848"/>
          <w:kern w:val="0"/>
          <w:sz w:val="24"/>
          <w:szCs w:val="24"/>
        </w:rPr>
      </w:pPr>
      <w:r w:rsidRPr="00043906">
        <w:rPr>
          <w:rFonts w:ascii="Calibri" w:eastAsia="宋体" w:hAnsi="Calibri" w:cs="Calibri"/>
          <w:color w:val="484848"/>
          <w:kern w:val="0"/>
          <w:sz w:val="24"/>
          <w:szCs w:val="24"/>
        </w:rPr>
        <w:t>Enables you to take advantage of the analytics, monetization, developer portal, and other features built into Edge. </w:t>
      </w:r>
    </w:p>
    <w:p w:rsidR="00043906" w:rsidRPr="00043906" w:rsidRDefault="00043906" w:rsidP="009C388B">
      <w:pPr>
        <w:widowControl/>
        <w:shd w:val="clear" w:color="auto" w:fill="FFFFFF"/>
        <w:snapToGrid w:val="0"/>
        <w:spacing w:after="225"/>
        <w:jc w:val="left"/>
        <w:rPr>
          <w:rFonts w:ascii="Calibri" w:eastAsia="宋体" w:hAnsi="Calibri" w:cs="Calibri"/>
          <w:color w:val="484848"/>
          <w:kern w:val="0"/>
          <w:sz w:val="24"/>
          <w:szCs w:val="24"/>
        </w:rPr>
      </w:pPr>
      <w:r w:rsidRPr="00043906">
        <w:rPr>
          <w:rFonts w:ascii="Calibri" w:eastAsia="宋体" w:hAnsi="Calibri" w:cs="Calibri"/>
          <w:color w:val="484848"/>
          <w:kern w:val="0"/>
          <w:sz w:val="24"/>
          <w:szCs w:val="24"/>
        </w:rPr>
        <w:t>The following image shows an architecture with Edge handling the requests from client apps to your backend services:</w:t>
      </w:r>
    </w:p>
    <w:p w:rsidR="00395D6E" w:rsidRDefault="00043906" w:rsidP="00043906">
      <w:pPr>
        <w:jc w:val="center"/>
      </w:pPr>
      <w:r>
        <w:rPr>
          <w:noProof/>
        </w:rPr>
        <w:drawing>
          <wp:inline distT="0" distB="0" distL="0" distR="0">
            <wp:extent cx="4610100" cy="3733800"/>
            <wp:effectExtent l="0" t="0" r="0" b="0"/>
            <wp:docPr id="2" name="Picture 2" descr="http://d3grn7b5c5cnw5.cloudfront.net/sites/docs/files/withE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3grn7b5c5cnw5.cloudfront.net/sites/docs/files/withEd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8B" w:rsidRPr="009C388B" w:rsidRDefault="009C388B" w:rsidP="009C388B">
      <w:pPr>
        <w:rPr>
          <w:rFonts w:ascii="Calibri" w:hAnsi="Calibri" w:cs="Calibri"/>
          <w:color w:val="484848"/>
          <w:sz w:val="24"/>
          <w:szCs w:val="24"/>
          <w:shd w:val="clear" w:color="auto" w:fill="FFFFFF"/>
        </w:rPr>
      </w:pPr>
      <w:r w:rsidRPr="009C388B"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 xml:space="preserve">Rather than having app developers consume your services directly, they access an API proxy created on Edge. The API proxy functions as a mapping of a publicly available HTTP endpoint to your backend service.  By creating an API </w:t>
      </w:r>
      <w:r w:rsidRPr="009C388B"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>proxy,</w:t>
      </w:r>
      <w:r w:rsidRPr="009C388B">
        <w:rPr>
          <w:rFonts w:ascii="Calibri" w:hAnsi="Calibri" w:cs="Calibri"/>
          <w:color w:val="484848"/>
          <w:sz w:val="24"/>
          <w:szCs w:val="24"/>
          <w:shd w:val="clear" w:color="auto" w:fill="FFFFFF"/>
        </w:rPr>
        <w:t xml:space="preserve"> you let Edge handle the security and authorization tasks required to protect your services, as well as to analyze, monitor, and monetize those services.</w:t>
      </w:r>
    </w:p>
    <w:p w:rsidR="009C388B" w:rsidRPr="009C388B" w:rsidRDefault="009C388B" w:rsidP="009C388B">
      <w:pPr>
        <w:rPr>
          <w:rFonts w:hint="eastAsia"/>
          <w:sz w:val="24"/>
          <w:szCs w:val="24"/>
        </w:rPr>
      </w:pPr>
    </w:p>
    <w:p w:rsidR="00395D6E" w:rsidRPr="00395D6E" w:rsidRDefault="00395D6E" w:rsidP="00395D6E">
      <w:pPr>
        <w:pStyle w:val="ListParagraph"/>
        <w:numPr>
          <w:ilvl w:val="0"/>
          <w:numId w:val="1"/>
        </w:numPr>
        <w:ind w:firstLineChars="0"/>
        <w:rPr>
          <w:rFonts w:ascii="Calibri" w:hAnsi="Calibri" w:cs="Calibri"/>
          <w:b/>
          <w:sz w:val="28"/>
          <w:szCs w:val="28"/>
        </w:rPr>
      </w:pPr>
      <w:r w:rsidRPr="00395D6E">
        <w:rPr>
          <w:rFonts w:ascii="Calibri" w:hAnsi="Calibri" w:cs="Calibri"/>
          <w:b/>
          <w:sz w:val="28"/>
          <w:szCs w:val="28"/>
        </w:rPr>
        <w:lastRenderedPageBreak/>
        <w:t>Spring Rest</w:t>
      </w:r>
    </w:p>
    <w:p w:rsidR="00AB3A52" w:rsidRPr="009C388B" w:rsidRDefault="007B1496">
      <w:pPr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  <w:r w:rsidRPr="009C388B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Definition: </w:t>
      </w:r>
      <w:r w:rsidR="00395D6E" w:rsidRPr="009C388B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Representational State Transfer (</w:t>
      </w:r>
      <w:r w:rsidR="00395D6E" w:rsidRPr="009C388B"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REST</w:t>
      </w:r>
      <w:r w:rsidR="00395D6E" w:rsidRPr="009C388B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) is an architectural style that specifies constraints, such as the uniform interface, that if applied to a web</w:t>
      </w:r>
      <w:r w:rsidR="00395D6E" w:rsidRPr="009C388B">
        <w:rPr>
          <w:rStyle w:val="apple-converted-space"/>
          <w:rFonts w:ascii="Calibri" w:hAnsi="Calibri" w:cs="Calibri"/>
          <w:color w:val="222222"/>
          <w:sz w:val="24"/>
          <w:szCs w:val="24"/>
          <w:shd w:val="clear" w:color="auto" w:fill="FFFFFF"/>
        </w:rPr>
        <w:t> </w:t>
      </w:r>
      <w:r w:rsidR="00395D6E" w:rsidRPr="009C388B"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service</w:t>
      </w:r>
      <w:r w:rsidR="00395D6E" w:rsidRPr="009C388B">
        <w:rPr>
          <w:rStyle w:val="apple-converted-space"/>
          <w:rFonts w:ascii="Calibri" w:hAnsi="Calibri" w:cs="Calibri"/>
          <w:color w:val="222222"/>
          <w:sz w:val="24"/>
          <w:szCs w:val="24"/>
          <w:shd w:val="clear" w:color="auto" w:fill="FFFFFF"/>
        </w:rPr>
        <w:t> </w:t>
      </w:r>
      <w:r w:rsidR="00395D6E" w:rsidRPr="009C388B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induce desirable properties, such as performance, scalability, and modifiability, that enable</w:t>
      </w:r>
      <w:r w:rsidR="00395D6E" w:rsidRPr="009C388B">
        <w:rPr>
          <w:rStyle w:val="apple-converted-space"/>
          <w:rFonts w:ascii="Calibri" w:hAnsi="Calibri" w:cs="Calibri"/>
          <w:color w:val="222222"/>
          <w:sz w:val="24"/>
          <w:szCs w:val="24"/>
          <w:shd w:val="clear" w:color="auto" w:fill="FFFFFF"/>
        </w:rPr>
        <w:t> </w:t>
      </w:r>
      <w:r w:rsidR="00395D6E" w:rsidRPr="009C388B">
        <w:rPr>
          <w:rFonts w:ascii="Calibri" w:hAnsi="Calibri" w:cs="Calibri"/>
          <w:b/>
          <w:bCs/>
          <w:color w:val="222222"/>
          <w:sz w:val="24"/>
          <w:szCs w:val="24"/>
          <w:shd w:val="clear" w:color="auto" w:fill="FFFFFF"/>
        </w:rPr>
        <w:t>services</w:t>
      </w:r>
      <w:r w:rsidR="00395D6E" w:rsidRPr="009C388B">
        <w:rPr>
          <w:rStyle w:val="apple-converted-space"/>
          <w:rFonts w:ascii="Calibri" w:hAnsi="Calibri" w:cs="Calibri"/>
          <w:color w:val="222222"/>
          <w:sz w:val="24"/>
          <w:szCs w:val="24"/>
          <w:shd w:val="clear" w:color="auto" w:fill="FFFFFF"/>
        </w:rPr>
        <w:t> </w:t>
      </w:r>
      <w:r w:rsidR="00395D6E" w:rsidRPr="009C388B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>to work best on the Web.</w:t>
      </w:r>
      <w:r w:rsidR="00BC34A7" w:rsidRPr="009C388B">
        <w:rPr>
          <w:rFonts w:ascii="Calibri" w:hAnsi="Calibri" w:cs="Calibri"/>
          <w:color w:val="222222"/>
          <w:sz w:val="24"/>
          <w:szCs w:val="24"/>
          <w:shd w:val="clear" w:color="auto" w:fill="FFFFFF"/>
        </w:rPr>
        <w:t xml:space="preserve"> (Wiki)</w:t>
      </w:r>
    </w:p>
    <w:p w:rsidR="007B1496" w:rsidRPr="009C388B" w:rsidRDefault="007B1496">
      <w:pPr>
        <w:rPr>
          <w:rFonts w:ascii="Calibri" w:hAnsi="Calibri" w:cs="Calibri"/>
          <w:color w:val="222222"/>
          <w:sz w:val="24"/>
          <w:szCs w:val="24"/>
          <w:shd w:val="clear" w:color="auto" w:fill="FFFFFF"/>
        </w:rPr>
      </w:pPr>
    </w:p>
    <w:p w:rsidR="00BC34A7" w:rsidRPr="009C388B" w:rsidRDefault="00BC34A7">
      <w:pPr>
        <w:rPr>
          <w:rFonts w:ascii="Calibri" w:hAnsi="Calibri" w:cs="Calibri"/>
          <w:sz w:val="24"/>
          <w:szCs w:val="24"/>
        </w:rPr>
      </w:pPr>
      <w:r w:rsidRPr="009C388B">
        <w:rPr>
          <w:rFonts w:ascii="Calibri" w:hAnsi="Calibri" w:cs="Calibri"/>
          <w:sz w:val="24"/>
          <w:szCs w:val="24"/>
        </w:rPr>
        <w:t>Why REST? "The notion that the web is an existence proof of a massively scalable distributed system that works really well, and we can take ideas from that to build integrated systems more easily." There is a pretty good reason: REST embraces the precepts of the web itself, and embraces its architecture, benefits and all.</w:t>
      </w:r>
    </w:p>
    <w:p w:rsidR="007B1496" w:rsidRPr="009C388B" w:rsidRDefault="007B1496">
      <w:pPr>
        <w:rPr>
          <w:rFonts w:ascii="Calibri" w:hAnsi="Calibri" w:cs="Calibri"/>
          <w:sz w:val="24"/>
          <w:szCs w:val="24"/>
        </w:rPr>
      </w:pPr>
    </w:p>
    <w:p w:rsidR="007B1496" w:rsidRPr="009C388B" w:rsidRDefault="00BC34A7" w:rsidP="00BC34A7">
      <w:pPr>
        <w:rPr>
          <w:rFonts w:ascii="Calibri" w:hAnsi="Calibri" w:cs="Calibri"/>
          <w:sz w:val="24"/>
          <w:szCs w:val="24"/>
        </w:rPr>
      </w:pPr>
      <w:r w:rsidRPr="009C388B">
        <w:rPr>
          <w:rFonts w:ascii="Calibri" w:hAnsi="Calibri" w:cs="Calibri"/>
          <w:sz w:val="24"/>
          <w:szCs w:val="24"/>
        </w:rPr>
        <w:t>What benefits? Principally all those that come for free with HTTP as a platform itself. Application security (encryption and authentication) are known quantities today for which there are known solutions. Caching is built into the protocol. Service routing, through DNS, is a resilient and well-known syste</w:t>
      </w:r>
      <w:r w:rsidRPr="009C388B">
        <w:rPr>
          <w:rFonts w:ascii="Calibri" w:hAnsi="Calibri" w:cs="Calibri"/>
          <w:sz w:val="24"/>
          <w:szCs w:val="24"/>
        </w:rPr>
        <w:t xml:space="preserve">m already ubiquitously support. </w:t>
      </w:r>
    </w:p>
    <w:p w:rsidR="007B1496" w:rsidRPr="009C388B" w:rsidRDefault="007B1496" w:rsidP="00BC34A7">
      <w:pPr>
        <w:rPr>
          <w:rFonts w:ascii="Calibri" w:hAnsi="Calibri" w:cs="Calibri"/>
          <w:sz w:val="24"/>
          <w:szCs w:val="24"/>
        </w:rPr>
      </w:pPr>
    </w:p>
    <w:p w:rsidR="00BC34A7" w:rsidRDefault="00BC34A7" w:rsidP="00BC34A7">
      <w:pPr>
        <w:rPr>
          <w:rFonts w:ascii="Calibri" w:hAnsi="Calibri" w:cs="Calibri"/>
          <w:sz w:val="24"/>
          <w:szCs w:val="24"/>
        </w:rPr>
      </w:pPr>
      <w:r w:rsidRPr="009C388B">
        <w:rPr>
          <w:rFonts w:ascii="Calibri" w:hAnsi="Calibri" w:cs="Calibri"/>
          <w:sz w:val="24"/>
          <w:szCs w:val="24"/>
        </w:rPr>
        <w:t xml:space="preserve">REST, however ubiquitous, is not a standard, per se, but an approach, a style, a constraint on the HTTP protocol. Its implementation may vary in style, approach. As an API </w:t>
      </w:r>
      <w:r w:rsidR="007B1496" w:rsidRPr="009C388B">
        <w:rPr>
          <w:rFonts w:ascii="Calibri" w:hAnsi="Calibri" w:cs="Calibri"/>
          <w:sz w:val="24"/>
          <w:szCs w:val="24"/>
        </w:rPr>
        <w:t>consumer,</w:t>
      </w:r>
      <w:r w:rsidRPr="009C388B">
        <w:rPr>
          <w:rFonts w:ascii="Calibri" w:hAnsi="Calibri" w:cs="Calibri"/>
          <w:sz w:val="24"/>
          <w:szCs w:val="24"/>
        </w:rPr>
        <w:t xml:space="preserve"> this can be a frustrating experience. The quality of REST services varies wildly.</w:t>
      </w:r>
    </w:p>
    <w:p w:rsidR="009C388B" w:rsidRDefault="009C388B" w:rsidP="00BC34A7">
      <w:pPr>
        <w:rPr>
          <w:rFonts w:ascii="Calibri" w:hAnsi="Calibri" w:cs="Calibri"/>
          <w:sz w:val="24"/>
          <w:szCs w:val="24"/>
        </w:rPr>
      </w:pPr>
    </w:p>
    <w:p w:rsidR="009C388B" w:rsidRDefault="009C388B" w:rsidP="00BC34A7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123194"/>
            <wp:effectExtent l="0" t="0" r="2540" b="1270"/>
            <wp:docPr id="3" name="Picture 3" descr="http://martinfowler.com/articles/images/richardsonMaturityModel/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artinfowler.com/articles/images/richardsonMaturityModel/overvie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8B" w:rsidRPr="009C388B" w:rsidRDefault="009C388B" w:rsidP="009C388B">
      <w:pPr>
        <w:jc w:val="center"/>
        <w:rPr>
          <w:rFonts w:ascii="Calibri" w:hAnsi="Calibri" w:cs="Calibri" w:hint="eastAsia"/>
          <w:sz w:val="24"/>
          <w:szCs w:val="24"/>
        </w:rPr>
      </w:pPr>
      <w:r>
        <w:rPr>
          <w:rFonts w:ascii="Arial" w:hAnsi="Arial" w:cs="Arial"/>
          <w:color w:val="34302D"/>
          <w:szCs w:val="21"/>
          <w:shd w:val="clear" w:color="auto" w:fill="F1F1F1"/>
        </w:rPr>
        <w:t>Figure 1. Leonard Richardson’s Maturity Model</w:t>
      </w:r>
    </w:p>
    <w:p w:rsidR="009C388B" w:rsidRDefault="009C388B" w:rsidP="00BC34A7">
      <w:pPr>
        <w:rPr>
          <w:rFonts w:ascii="Calibri" w:hAnsi="Calibri" w:cs="Calibri"/>
          <w:sz w:val="24"/>
          <w:szCs w:val="24"/>
        </w:rPr>
      </w:pPr>
    </w:p>
    <w:p w:rsidR="007B1496" w:rsidRPr="009C388B" w:rsidRDefault="007B1496" w:rsidP="00BC34A7">
      <w:pPr>
        <w:rPr>
          <w:rFonts w:ascii="Calibri" w:hAnsi="Calibri" w:cs="Calibri"/>
          <w:sz w:val="24"/>
          <w:szCs w:val="24"/>
        </w:rPr>
      </w:pPr>
      <w:bookmarkStart w:id="0" w:name="_GoBack"/>
      <w:bookmarkEnd w:id="0"/>
      <w:r w:rsidRPr="009C388B">
        <w:rPr>
          <w:rFonts w:ascii="Calibri" w:hAnsi="Calibri" w:cs="Calibri"/>
          <w:sz w:val="24"/>
          <w:szCs w:val="24"/>
        </w:rPr>
        <w:t xml:space="preserve">(source: </w:t>
      </w:r>
      <w:hyperlink r:id="rId7" w:history="1">
        <w:r w:rsidRPr="009C388B">
          <w:rPr>
            <w:rStyle w:val="Hyperlink"/>
            <w:rFonts w:ascii="Calibri" w:hAnsi="Calibri" w:cs="Calibri"/>
            <w:sz w:val="24"/>
            <w:szCs w:val="24"/>
          </w:rPr>
          <w:t>http://spring.io/guide</w:t>
        </w:r>
        <w:r w:rsidRPr="009C388B">
          <w:rPr>
            <w:rStyle w:val="Hyperlink"/>
            <w:rFonts w:ascii="Calibri" w:hAnsi="Calibri" w:cs="Calibri"/>
            <w:sz w:val="24"/>
            <w:szCs w:val="24"/>
          </w:rPr>
          <w:t>s</w:t>
        </w:r>
        <w:r w:rsidRPr="009C388B">
          <w:rPr>
            <w:rStyle w:val="Hyperlink"/>
            <w:rFonts w:ascii="Calibri" w:hAnsi="Calibri" w:cs="Calibri"/>
            <w:sz w:val="24"/>
            <w:szCs w:val="24"/>
          </w:rPr>
          <w:t>/tutorials/bookmarks/</w:t>
        </w:r>
      </w:hyperlink>
      <w:r w:rsidRPr="009C388B">
        <w:rPr>
          <w:rFonts w:ascii="Calibri" w:hAnsi="Calibri" w:cs="Calibri"/>
          <w:sz w:val="24"/>
          <w:szCs w:val="24"/>
        </w:rPr>
        <w:t>)</w:t>
      </w:r>
    </w:p>
    <w:p w:rsidR="007B1496" w:rsidRDefault="007B1496" w:rsidP="00BC34A7"/>
    <w:sectPr w:rsidR="007B1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C56B7"/>
    <w:multiLevelType w:val="multilevel"/>
    <w:tmpl w:val="C658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6FF5FF0"/>
    <w:multiLevelType w:val="hybridMultilevel"/>
    <w:tmpl w:val="903A76D8"/>
    <w:lvl w:ilvl="0" w:tplc="1A3268C8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47"/>
    <w:rsid w:val="00043906"/>
    <w:rsid w:val="00395D6E"/>
    <w:rsid w:val="007B1496"/>
    <w:rsid w:val="00892547"/>
    <w:rsid w:val="009C388B"/>
    <w:rsid w:val="00AB3A52"/>
    <w:rsid w:val="00BC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80D8"/>
  <w15:chartTrackingRefBased/>
  <w15:docId w15:val="{ED6DB9C9-A7AA-4CD5-8032-99303850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14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9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5D6E"/>
    <w:pPr>
      <w:keepNext/>
      <w:keepLines/>
      <w:spacing w:before="260" w:after="260" w:line="415" w:lineRule="auto"/>
      <w:outlineLvl w:val="2"/>
    </w:pPr>
    <w:rPr>
      <w:rFonts w:cs="宋体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95D6E"/>
    <w:rPr>
      <w:rFonts w:cs="宋体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95D6E"/>
    <w:pPr>
      <w:ind w:firstLineChars="200" w:firstLine="420"/>
    </w:pPr>
  </w:style>
  <w:style w:type="character" w:customStyle="1" w:styleId="apple-converted-space">
    <w:name w:val="apple-converted-space"/>
    <w:basedOn w:val="DefaultParagraphFont"/>
    <w:rsid w:val="00395D6E"/>
  </w:style>
  <w:style w:type="character" w:styleId="Hyperlink">
    <w:name w:val="Hyperlink"/>
    <w:basedOn w:val="DefaultParagraphFont"/>
    <w:uiPriority w:val="99"/>
    <w:unhideWhenUsed/>
    <w:rsid w:val="007B149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B1496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90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439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C38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4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2689">
              <w:marLeft w:val="-225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9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4287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single" w:sz="6" w:space="5" w:color="CCCCCC"/>
                    <w:bottom w:val="single" w:sz="6" w:space="5" w:color="CCCCCC"/>
                    <w:right w:val="single" w:sz="6" w:space="5" w:color="CCCCCC"/>
                  </w:divBdr>
                </w:div>
              </w:divsChild>
            </w:div>
            <w:div w:id="273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7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343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5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5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94870">
                                          <w:marLeft w:val="0"/>
                                          <w:marRight w:val="75"/>
                                          <w:marTop w:val="225"/>
                                          <w:marBottom w:val="225"/>
                                          <w:divBdr>
                                            <w:top w:val="dashed" w:sz="12" w:space="11" w:color="A2A2A2"/>
                                            <w:left w:val="dashed" w:sz="12" w:space="31" w:color="A2A2A2"/>
                                            <w:bottom w:val="dashed" w:sz="12" w:space="11" w:color="A2A2A2"/>
                                            <w:right w:val="dashed" w:sz="12" w:space="11" w:color="A2A2A2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2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ring.io/guides/tutorials/bookmark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Guangming Luo</dc:creator>
  <cp:keywords/>
  <dc:description/>
  <cp:lastModifiedBy>Guangming Luo</cp:lastModifiedBy>
  <cp:revision>2</cp:revision>
  <dcterms:created xsi:type="dcterms:W3CDTF">2016-11-21T10:05:00Z</dcterms:created>
  <dcterms:modified xsi:type="dcterms:W3CDTF">2016-11-21T10:52:00Z</dcterms:modified>
</cp:coreProperties>
</file>